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C1"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A107DB">
        <w:rPr>
          <w:rFonts w:ascii="Times New Roman" w:hAnsi="Times New Roman"/>
          <w:b/>
          <w:bCs/>
          <w:color w:val="1F497D"/>
          <w:sz w:val="32"/>
          <w:szCs w:val="32"/>
          <w:lang w:eastAsia="bg-BG"/>
        </w:rPr>
        <w:t>0532</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Остров Близнаци</w:t>
      </w:r>
    </w:p>
    <w:p w:rsidR="005641C1" w:rsidRDefault="005641C1"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1D2CF9" w:rsidRDefault="001D2CF9"/>
    <w:sdt>
      <w:sdtPr>
        <w:rPr>
          <w:rFonts w:ascii="Calibri" w:eastAsia="Times New Roman" w:hAnsi="Calibri" w:cs="Times New Roman"/>
          <w:b w:val="0"/>
          <w:bCs w:val="0"/>
          <w:color w:val="auto"/>
          <w:sz w:val="22"/>
          <w:szCs w:val="22"/>
          <w:lang w:val="bg-BG" w:eastAsia="en-US"/>
        </w:rPr>
        <w:id w:val="-619761173"/>
        <w:docPartObj>
          <w:docPartGallery w:val="Table of Contents"/>
          <w:docPartUnique/>
        </w:docPartObj>
      </w:sdtPr>
      <w:sdtEndPr>
        <w:rPr>
          <w:noProof/>
          <w:color w:val="1F497D" w:themeColor="text2"/>
          <w:sz w:val="28"/>
          <w:szCs w:val="28"/>
        </w:rPr>
      </w:sdtEndPr>
      <w:sdtContent>
        <w:p w:rsidR="009B0743" w:rsidRPr="009B0743" w:rsidRDefault="009B0743" w:rsidP="009B0743">
          <w:pPr>
            <w:pStyle w:val="TOCHeading"/>
            <w:jc w:val="center"/>
            <w:rPr>
              <w:lang w:val="bg-BG"/>
            </w:rPr>
          </w:pPr>
          <w:r w:rsidRPr="009B0743">
            <w:rPr>
              <w:rFonts w:ascii="Times New Roman" w:hAnsi="Times New Roman" w:cs="Times New Roman"/>
              <w:lang w:val="bg-BG"/>
            </w:rPr>
            <w:t>Съдържание</w:t>
          </w:r>
        </w:p>
        <w:p w:rsidR="009B0743" w:rsidRPr="007D3962" w:rsidRDefault="009B0743" w:rsidP="007D3962">
          <w:pPr>
            <w:pStyle w:val="TOC1"/>
            <w:rPr>
              <w:rFonts w:asciiTheme="minorHAnsi" w:eastAsiaTheme="minorEastAsia" w:hAnsiTheme="minorHAnsi" w:cstheme="minorBidi"/>
              <w:lang w:eastAsia="bg-BG"/>
            </w:rPr>
          </w:pPr>
          <w:r w:rsidRPr="007D3962">
            <w:rPr>
              <w:noProof w:val="0"/>
            </w:rPr>
            <w:fldChar w:fldCharType="begin"/>
          </w:r>
          <w:r w:rsidRPr="007D3962">
            <w:instrText xml:space="preserve"> TOC \o "1-3" \h \z \u </w:instrText>
          </w:r>
          <w:r w:rsidRPr="007D3962">
            <w:rPr>
              <w:noProof w:val="0"/>
            </w:rPr>
            <w:fldChar w:fldCharType="separate"/>
          </w:r>
          <w:hyperlink w:anchor="_Toc88907405" w:history="1">
            <w:r w:rsidRPr="007D3962">
              <w:rPr>
                <w:rStyle w:val="Hyperlink"/>
                <w:b/>
                <w:color w:val="1F497D" w:themeColor="text2"/>
              </w:rPr>
              <w:t>Природни местообитания</w:t>
            </w:r>
            <w:r w:rsidRPr="007D3962">
              <w:rPr>
                <w:webHidden/>
              </w:rPr>
              <w:tab/>
            </w:r>
            <w:r w:rsidRPr="007D3962">
              <w:rPr>
                <w:webHidden/>
              </w:rPr>
              <w:fldChar w:fldCharType="begin"/>
            </w:r>
            <w:r w:rsidRPr="007D3962">
              <w:rPr>
                <w:webHidden/>
              </w:rPr>
              <w:instrText xml:space="preserve"> PAGEREF _Toc88907405 \h </w:instrText>
            </w:r>
            <w:r w:rsidRPr="007D3962">
              <w:rPr>
                <w:webHidden/>
              </w:rPr>
            </w:r>
            <w:r w:rsidRPr="007D3962">
              <w:rPr>
                <w:webHidden/>
              </w:rPr>
              <w:fldChar w:fldCharType="separate"/>
            </w:r>
            <w:r w:rsidR="007D3962">
              <w:rPr>
                <w:webHidden/>
              </w:rPr>
              <w:t>3</w:t>
            </w:r>
            <w:r w:rsidRPr="007D3962">
              <w:rPr>
                <w:webHidden/>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06" w:history="1">
            <w:r w:rsidR="009B0743" w:rsidRPr="007D3962">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9B0743" w:rsidRPr="007D3962">
              <w:rPr>
                <w:rStyle w:val="Hyperlink"/>
                <w:rFonts w:ascii="Times New Roman" w:eastAsia="Calibri" w:hAnsi="Times New Roman"/>
                <w:i/>
                <w:noProof/>
                <w:color w:val="1F497D" w:themeColor="text2"/>
                <w:sz w:val="28"/>
                <w:szCs w:val="28"/>
              </w:rPr>
              <w:t>Littorelletea uniflorae</w:t>
            </w:r>
            <w:r w:rsidR="009B0743" w:rsidRPr="007D3962">
              <w:rPr>
                <w:rStyle w:val="Hyperlink"/>
                <w:rFonts w:ascii="Times New Roman" w:eastAsia="Calibri" w:hAnsi="Times New Roman"/>
                <w:noProof/>
                <w:color w:val="1F497D" w:themeColor="text2"/>
                <w:sz w:val="28"/>
                <w:szCs w:val="28"/>
              </w:rPr>
              <w:t xml:space="preserve"> и/или </w:t>
            </w:r>
            <w:r w:rsidR="009B0743" w:rsidRPr="007D3962">
              <w:rPr>
                <w:rStyle w:val="Hyperlink"/>
                <w:rFonts w:ascii="Times New Roman" w:eastAsia="Calibri" w:hAnsi="Times New Roman"/>
                <w:i/>
                <w:noProof/>
                <w:color w:val="1F497D" w:themeColor="text2"/>
                <w:sz w:val="28"/>
                <w:szCs w:val="28"/>
              </w:rPr>
              <w:t>Isoeto-Nanojuncetea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_Toc88907406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3</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07" w:history="1">
            <w:r w:rsidR="009B0743" w:rsidRPr="007D3962">
              <w:rPr>
                <w:rStyle w:val="Hyperlink"/>
                <w:rFonts w:ascii="Times New Roman" w:eastAsia="Calibri" w:hAnsi="Times New Roman"/>
                <w:noProof/>
                <w:color w:val="1F497D" w:themeColor="text2"/>
                <w:sz w:val="28"/>
                <w:szCs w:val="28"/>
              </w:rPr>
              <w:t xml:space="preserve">Природно местообитание 3260 Равнинни или планински реки с растителност от </w:t>
            </w:r>
            <w:r w:rsidR="009B0743" w:rsidRPr="007D3962">
              <w:rPr>
                <w:rStyle w:val="Hyperlink"/>
                <w:rFonts w:ascii="Times New Roman" w:eastAsia="Calibri" w:hAnsi="Times New Roman"/>
                <w:i/>
                <w:noProof/>
                <w:color w:val="1F497D" w:themeColor="text2"/>
                <w:sz w:val="28"/>
                <w:szCs w:val="28"/>
              </w:rPr>
              <w:t>Ranunculion fluitantis</w:t>
            </w:r>
            <w:r w:rsidR="009B0743" w:rsidRPr="007D3962">
              <w:rPr>
                <w:rStyle w:val="Hyperlink"/>
                <w:rFonts w:ascii="Times New Roman" w:eastAsia="Calibri" w:hAnsi="Times New Roman"/>
                <w:noProof/>
                <w:color w:val="1F497D" w:themeColor="text2"/>
                <w:sz w:val="28"/>
                <w:szCs w:val="28"/>
              </w:rPr>
              <w:t xml:space="preserve"> и </w:t>
            </w:r>
            <w:r w:rsidR="009B0743" w:rsidRPr="007D3962">
              <w:rPr>
                <w:rStyle w:val="Hyperlink"/>
                <w:rFonts w:ascii="Times New Roman" w:eastAsia="Calibri" w:hAnsi="Times New Roman"/>
                <w:i/>
                <w:noProof/>
                <w:color w:val="1F497D" w:themeColor="text2"/>
                <w:sz w:val="28"/>
                <w:szCs w:val="28"/>
              </w:rPr>
              <w:t>Callit</w:t>
            </w:r>
            <w:bookmarkStart w:id="0" w:name="_GoBack"/>
            <w:bookmarkEnd w:id="0"/>
            <w:r w:rsidR="009B0743" w:rsidRPr="007D3962">
              <w:rPr>
                <w:rStyle w:val="Hyperlink"/>
                <w:rFonts w:ascii="Times New Roman" w:eastAsia="Calibri" w:hAnsi="Times New Roman"/>
                <w:i/>
                <w:noProof/>
                <w:color w:val="1F497D" w:themeColor="text2"/>
                <w:sz w:val="28"/>
                <w:szCs w:val="28"/>
              </w:rPr>
              <w:t>richo-Batrachion</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_Toc88907407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7</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08" w:history="1">
            <w:r w:rsidR="009B0743" w:rsidRPr="007D3962">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9B0743" w:rsidRPr="007D3962">
              <w:rPr>
                <w:rStyle w:val="Hyperlink"/>
                <w:rFonts w:ascii="Times New Roman" w:eastAsia="Calibri" w:hAnsi="Times New Roman"/>
                <w:i/>
                <w:noProof/>
                <w:color w:val="1F497D" w:themeColor="text2"/>
                <w:sz w:val="28"/>
                <w:szCs w:val="28"/>
              </w:rPr>
              <w:t>Chenopodion rubri</w:t>
            </w:r>
            <w:r w:rsidR="009B0743" w:rsidRPr="007D3962">
              <w:rPr>
                <w:rStyle w:val="Hyperlink"/>
                <w:rFonts w:ascii="Times New Roman" w:eastAsia="Calibri" w:hAnsi="Times New Roman"/>
                <w:noProof/>
                <w:color w:val="1F497D" w:themeColor="text2"/>
                <w:sz w:val="28"/>
                <w:szCs w:val="28"/>
              </w:rPr>
              <w:t xml:space="preserve"> и </w:t>
            </w:r>
            <w:r w:rsidR="009B0743" w:rsidRPr="007D3962">
              <w:rPr>
                <w:rStyle w:val="Hyperlink"/>
                <w:rFonts w:ascii="Times New Roman" w:eastAsia="Calibri" w:hAnsi="Times New Roman"/>
                <w:i/>
                <w:noProof/>
                <w:color w:val="1F497D" w:themeColor="text2"/>
                <w:sz w:val="28"/>
                <w:szCs w:val="28"/>
              </w:rPr>
              <w:t>Bidention</w:t>
            </w:r>
            <w:r w:rsidR="009B0743" w:rsidRPr="007D3962">
              <w:rPr>
                <w:rStyle w:val="Hyperlink"/>
                <w:rFonts w:ascii="Times New Roman" w:eastAsia="Calibri" w:hAnsi="Times New Roman"/>
                <w:noProof/>
                <w:color w:val="1F497D" w:themeColor="text2"/>
                <w:sz w:val="28"/>
                <w:szCs w:val="28"/>
              </w:rPr>
              <w:t xml:space="preserve"> p.p.</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_Toc88907408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11</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09" w:history="1">
            <w:r w:rsidR="009B0743" w:rsidRPr="007D3962">
              <w:rPr>
                <w:rStyle w:val="Hyperlink"/>
                <w:rFonts w:ascii="Times New Roman" w:hAnsi="Times New Roman"/>
                <w:noProof/>
                <w:color w:val="1F497D" w:themeColor="text2"/>
                <w:sz w:val="28"/>
                <w:szCs w:val="28"/>
              </w:rPr>
              <w:t xml:space="preserve">Природно местообитание 91Е0 Алувиални гори с </w:t>
            </w:r>
            <w:r w:rsidR="009B0743" w:rsidRPr="007D3962">
              <w:rPr>
                <w:rStyle w:val="Hyperlink"/>
                <w:rFonts w:ascii="Times New Roman" w:hAnsi="Times New Roman"/>
                <w:i/>
                <w:noProof/>
                <w:color w:val="1F497D" w:themeColor="text2"/>
                <w:sz w:val="28"/>
                <w:szCs w:val="28"/>
              </w:rPr>
              <w:t>Alnus glutinosa</w:t>
            </w:r>
            <w:r w:rsidR="009B0743" w:rsidRPr="007D3962">
              <w:rPr>
                <w:rStyle w:val="Hyperlink"/>
                <w:rFonts w:ascii="Times New Roman" w:hAnsi="Times New Roman"/>
                <w:noProof/>
                <w:color w:val="1F497D" w:themeColor="text2"/>
                <w:sz w:val="28"/>
                <w:szCs w:val="28"/>
              </w:rPr>
              <w:t xml:space="preserve"> и </w:t>
            </w:r>
            <w:r w:rsidR="009B0743" w:rsidRPr="007D3962">
              <w:rPr>
                <w:rStyle w:val="Hyperlink"/>
                <w:rFonts w:ascii="Times New Roman" w:hAnsi="Times New Roman"/>
                <w:i/>
                <w:noProof/>
                <w:color w:val="1F497D" w:themeColor="text2"/>
                <w:sz w:val="28"/>
                <w:szCs w:val="28"/>
              </w:rPr>
              <w:t>Fraxinus</w:t>
            </w:r>
            <w:r w:rsidR="009B0743" w:rsidRPr="007D3962">
              <w:rPr>
                <w:rStyle w:val="Hyperlink"/>
                <w:rFonts w:ascii="Times New Roman" w:hAnsi="Times New Roman"/>
                <w:noProof/>
                <w:color w:val="1F497D" w:themeColor="text2"/>
                <w:sz w:val="28"/>
                <w:szCs w:val="28"/>
              </w:rPr>
              <w:t xml:space="preserve"> </w:t>
            </w:r>
            <w:r w:rsidR="009B0743" w:rsidRPr="007D3962">
              <w:rPr>
                <w:rStyle w:val="Hyperlink"/>
                <w:rFonts w:ascii="Times New Roman" w:hAnsi="Times New Roman"/>
                <w:i/>
                <w:noProof/>
                <w:color w:val="1F497D" w:themeColor="text2"/>
                <w:sz w:val="28"/>
                <w:szCs w:val="28"/>
              </w:rPr>
              <w:t>excelsior</w:t>
            </w:r>
            <w:r w:rsidR="009B0743" w:rsidRPr="007D3962">
              <w:rPr>
                <w:rStyle w:val="Hyperlink"/>
                <w:rFonts w:ascii="Times New Roman" w:hAnsi="Times New Roman"/>
                <w:noProof/>
                <w:color w:val="1F497D" w:themeColor="text2"/>
                <w:sz w:val="28"/>
                <w:szCs w:val="28"/>
              </w:rPr>
              <w:t xml:space="preserve"> (Alno-Padion, Alnion incanae, Salicion albae)</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_Toc88907409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15</w:t>
            </w:r>
            <w:r w:rsidR="009B0743" w:rsidRPr="007D3962">
              <w:rPr>
                <w:noProof/>
                <w:webHidden/>
                <w:color w:val="1F497D" w:themeColor="text2"/>
                <w:sz w:val="28"/>
                <w:szCs w:val="28"/>
              </w:rPr>
              <w:fldChar w:fldCharType="end"/>
            </w:r>
          </w:hyperlink>
        </w:p>
        <w:p w:rsidR="009B0743" w:rsidRPr="007D3962" w:rsidRDefault="00F70E15" w:rsidP="007D3962">
          <w:pPr>
            <w:pStyle w:val="TOC1"/>
            <w:rPr>
              <w:rFonts w:asciiTheme="minorHAnsi" w:eastAsiaTheme="minorEastAsia" w:hAnsiTheme="minorHAnsi" w:cstheme="minorBidi"/>
              <w:lang w:eastAsia="bg-BG"/>
            </w:rPr>
          </w:pPr>
          <w:hyperlink w:anchor="_Toc88907410" w:history="1">
            <w:r w:rsidR="009B0743" w:rsidRPr="007D3962">
              <w:rPr>
                <w:rStyle w:val="Hyperlink"/>
                <w:b/>
                <w:color w:val="1F497D" w:themeColor="text2"/>
              </w:rPr>
              <w:t>Безгръбначни животни</w:t>
            </w:r>
            <w:r w:rsidR="009B0743" w:rsidRPr="007D3962">
              <w:rPr>
                <w:webHidden/>
              </w:rPr>
              <w:tab/>
            </w:r>
            <w:r w:rsidR="009B0743" w:rsidRPr="007D3962">
              <w:rPr>
                <w:webHidden/>
              </w:rPr>
              <w:fldChar w:fldCharType="begin"/>
            </w:r>
            <w:r w:rsidR="009B0743" w:rsidRPr="007D3962">
              <w:rPr>
                <w:webHidden/>
              </w:rPr>
              <w:instrText xml:space="preserve"> PAGEREF _Toc88907410 \h </w:instrText>
            </w:r>
            <w:r w:rsidR="009B0743" w:rsidRPr="007D3962">
              <w:rPr>
                <w:webHidden/>
              </w:rPr>
            </w:r>
            <w:r w:rsidR="009B0743" w:rsidRPr="007D3962">
              <w:rPr>
                <w:webHidden/>
              </w:rPr>
              <w:fldChar w:fldCharType="separate"/>
            </w:r>
            <w:r w:rsidR="007D3962">
              <w:rPr>
                <w:webHidden/>
              </w:rPr>
              <w:t>22</w:t>
            </w:r>
            <w:r w:rsidR="009B0743" w:rsidRPr="007D3962">
              <w:rPr>
                <w:webHidden/>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1" w:history="1">
            <w:r w:rsidR="009B0743" w:rsidRPr="007D3962">
              <w:rPr>
                <w:rStyle w:val="Hyperlink"/>
                <w:rFonts w:ascii="Times New Roman" w:hAnsi="Times New Roman"/>
                <w:noProof/>
                <w:color w:val="1F497D" w:themeColor="text2"/>
                <w:sz w:val="28"/>
                <w:szCs w:val="28"/>
              </w:rPr>
              <w:t xml:space="preserve">Природозащитни цели за 1032 </w:t>
            </w:r>
            <w:r w:rsidR="009B0743" w:rsidRPr="007D3962">
              <w:rPr>
                <w:rStyle w:val="Hyperlink"/>
                <w:rFonts w:ascii="Times New Roman" w:hAnsi="Times New Roman"/>
                <w:i/>
                <w:noProof/>
                <w:color w:val="1F497D" w:themeColor="text2"/>
                <w:sz w:val="28"/>
                <w:szCs w:val="28"/>
              </w:rPr>
              <w:t>Unio cra</w:t>
            </w:r>
            <w:r w:rsidR="009B0743" w:rsidRPr="007D3962">
              <w:rPr>
                <w:rStyle w:val="Hyperlink"/>
                <w:rFonts w:ascii="Times New Roman" w:hAnsi="Times New Roman"/>
                <w:noProof/>
                <w:color w:val="1F497D" w:themeColor="text2"/>
                <w:sz w:val="28"/>
                <w:szCs w:val="28"/>
              </w:rPr>
              <w:t>ssus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_Toc88907411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22</w:t>
            </w:r>
            <w:r w:rsidR="009B0743" w:rsidRPr="007D3962">
              <w:rPr>
                <w:noProof/>
                <w:webHidden/>
                <w:color w:val="1F497D" w:themeColor="text2"/>
                <w:sz w:val="28"/>
                <w:szCs w:val="28"/>
              </w:rPr>
              <w:fldChar w:fldCharType="end"/>
            </w:r>
          </w:hyperlink>
        </w:p>
        <w:p w:rsidR="009B0743" w:rsidRPr="007D3962" w:rsidRDefault="00F70E15" w:rsidP="007D3962">
          <w:pPr>
            <w:pStyle w:val="TOC1"/>
            <w:rPr>
              <w:rFonts w:asciiTheme="minorHAnsi" w:eastAsiaTheme="minorEastAsia" w:hAnsiTheme="minorHAnsi" w:cstheme="minorBidi"/>
              <w:lang w:eastAsia="bg-BG"/>
            </w:rPr>
          </w:pPr>
          <w:hyperlink w:anchor="_Toc88907412" w:history="1">
            <w:r w:rsidR="009B0743" w:rsidRPr="007D3962">
              <w:rPr>
                <w:rStyle w:val="Hyperlink"/>
                <w:b/>
                <w:color w:val="1F497D" w:themeColor="text2"/>
              </w:rPr>
              <w:t>Риби</w:t>
            </w:r>
            <w:r w:rsidR="009B0743" w:rsidRPr="007D3962">
              <w:rPr>
                <w:webHidden/>
              </w:rPr>
              <w:tab/>
            </w:r>
            <w:r w:rsidR="009B0743" w:rsidRPr="007D3962">
              <w:rPr>
                <w:webHidden/>
              </w:rPr>
              <w:fldChar w:fldCharType="begin"/>
            </w:r>
            <w:r w:rsidR="009B0743" w:rsidRPr="007D3962">
              <w:rPr>
                <w:webHidden/>
              </w:rPr>
              <w:instrText xml:space="preserve"> PAGEREF _Toc88907412 \h </w:instrText>
            </w:r>
            <w:r w:rsidR="009B0743" w:rsidRPr="007D3962">
              <w:rPr>
                <w:webHidden/>
              </w:rPr>
            </w:r>
            <w:r w:rsidR="009B0743" w:rsidRPr="007D3962">
              <w:rPr>
                <w:webHidden/>
              </w:rPr>
              <w:fldChar w:fldCharType="separate"/>
            </w:r>
            <w:r w:rsidR="007D3962">
              <w:rPr>
                <w:webHidden/>
              </w:rPr>
              <w:t>28</w:t>
            </w:r>
            <w:r w:rsidR="009B0743" w:rsidRPr="007D3962">
              <w:rPr>
                <w:webHidden/>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3" w:history="1">
            <w:r w:rsidR="009B0743" w:rsidRPr="007D3962">
              <w:rPr>
                <w:rStyle w:val="Hyperlink"/>
                <w:rFonts w:ascii="Times New Roman" w:hAnsi="Times New Roman"/>
                <w:noProof/>
                <w:color w:val="1F497D" w:themeColor="text2"/>
                <w:sz w:val="28"/>
                <w:szCs w:val="28"/>
              </w:rPr>
              <w:t xml:space="preserve">Природозащитни цели за 4125 </w:t>
            </w:r>
            <w:r w:rsidR="009B0743" w:rsidRPr="007D3962">
              <w:rPr>
                <w:rStyle w:val="Hyperlink"/>
                <w:rFonts w:ascii="Times New Roman" w:hAnsi="Times New Roman"/>
                <w:i/>
                <w:noProof/>
                <w:color w:val="1F497D" w:themeColor="text2"/>
                <w:sz w:val="28"/>
                <w:szCs w:val="28"/>
              </w:rPr>
              <w:t>Alosa immaculata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_Toc88907413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28</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4" w:history="1">
            <w:r w:rsidR="009B0743" w:rsidRPr="007D3962">
              <w:rPr>
                <w:rStyle w:val="Hyperlink"/>
                <w:rFonts w:ascii="Times New Roman" w:hAnsi="Times New Roman"/>
                <w:noProof/>
                <w:color w:val="1F497D" w:themeColor="text2"/>
                <w:sz w:val="28"/>
                <w:szCs w:val="28"/>
              </w:rPr>
              <w:t xml:space="preserve">Природозащитни цели за 1130 </w:t>
            </w:r>
            <w:r w:rsidR="009B0743" w:rsidRPr="007D3962">
              <w:rPr>
                <w:rStyle w:val="Hyperlink"/>
                <w:rFonts w:ascii="Times New Roman" w:hAnsi="Times New Roman"/>
                <w:i/>
                <w:noProof/>
                <w:color w:val="1F497D" w:themeColor="text2"/>
                <w:sz w:val="28"/>
                <w:szCs w:val="28"/>
              </w:rPr>
              <w:t>Aspius aspius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_Toc88907414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36</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5" w:history="1">
            <w:r w:rsidR="009B0743" w:rsidRPr="007D3962">
              <w:rPr>
                <w:rStyle w:val="Hyperlink"/>
                <w:rFonts w:ascii="Times New Roman" w:hAnsi="Times New Roman"/>
                <w:noProof/>
                <w:color w:val="1F497D" w:themeColor="text2"/>
                <w:sz w:val="28"/>
                <w:szCs w:val="28"/>
              </w:rPr>
              <w:t xml:space="preserve">Природозащитни цели за 1149 </w:t>
            </w:r>
            <w:r w:rsidR="009B0743" w:rsidRPr="007D3962">
              <w:rPr>
                <w:rStyle w:val="Hyperlink"/>
                <w:rFonts w:ascii="Times New Roman" w:hAnsi="Times New Roman"/>
                <w:i/>
                <w:noProof/>
                <w:color w:val="1F497D" w:themeColor="text2"/>
                <w:sz w:val="28"/>
                <w:szCs w:val="28"/>
              </w:rPr>
              <w:t>Cobitis taenia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_Toc88907415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45</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6" w:history="1">
            <w:r w:rsidR="009B0743" w:rsidRPr="007D3962">
              <w:rPr>
                <w:rStyle w:val="Hyperlink"/>
                <w:rFonts w:ascii="Times New Roman" w:hAnsi="Times New Roman"/>
                <w:noProof/>
                <w:color w:val="1F497D" w:themeColor="text2"/>
                <w:sz w:val="28"/>
                <w:szCs w:val="28"/>
              </w:rPr>
              <w:t xml:space="preserve">Природозащитни цели за 2484 </w:t>
            </w:r>
            <w:r w:rsidR="009B0743" w:rsidRPr="007D3962">
              <w:rPr>
                <w:rStyle w:val="Hyperlink"/>
                <w:rFonts w:ascii="Times New Roman" w:hAnsi="Times New Roman"/>
                <w:i/>
                <w:noProof/>
                <w:color w:val="1F497D" w:themeColor="text2"/>
                <w:sz w:val="28"/>
                <w:szCs w:val="28"/>
              </w:rPr>
              <w:t>Eudontomyzon mariae</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_Toc88907416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56</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7" w:history="1">
            <w:r w:rsidR="009B0743" w:rsidRPr="007D3962">
              <w:rPr>
                <w:rStyle w:val="Hyperlink"/>
                <w:rFonts w:ascii="Times New Roman" w:hAnsi="Times New Roman"/>
                <w:noProof/>
                <w:color w:val="1F497D" w:themeColor="text2"/>
                <w:sz w:val="28"/>
                <w:szCs w:val="28"/>
              </w:rPr>
              <w:t xml:space="preserve">Природозащитни цели за 2555 </w:t>
            </w:r>
            <w:r w:rsidR="009B0743" w:rsidRPr="007D3962">
              <w:rPr>
                <w:rStyle w:val="Hyperlink"/>
                <w:rFonts w:ascii="Times New Roman" w:hAnsi="Times New Roman"/>
                <w:i/>
                <w:noProof/>
                <w:color w:val="1F497D" w:themeColor="text2"/>
                <w:sz w:val="28"/>
                <w:szCs w:val="28"/>
              </w:rPr>
              <w:t>Gymnocephalus baloni</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_Toc88907417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65</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8" w:history="1">
            <w:r w:rsidR="009B0743" w:rsidRPr="007D3962">
              <w:rPr>
                <w:rStyle w:val="Hyperlink"/>
                <w:rFonts w:ascii="Times New Roman" w:hAnsi="Times New Roman"/>
                <w:noProof/>
                <w:color w:val="1F497D" w:themeColor="text2"/>
                <w:sz w:val="28"/>
                <w:szCs w:val="28"/>
              </w:rPr>
              <w:t xml:space="preserve">Природозащитни цели за 1157 </w:t>
            </w:r>
            <w:r w:rsidR="009B0743" w:rsidRPr="007D3962">
              <w:rPr>
                <w:rStyle w:val="Hyperlink"/>
                <w:rFonts w:ascii="Times New Roman" w:hAnsi="Times New Roman"/>
                <w:i/>
                <w:noProof/>
                <w:color w:val="1F497D" w:themeColor="text2"/>
                <w:sz w:val="28"/>
                <w:szCs w:val="28"/>
              </w:rPr>
              <w:t>Gymnocephalus schraetzer</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_Toc88907418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74</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19" w:history="1">
            <w:r w:rsidR="009B0743" w:rsidRPr="007D3962">
              <w:rPr>
                <w:rStyle w:val="Hyperlink"/>
                <w:rFonts w:ascii="Times New Roman" w:hAnsi="Times New Roman"/>
                <w:noProof/>
                <w:color w:val="1F497D" w:themeColor="text2"/>
                <w:sz w:val="28"/>
                <w:szCs w:val="28"/>
              </w:rPr>
              <w:t xml:space="preserve">Природозащитни цели за 1145 </w:t>
            </w:r>
            <w:r w:rsidR="009B0743" w:rsidRPr="007D3962">
              <w:rPr>
                <w:rStyle w:val="Hyperlink"/>
                <w:rFonts w:ascii="Times New Roman" w:hAnsi="Times New Roman"/>
                <w:i/>
                <w:noProof/>
                <w:color w:val="1F497D" w:themeColor="text2"/>
                <w:sz w:val="28"/>
                <w:szCs w:val="28"/>
              </w:rPr>
              <w:t>Misgurnus fossilis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_Toc88907419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82</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0" w:history="1">
            <w:r w:rsidR="009B0743" w:rsidRPr="007D3962">
              <w:rPr>
                <w:rStyle w:val="Hyperlink"/>
                <w:rFonts w:ascii="Times New Roman" w:hAnsi="Times New Roman"/>
                <w:noProof/>
                <w:color w:val="1F497D" w:themeColor="text2"/>
                <w:sz w:val="28"/>
                <w:szCs w:val="28"/>
              </w:rPr>
              <w:t xml:space="preserve">Природозащитни цели за </w:t>
            </w:r>
            <w:r w:rsidR="009B0743" w:rsidRPr="007D3962">
              <w:rPr>
                <w:rStyle w:val="Hyperlink"/>
                <w:rFonts w:ascii="Times New Roman" w:hAnsi="Times New Roman"/>
                <w:noProof/>
                <w:color w:val="1F497D" w:themeColor="text2"/>
                <w:sz w:val="28"/>
                <w:szCs w:val="28"/>
                <w:lang w:val="en-US"/>
              </w:rPr>
              <w:t xml:space="preserve">2522 </w:t>
            </w:r>
            <w:r w:rsidR="009B0743" w:rsidRPr="007D3962">
              <w:rPr>
                <w:rStyle w:val="Hyperlink"/>
                <w:rFonts w:ascii="Times New Roman" w:hAnsi="Times New Roman"/>
                <w:i/>
                <w:noProof/>
                <w:color w:val="1F497D" w:themeColor="text2"/>
                <w:sz w:val="28"/>
                <w:szCs w:val="28"/>
                <w:lang w:val="en-US"/>
              </w:rPr>
              <w:t>Pelecus cultratus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_Toc88907420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89</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1" w:history="1">
            <w:r w:rsidR="009B0743" w:rsidRPr="007D3962">
              <w:rPr>
                <w:rStyle w:val="Hyperlink"/>
                <w:rFonts w:ascii="Times New Roman" w:hAnsi="Times New Roman"/>
                <w:noProof/>
                <w:color w:val="1F497D" w:themeColor="text2"/>
                <w:sz w:val="28"/>
                <w:szCs w:val="28"/>
              </w:rPr>
              <w:t xml:space="preserve">Природозащитни цели за 5339 </w:t>
            </w:r>
            <w:r w:rsidR="009B0743" w:rsidRPr="007D3962">
              <w:rPr>
                <w:rStyle w:val="Hyperlink"/>
                <w:rFonts w:ascii="Times New Roman" w:hAnsi="Times New Roman"/>
                <w:i/>
                <w:noProof/>
                <w:color w:val="1F497D" w:themeColor="text2"/>
                <w:sz w:val="28"/>
                <w:szCs w:val="28"/>
              </w:rPr>
              <w:t>Rhodeus amarus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_Toc88907421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98</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2" w:history="1">
            <w:r w:rsidR="009B0743" w:rsidRPr="007D3962">
              <w:rPr>
                <w:rStyle w:val="Hyperlink"/>
                <w:rFonts w:ascii="Times New Roman" w:hAnsi="Times New Roman"/>
                <w:noProof/>
                <w:color w:val="1F497D" w:themeColor="text2"/>
                <w:sz w:val="28"/>
                <w:szCs w:val="28"/>
              </w:rPr>
              <w:t xml:space="preserve">Природозащитни цели за 5329 </w:t>
            </w:r>
            <w:r w:rsidR="009B0743" w:rsidRPr="007D3962">
              <w:rPr>
                <w:rStyle w:val="Hyperlink"/>
                <w:rFonts w:ascii="Times New Roman" w:hAnsi="Times New Roman"/>
                <w:i/>
                <w:noProof/>
                <w:color w:val="1F497D" w:themeColor="text2"/>
                <w:sz w:val="28"/>
                <w:szCs w:val="28"/>
              </w:rPr>
              <w:t>Romanogobio vladykovi</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_Toc88907422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108</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3" w:history="1">
            <w:r w:rsidR="009B0743" w:rsidRPr="007D3962">
              <w:rPr>
                <w:rStyle w:val="Hyperlink"/>
                <w:rFonts w:ascii="Times New Roman" w:hAnsi="Times New Roman"/>
                <w:noProof/>
                <w:color w:val="1F497D" w:themeColor="text2"/>
                <w:sz w:val="28"/>
                <w:szCs w:val="28"/>
              </w:rPr>
              <w:t xml:space="preserve">Природозащитни цели за 1146 </w:t>
            </w:r>
            <w:r w:rsidR="009B0743" w:rsidRPr="007D3962">
              <w:rPr>
                <w:rStyle w:val="Hyperlink"/>
                <w:rFonts w:ascii="Times New Roman" w:hAnsi="Times New Roman"/>
                <w:i/>
                <w:noProof/>
                <w:color w:val="1F497D" w:themeColor="text2"/>
                <w:sz w:val="28"/>
                <w:szCs w:val="28"/>
              </w:rPr>
              <w:t>Sabanejewia aurata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_Toc88907423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116</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4" w:history="1">
            <w:r w:rsidR="009B0743" w:rsidRPr="007D3962">
              <w:rPr>
                <w:rStyle w:val="Hyperlink"/>
                <w:rFonts w:ascii="Times New Roman" w:hAnsi="Times New Roman"/>
                <w:noProof/>
                <w:color w:val="1F497D" w:themeColor="text2"/>
                <w:sz w:val="28"/>
                <w:szCs w:val="28"/>
              </w:rPr>
              <w:t xml:space="preserve">Природозащитни цели за 1160 </w:t>
            </w:r>
            <w:r w:rsidR="009B0743" w:rsidRPr="007D3962">
              <w:rPr>
                <w:rStyle w:val="Hyperlink"/>
                <w:rFonts w:ascii="Times New Roman" w:hAnsi="Times New Roman"/>
                <w:i/>
                <w:noProof/>
                <w:color w:val="1F497D" w:themeColor="text2"/>
                <w:sz w:val="28"/>
                <w:szCs w:val="28"/>
              </w:rPr>
              <w:t>Zingel streber</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_Toc88907424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126</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5" w:history="1">
            <w:r w:rsidR="009B0743" w:rsidRPr="007D3962">
              <w:rPr>
                <w:rStyle w:val="Hyperlink"/>
                <w:rFonts w:ascii="Times New Roman" w:hAnsi="Times New Roman"/>
                <w:noProof/>
                <w:color w:val="1F497D" w:themeColor="text2"/>
                <w:sz w:val="28"/>
                <w:szCs w:val="28"/>
              </w:rPr>
              <w:t xml:space="preserve">Природозащитни цели за 1159 </w:t>
            </w:r>
            <w:r w:rsidR="009B0743" w:rsidRPr="007D3962">
              <w:rPr>
                <w:rStyle w:val="Hyperlink"/>
                <w:rFonts w:ascii="Times New Roman" w:hAnsi="Times New Roman"/>
                <w:i/>
                <w:noProof/>
                <w:color w:val="1F497D" w:themeColor="text2"/>
                <w:sz w:val="28"/>
                <w:szCs w:val="28"/>
              </w:rPr>
              <w:t>Zingel zingel</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_Toc88907425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135</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6" w:history="1">
            <w:r w:rsidR="009B0743" w:rsidRPr="007D3962">
              <w:rPr>
                <w:rStyle w:val="Hyperlink"/>
                <w:rFonts w:ascii="Times New Roman" w:hAnsi="Times New Roman"/>
                <w:noProof/>
                <w:color w:val="1F497D" w:themeColor="text2"/>
                <w:sz w:val="28"/>
                <w:szCs w:val="28"/>
              </w:rPr>
              <w:t xml:space="preserve">Природозащитни цели за 4152 </w:t>
            </w:r>
            <w:r w:rsidR="009B0743" w:rsidRPr="007D3962">
              <w:rPr>
                <w:rStyle w:val="Hyperlink"/>
                <w:rFonts w:ascii="Times New Roman" w:hAnsi="Times New Roman"/>
                <w:i/>
                <w:noProof/>
                <w:color w:val="1F497D" w:themeColor="text2"/>
                <w:sz w:val="28"/>
                <w:szCs w:val="28"/>
                <w:lang w:val="en-US"/>
              </w:rPr>
              <w:t>Alosa pontica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_Toc88907426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144</w:t>
            </w:r>
            <w:r w:rsidR="009B0743" w:rsidRPr="007D3962">
              <w:rPr>
                <w:noProof/>
                <w:webHidden/>
                <w:color w:val="1F497D" w:themeColor="text2"/>
                <w:sz w:val="28"/>
                <w:szCs w:val="28"/>
              </w:rPr>
              <w:fldChar w:fldCharType="end"/>
            </w:r>
          </w:hyperlink>
        </w:p>
        <w:p w:rsidR="009B0743" w:rsidRPr="007D3962" w:rsidRDefault="00F70E15" w:rsidP="007D3962">
          <w:pPr>
            <w:pStyle w:val="TOC1"/>
            <w:rPr>
              <w:rFonts w:asciiTheme="minorHAnsi" w:eastAsiaTheme="minorEastAsia" w:hAnsiTheme="minorHAnsi" w:cstheme="minorBidi"/>
              <w:lang w:eastAsia="bg-BG"/>
            </w:rPr>
          </w:pPr>
          <w:hyperlink w:anchor="_Toc88907427" w:history="1">
            <w:r w:rsidR="009B0743" w:rsidRPr="007D3962">
              <w:rPr>
                <w:rStyle w:val="Hyperlink"/>
                <w:b/>
                <w:color w:val="1F497D" w:themeColor="text2"/>
              </w:rPr>
              <w:t>Земноводни и влечуги</w:t>
            </w:r>
            <w:r w:rsidR="009B0743" w:rsidRPr="007D3962">
              <w:rPr>
                <w:webHidden/>
              </w:rPr>
              <w:tab/>
            </w:r>
            <w:r w:rsidR="009B0743" w:rsidRPr="007D3962">
              <w:rPr>
                <w:webHidden/>
              </w:rPr>
              <w:fldChar w:fldCharType="begin"/>
            </w:r>
            <w:r w:rsidR="009B0743" w:rsidRPr="007D3962">
              <w:rPr>
                <w:webHidden/>
              </w:rPr>
              <w:instrText xml:space="preserve"> PAGEREF _Toc88907427 \h </w:instrText>
            </w:r>
            <w:r w:rsidR="009B0743" w:rsidRPr="007D3962">
              <w:rPr>
                <w:webHidden/>
              </w:rPr>
            </w:r>
            <w:r w:rsidR="009B0743" w:rsidRPr="007D3962">
              <w:rPr>
                <w:webHidden/>
              </w:rPr>
              <w:fldChar w:fldCharType="separate"/>
            </w:r>
            <w:r w:rsidR="007D3962">
              <w:rPr>
                <w:webHidden/>
              </w:rPr>
              <w:t>148</w:t>
            </w:r>
            <w:r w:rsidR="009B0743" w:rsidRPr="007D3962">
              <w:rPr>
                <w:webHidden/>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8"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1188 </w:t>
            </w:r>
            <w:r w:rsidR="009B0743" w:rsidRPr="007D3962">
              <w:rPr>
                <w:rStyle w:val="Hyperlink"/>
                <w:rFonts w:ascii="Times New Roman" w:hAnsi="Times New Roman"/>
                <w:i/>
                <w:noProof/>
                <w:color w:val="1F497D" w:themeColor="text2"/>
                <w:sz w:val="28"/>
                <w:szCs w:val="28"/>
                <w:lang w:val="en-US"/>
              </w:rPr>
              <w:t>Bombina bombina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_Toc88907428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148</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29"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1220 </w:t>
            </w:r>
            <w:r w:rsidR="009B0743" w:rsidRPr="007D3962">
              <w:rPr>
                <w:rStyle w:val="Hyperlink"/>
                <w:rFonts w:ascii="Times New Roman" w:hAnsi="Times New Roman"/>
                <w:i/>
                <w:noProof/>
                <w:color w:val="1F497D" w:themeColor="text2"/>
                <w:sz w:val="28"/>
                <w:szCs w:val="28"/>
                <w:lang w:val="en-US"/>
              </w:rPr>
              <w:t>Emys orbicularis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_Toc88907429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152</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30"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1993 </w:t>
            </w:r>
            <w:r w:rsidR="009B0743" w:rsidRPr="007D3962">
              <w:rPr>
                <w:rStyle w:val="Hyperlink"/>
                <w:rFonts w:ascii="Times New Roman" w:hAnsi="Times New Roman"/>
                <w:i/>
                <w:noProof/>
                <w:color w:val="1F497D" w:themeColor="text2"/>
                <w:sz w:val="28"/>
                <w:szCs w:val="28"/>
                <w:lang w:val="en-US"/>
              </w:rPr>
              <w:t>Triturus dobrogicus</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_Toc88907430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156</w:t>
            </w:r>
            <w:r w:rsidR="009B0743" w:rsidRPr="007D3962">
              <w:rPr>
                <w:noProof/>
                <w:webHidden/>
                <w:color w:val="1F497D" w:themeColor="text2"/>
                <w:sz w:val="28"/>
                <w:szCs w:val="28"/>
              </w:rPr>
              <w:fldChar w:fldCharType="end"/>
            </w:r>
          </w:hyperlink>
        </w:p>
        <w:p w:rsidR="009B0743" w:rsidRPr="007D3962" w:rsidRDefault="00F70E15" w:rsidP="007D3962">
          <w:pPr>
            <w:pStyle w:val="TOC1"/>
            <w:rPr>
              <w:rFonts w:asciiTheme="minorHAnsi" w:eastAsiaTheme="minorEastAsia" w:hAnsiTheme="minorHAnsi" w:cstheme="minorBidi"/>
              <w:lang w:eastAsia="bg-BG"/>
            </w:rPr>
          </w:pPr>
          <w:hyperlink w:anchor="_Toc88907431" w:history="1">
            <w:r w:rsidR="009B0743" w:rsidRPr="007D3962">
              <w:rPr>
                <w:rStyle w:val="Hyperlink"/>
                <w:color w:val="1F497D" w:themeColor="text2"/>
              </w:rPr>
              <w:t>Бозайници</w:t>
            </w:r>
            <w:r w:rsidR="009B0743" w:rsidRPr="007D3962">
              <w:rPr>
                <w:webHidden/>
              </w:rPr>
              <w:tab/>
            </w:r>
            <w:r w:rsidR="009B0743" w:rsidRPr="007D3962">
              <w:rPr>
                <w:webHidden/>
              </w:rPr>
              <w:fldChar w:fldCharType="begin"/>
            </w:r>
            <w:r w:rsidR="009B0743" w:rsidRPr="007D3962">
              <w:rPr>
                <w:webHidden/>
              </w:rPr>
              <w:instrText xml:space="preserve"> PAGEREF _Toc88907431 \h </w:instrText>
            </w:r>
            <w:r w:rsidR="009B0743" w:rsidRPr="007D3962">
              <w:rPr>
                <w:webHidden/>
              </w:rPr>
            </w:r>
            <w:r w:rsidR="009B0743" w:rsidRPr="007D3962">
              <w:rPr>
                <w:webHidden/>
              </w:rPr>
              <w:fldChar w:fldCharType="separate"/>
            </w:r>
            <w:r w:rsidR="007D3962">
              <w:rPr>
                <w:webHidden/>
              </w:rPr>
              <w:t>160</w:t>
            </w:r>
            <w:r w:rsidR="009B0743" w:rsidRPr="007D3962">
              <w:rPr>
                <w:webHidden/>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32"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1355 </w:t>
            </w:r>
            <w:r w:rsidR="009B0743" w:rsidRPr="007D3962">
              <w:rPr>
                <w:rStyle w:val="Hyperlink"/>
                <w:rFonts w:ascii="Times New Roman" w:hAnsi="Times New Roman"/>
                <w:i/>
                <w:noProof/>
                <w:color w:val="1F497D" w:themeColor="text2"/>
                <w:sz w:val="28"/>
                <w:szCs w:val="28"/>
                <w:lang w:val="en-US"/>
              </w:rPr>
              <w:t>Lutra lutra</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_Toc88907432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160</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33"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1305 </w:t>
            </w:r>
            <w:r w:rsidR="009B0743" w:rsidRPr="007D3962">
              <w:rPr>
                <w:rStyle w:val="Hyperlink"/>
                <w:rFonts w:ascii="Times New Roman" w:hAnsi="Times New Roman"/>
                <w:i/>
                <w:noProof/>
                <w:color w:val="1F497D" w:themeColor="text2"/>
                <w:sz w:val="28"/>
                <w:szCs w:val="28"/>
                <w:lang w:val="en-US"/>
              </w:rPr>
              <w:t xml:space="preserve">Rhinolophus </w:t>
            </w:r>
            <w:r w:rsidR="009B0743" w:rsidRPr="007D3962">
              <w:rPr>
                <w:rStyle w:val="Hyperlink"/>
                <w:rFonts w:ascii="Times New Roman" w:hAnsi="Times New Roman"/>
                <w:i/>
                <w:noProof/>
                <w:color w:val="1F497D" w:themeColor="text2"/>
                <w:sz w:val="28"/>
                <w:szCs w:val="28"/>
              </w:rPr>
              <w:t>е</w:t>
            </w:r>
            <w:r w:rsidR="009B0743" w:rsidRPr="007D3962">
              <w:rPr>
                <w:rStyle w:val="Hyperlink"/>
                <w:rFonts w:ascii="Times New Roman" w:hAnsi="Times New Roman"/>
                <w:i/>
                <w:noProof/>
                <w:color w:val="1F497D" w:themeColor="text2"/>
                <w:sz w:val="28"/>
                <w:szCs w:val="28"/>
                <w:lang w:val="en-US"/>
              </w:rPr>
              <w:t>uryale</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_Toc88907433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166</w:t>
            </w:r>
            <w:r w:rsidR="009B0743" w:rsidRPr="007D3962">
              <w:rPr>
                <w:noProof/>
                <w:webHidden/>
                <w:color w:val="1F497D" w:themeColor="text2"/>
                <w:sz w:val="28"/>
                <w:szCs w:val="28"/>
              </w:rPr>
              <w:fldChar w:fldCharType="end"/>
            </w:r>
          </w:hyperlink>
        </w:p>
        <w:p w:rsidR="009B0743" w:rsidRPr="007D3962" w:rsidRDefault="00F70E1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7434" w:history="1">
            <w:r w:rsidR="009B0743" w:rsidRPr="007D3962">
              <w:rPr>
                <w:rStyle w:val="Hyperlink"/>
                <w:rFonts w:ascii="Times New Roman" w:hAnsi="Times New Roman"/>
                <w:noProof/>
                <w:color w:val="1F497D" w:themeColor="text2"/>
                <w:sz w:val="28"/>
                <w:szCs w:val="28"/>
              </w:rPr>
              <w:t>Природозащитни цели за</w:t>
            </w:r>
            <w:r w:rsidR="009B0743" w:rsidRPr="007D3962">
              <w:rPr>
                <w:rStyle w:val="Hyperlink"/>
                <w:rFonts w:ascii="Times New Roman" w:hAnsi="Times New Roman"/>
                <w:noProof/>
                <w:color w:val="1F497D" w:themeColor="text2"/>
                <w:sz w:val="28"/>
                <w:szCs w:val="28"/>
                <w:lang w:val="en-US"/>
              </w:rPr>
              <w:t xml:space="preserve"> 1304 </w:t>
            </w:r>
            <w:r w:rsidR="009B0743" w:rsidRPr="007D3962">
              <w:rPr>
                <w:rStyle w:val="Hyperlink"/>
                <w:rFonts w:ascii="Times New Roman" w:hAnsi="Times New Roman"/>
                <w:i/>
                <w:noProof/>
                <w:color w:val="1F497D" w:themeColor="text2"/>
                <w:sz w:val="28"/>
                <w:szCs w:val="28"/>
                <w:lang w:val="en-US"/>
              </w:rPr>
              <w:t>Rhinolophus ferrumequinum</w:t>
            </w:r>
            <w:r w:rsidR="009B0743" w:rsidRPr="007D3962">
              <w:rPr>
                <w:noProof/>
                <w:webHidden/>
                <w:color w:val="1F497D" w:themeColor="text2"/>
                <w:sz w:val="28"/>
                <w:szCs w:val="28"/>
              </w:rPr>
              <w:tab/>
            </w:r>
            <w:r w:rsidR="009B0743" w:rsidRPr="007D3962">
              <w:rPr>
                <w:noProof/>
                <w:webHidden/>
                <w:color w:val="1F497D" w:themeColor="text2"/>
                <w:sz w:val="28"/>
                <w:szCs w:val="28"/>
              </w:rPr>
              <w:fldChar w:fldCharType="begin"/>
            </w:r>
            <w:r w:rsidR="009B0743" w:rsidRPr="007D3962">
              <w:rPr>
                <w:noProof/>
                <w:webHidden/>
                <w:color w:val="1F497D" w:themeColor="text2"/>
                <w:sz w:val="28"/>
                <w:szCs w:val="28"/>
              </w:rPr>
              <w:instrText xml:space="preserve"> PAGEREF _Toc88907434 \h </w:instrText>
            </w:r>
            <w:r w:rsidR="009B0743" w:rsidRPr="007D3962">
              <w:rPr>
                <w:noProof/>
                <w:webHidden/>
                <w:color w:val="1F497D" w:themeColor="text2"/>
                <w:sz w:val="28"/>
                <w:szCs w:val="28"/>
              </w:rPr>
            </w:r>
            <w:r w:rsidR="009B0743" w:rsidRPr="007D3962">
              <w:rPr>
                <w:noProof/>
                <w:webHidden/>
                <w:color w:val="1F497D" w:themeColor="text2"/>
                <w:sz w:val="28"/>
                <w:szCs w:val="28"/>
              </w:rPr>
              <w:fldChar w:fldCharType="separate"/>
            </w:r>
            <w:r w:rsidR="007D3962">
              <w:rPr>
                <w:noProof/>
                <w:webHidden/>
                <w:color w:val="1F497D" w:themeColor="text2"/>
                <w:sz w:val="28"/>
                <w:szCs w:val="28"/>
              </w:rPr>
              <w:t>170</w:t>
            </w:r>
            <w:r w:rsidR="009B0743" w:rsidRPr="007D3962">
              <w:rPr>
                <w:noProof/>
                <w:webHidden/>
                <w:color w:val="1F497D" w:themeColor="text2"/>
                <w:sz w:val="28"/>
                <w:szCs w:val="28"/>
              </w:rPr>
              <w:fldChar w:fldCharType="end"/>
            </w:r>
          </w:hyperlink>
        </w:p>
        <w:p w:rsidR="009B0743" w:rsidRPr="007D3962" w:rsidRDefault="009B0743">
          <w:pPr>
            <w:rPr>
              <w:color w:val="1F497D" w:themeColor="text2"/>
              <w:sz w:val="28"/>
              <w:szCs w:val="28"/>
            </w:rPr>
          </w:pPr>
          <w:r w:rsidRPr="007D3962">
            <w:rPr>
              <w:b/>
              <w:bCs/>
              <w:noProof/>
              <w:color w:val="1F497D" w:themeColor="text2"/>
              <w:sz w:val="28"/>
              <w:szCs w:val="28"/>
            </w:rPr>
            <w:fldChar w:fldCharType="end"/>
          </w:r>
        </w:p>
      </w:sdtContent>
    </w:sdt>
    <w:p w:rsidR="009B0743" w:rsidRDefault="009B0743"/>
    <w:p w:rsidR="009B0743" w:rsidRDefault="009B0743"/>
    <w:p w:rsidR="005641C1" w:rsidRDefault="005641C1" w:rsidP="009B0743">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BG0000532 Остров Близнаци по Директива 92/43/ЕИО заема площ от 606</w:t>
      </w:r>
      <w:r w:rsidRPr="000F25CB">
        <w:rPr>
          <w:rFonts w:ascii="Times New Roman" w:hAnsi="Times New Roman"/>
          <w:sz w:val="24"/>
          <w:szCs w:val="24"/>
        </w:rPr>
        <w:t>.</w:t>
      </w:r>
      <w:r>
        <w:rPr>
          <w:rFonts w:ascii="Times New Roman" w:hAnsi="Times New Roman"/>
          <w:sz w:val="24"/>
          <w:szCs w:val="24"/>
        </w:rPr>
        <w:t>245</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696 </w:t>
      </w:r>
      <w:r w:rsidRPr="001F6245">
        <w:rPr>
          <w:rFonts w:ascii="Times New Roman" w:hAnsi="Times New Roman"/>
          <w:sz w:val="24"/>
          <w:szCs w:val="24"/>
        </w:rPr>
        <w:t xml:space="preserve">от </w:t>
      </w:r>
      <w:r>
        <w:rPr>
          <w:rFonts w:ascii="Times New Roman" w:hAnsi="Times New Roman"/>
          <w:sz w:val="24"/>
          <w:szCs w:val="24"/>
        </w:rPr>
        <w:t>25.08.</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4 типа природни местообитания и 22 вида от фауната на България – безгръбначни, земноводни и влечуги, риби, бозайници. Защитената зона обхваща група острови източно от гр. Видин.</w:t>
      </w:r>
    </w:p>
    <w:p w:rsidR="005641C1" w:rsidRDefault="005641C1" w:rsidP="005641C1">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5641C1" w:rsidRPr="00993220" w:rsidRDefault="005641C1" w:rsidP="005641C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5641C1" w:rsidRPr="00993220" w:rsidRDefault="005641C1" w:rsidP="005641C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5641C1" w:rsidRPr="00993220" w:rsidRDefault="005641C1" w:rsidP="005641C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5641C1" w:rsidRPr="00993220" w:rsidRDefault="005641C1" w:rsidP="005641C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5641C1" w:rsidRPr="00993220" w:rsidRDefault="005641C1" w:rsidP="005641C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5641C1" w:rsidRPr="00993220" w:rsidRDefault="005641C1" w:rsidP="005641C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5641C1" w:rsidRPr="00993220" w:rsidRDefault="005641C1" w:rsidP="005641C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5641C1" w:rsidRPr="00993220" w:rsidRDefault="005641C1" w:rsidP="005641C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5641C1" w:rsidRDefault="005641C1" w:rsidP="005641C1">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5641C1" w:rsidRDefault="005641C1"/>
    <w:p w:rsidR="00C12091" w:rsidRPr="009B0743" w:rsidRDefault="00C12091" w:rsidP="009B0743">
      <w:pPr>
        <w:pStyle w:val="Heading1"/>
        <w:rPr>
          <w:rFonts w:ascii="Times New Roman" w:hAnsi="Times New Roman"/>
          <w:color w:val="1F497D" w:themeColor="text2"/>
          <w:u w:val="single"/>
        </w:rPr>
      </w:pPr>
      <w:bookmarkStart w:id="1" w:name="_Toc88907405"/>
      <w:r w:rsidRPr="009B0743">
        <w:rPr>
          <w:rFonts w:ascii="Times New Roman" w:hAnsi="Times New Roman"/>
          <w:color w:val="1F497D" w:themeColor="text2"/>
          <w:u w:val="single"/>
        </w:rPr>
        <w:t>Природни местообитания</w:t>
      </w:r>
      <w:bookmarkEnd w:id="1"/>
    </w:p>
    <w:p w:rsidR="001D2CF9" w:rsidRPr="009B0743" w:rsidRDefault="001D2CF9" w:rsidP="009B0743">
      <w:pPr>
        <w:pStyle w:val="Heading2"/>
        <w:rPr>
          <w:rFonts w:ascii="Times New Roman" w:eastAsia="Calibri" w:hAnsi="Times New Roman"/>
          <w:b w:val="0"/>
          <w:noProof/>
          <w:color w:val="1F497D"/>
          <w:sz w:val="28"/>
          <w:szCs w:val="28"/>
        </w:rPr>
      </w:pPr>
      <w:bookmarkStart w:id="2" w:name="_Toc88907406"/>
      <w:r w:rsidRPr="009B0743">
        <w:rPr>
          <w:rFonts w:ascii="Times New Roman" w:eastAsia="Calibri" w:hAnsi="Times New Roman"/>
          <w:b w:val="0"/>
          <w:noProof/>
          <w:color w:val="1F497D"/>
          <w:sz w:val="28"/>
          <w:szCs w:val="28"/>
        </w:rPr>
        <w:t xml:space="preserve">Природно местообитание 3130 Олиготрофни до мезотрофни стоящи води с растителност от </w:t>
      </w:r>
      <w:r w:rsidRPr="009B0743">
        <w:rPr>
          <w:rFonts w:ascii="Times New Roman" w:eastAsia="Calibri" w:hAnsi="Times New Roman"/>
          <w:b w:val="0"/>
          <w:i/>
          <w:noProof/>
          <w:color w:val="1F497D"/>
          <w:sz w:val="28"/>
          <w:szCs w:val="28"/>
        </w:rPr>
        <w:t>Littorelletea uniflorae</w:t>
      </w:r>
      <w:r w:rsidRPr="009B0743">
        <w:rPr>
          <w:rFonts w:ascii="Times New Roman" w:eastAsia="Calibri" w:hAnsi="Times New Roman"/>
          <w:b w:val="0"/>
          <w:noProof/>
          <w:color w:val="1F497D"/>
          <w:sz w:val="28"/>
          <w:szCs w:val="28"/>
        </w:rPr>
        <w:t xml:space="preserve"> и/или </w:t>
      </w:r>
      <w:r w:rsidRPr="009B0743">
        <w:rPr>
          <w:rFonts w:ascii="Times New Roman" w:eastAsia="Calibri" w:hAnsi="Times New Roman"/>
          <w:b w:val="0"/>
          <w:i/>
          <w:noProof/>
          <w:color w:val="1F497D"/>
          <w:sz w:val="28"/>
          <w:szCs w:val="28"/>
        </w:rPr>
        <w:t>Isoeto-Nanojuncetea</w:t>
      </w:r>
      <w:bookmarkEnd w:id="2"/>
    </w:p>
    <w:p w:rsidR="001D2CF9" w:rsidRPr="001D2CF9" w:rsidRDefault="001D2CF9" w:rsidP="001D2CF9">
      <w:pPr>
        <w:spacing w:after="0" w:line="240" w:lineRule="auto"/>
        <w:ind w:left="720" w:hanging="720"/>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sz w:val="24"/>
          <w:szCs w:val="24"/>
        </w:rPr>
      </w:pPr>
      <w:r w:rsidRPr="001D2CF9">
        <w:rPr>
          <w:rFonts w:ascii="Times New Roman" w:eastAsia="Calibri" w:hAnsi="Times New Roman"/>
          <w:b/>
          <w:sz w:val="24"/>
          <w:szCs w:val="24"/>
        </w:rPr>
        <w:t xml:space="preserve">1. Код и наименование на типа местообитание: </w:t>
      </w:r>
      <w:r w:rsidRPr="001D2CF9">
        <w:rPr>
          <w:rFonts w:ascii="Times New Roman" w:hAnsi="Times New Roman"/>
          <w:bCs/>
          <w:sz w:val="24"/>
          <w:szCs w:val="24"/>
          <w:lang w:eastAsia="bg-BG"/>
        </w:rPr>
        <w:t xml:space="preserve">3130 Олиготрофни до мезотрофни стоящи води с растителност от </w:t>
      </w:r>
      <w:r w:rsidRPr="001D2CF9">
        <w:rPr>
          <w:rFonts w:ascii="Times New Roman" w:hAnsi="Times New Roman"/>
          <w:bCs/>
          <w:i/>
          <w:sz w:val="24"/>
          <w:szCs w:val="24"/>
          <w:lang w:eastAsia="bg-BG"/>
        </w:rPr>
        <w:t>Littorelletea uniflorae</w:t>
      </w:r>
      <w:r w:rsidRPr="001D2CF9">
        <w:rPr>
          <w:rFonts w:ascii="Times New Roman" w:hAnsi="Times New Roman"/>
          <w:bCs/>
          <w:sz w:val="24"/>
          <w:szCs w:val="24"/>
          <w:lang w:eastAsia="bg-BG"/>
        </w:rPr>
        <w:t xml:space="preserve"> и/или </w:t>
      </w:r>
      <w:r w:rsidRPr="001D2CF9">
        <w:rPr>
          <w:rFonts w:ascii="Times New Roman" w:hAnsi="Times New Roman"/>
          <w:bCs/>
          <w:i/>
          <w:sz w:val="24"/>
          <w:szCs w:val="24"/>
          <w:lang w:eastAsia="bg-BG"/>
        </w:rPr>
        <w:t>Isoeto-Nanojuncetea</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rPr>
          <w:rFonts w:ascii="Times New Roman" w:eastAsia="Calibri" w:hAnsi="Times New Roman"/>
          <w:b/>
          <w:sz w:val="24"/>
          <w:szCs w:val="24"/>
        </w:rPr>
      </w:pPr>
      <w:r w:rsidRPr="001D2CF9">
        <w:rPr>
          <w:rFonts w:ascii="Times New Roman" w:eastAsia="Calibri" w:hAnsi="Times New Roman"/>
          <w:b/>
          <w:sz w:val="24"/>
          <w:szCs w:val="24"/>
        </w:rPr>
        <w:t>2. Кратка характеристика на целевия обект</w:t>
      </w:r>
    </w:p>
    <w:p w:rsidR="001D2CF9" w:rsidRPr="001D2CF9" w:rsidRDefault="001D2CF9" w:rsidP="001D2CF9">
      <w:pPr>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rPr>
        <w:t>М</w:t>
      </w:r>
      <w:r w:rsidRPr="001D2CF9">
        <w:rPr>
          <w:rFonts w:ascii="Times New Roman" w:eastAsia="Calibri" w:hAnsi="Times New Roman"/>
          <w:sz w:val="24"/>
          <w:szCs w:val="24"/>
          <w:lang w:val="en-US"/>
        </w:rPr>
        <w:t xml:space="preserve">естообитанието </w:t>
      </w:r>
      <w:r w:rsidRPr="001D2CF9">
        <w:rPr>
          <w:rFonts w:ascii="Times New Roman" w:eastAsia="Calibri" w:hAnsi="Times New Roman"/>
          <w:sz w:val="24"/>
          <w:szCs w:val="24"/>
        </w:rPr>
        <w:t>представлява</w:t>
      </w:r>
      <w:r w:rsidRPr="001D2CF9">
        <w:rPr>
          <w:rFonts w:ascii="Times New Roman" w:eastAsia="Calibri" w:hAnsi="Times New Roman"/>
          <w:sz w:val="24"/>
          <w:szCs w:val="24"/>
          <w:lang w:val="en-US"/>
        </w:rPr>
        <w:t xml:space="preserve"> пионерни</w:t>
      </w:r>
      <w:r w:rsidRPr="001D2CF9">
        <w:rPr>
          <w:rFonts w:ascii="Times New Roman" w:eastAsia="Calibri" w:hAnsi="Times New Roman"/>
          <w:sz w:val="24"/>
          <w:szCs w:val="24"/>
        </w:rPr>
        <w:t xml:space="preserve"> и временни</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фито</w:t>
      </w:r>
      <w:r w:rsidRPr="001D2CF9">
        <w:rPr>
          <w:rFonts w:ascii="Times New Roman" w:eastAsia="Calibri" w:hAnsi="Times New Roman"/>
          <w:sz w:val="24"/>
          <w:szCs w:val="24"/>
          <w:lang w:val="en-US"/>
        </w:rPr>
        <w:t xml:space="preserve">ценози от ниски (до 10 сm) едногодишни </w:t>
      </w:r>
      <w:r w:rsidRPr="001D2CF9">
        <w:rPr>
          <w:rFonts w:ascii="Times New Roman" w:eastAsia="Calibri" w:hAnsi="Times New Roman"/>
          <w:sz w:val="24"/>
          <w:szCs w:val="24"/>
        </w:rPr>
        <w:t>влаголюбиви растения</w:t>
      </w:r>
      <w:r w:rsidRPr="001D2CF9">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1D2CF9">
        <w:rPr>
          <w:rFonts w:ascii="Times New Roman" w:eastAsia="Calibri" w:hAnsi="Times New Roman"/>
          <w:sz w:val="24"/>
          <w:szCs w:val="24"/>
        </w:rPr>
        <w:t xml:space="preserve">и есента </w:t>
      </w:r>
      <w:r w:rsidRPr="001D2CF9">
        <w:rPr>
          <w:rFonts w:ascii="Times New Roman" w:eastAsia="Calibri" w:hAnsi="Times New Roman"/>
          <w:sz w:val="24"/>
          <w:szCs w:val="24"/>
          <w:lang w:val="en-US"/>
        </w:rPr>
        <w:t xml:space="preserve">при спадане на нивото на водоемите. </w:t>
      </w:r>
      <w:r w:rsidRPr="001D2CF9">
        <w:rPr>
          <w:rFonts w:ascii="Times New Roman" w:eastAsia="Calibri" w:hAnsi="Times New Roman"/>
          <w:sz w:val="24"/>
          <w:szCs w:val="24"/>
        </w:rPr>
        <w:t>Срещат се главно край р. Дунав и някои по-големи реки, но</w:t>
      </w:r>
      <w:r w:rsidRPr="001D2CF9">
        <w:rPr>
          <w:rFonts w:ascii="Times New Roman" w:eastAsia="Calibri" w:hAnsi="Times New Roman"/>
          <w:sz w:val="24"/>
          <w:szCs w:val="24"/>
          <w:lang w:val="en-US"/>
        </w:rPr>
        <w:t xml:space="preserve"> и по </w:t>
      </w:r>
      <w:r w:rsidRPr="001D2CF9">
        <w:rPr>
          <w:rFonts w:ascii="Times New Roman" w:eastAsia="Calibri" w:hAnsi="Times New Roman"/>
          <w:sz w:val="24"/>
          <w:szCs w:val="24"/>
        </w:rPr>
        <w:t>бреговете</w:t>
      </w:r>
      <w:r w:rsidRPr="001D2CF9">
        <w:rPr>
          <w:rFonts w:ascii="Times New Roman" w:eastAsia="Calibri" w:hAnsi="Times New Roman"/>
          <w:sz w:val="24"/>
          <w:szCs w:val="24"/>
          <w:lang w:val="en-US"/>
        </w:rPr>
        <w:t xml:space="preserve"> на езера и блата, рибарници и край някои големи язовири. </w:t>
      </w:r>
      <w:r w:rsidRPr="001D2CF9">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 xml:space="preserve">са </w:t>
      </w:r>
      <w:r w:rsidRPr="001D2CF9">
        <w:rPr>
          <w:rFonts w:ascii="Times New Roman" w:eastAsia="Calibri" w:hAnsi="Times New Roman"/>
          <w:i/>
          <w:iCs/>
          <w:sz w:val="24"/>
          <w:szCs w:val="24"/>
          <w:lang w:val="en-US"/>
        </w:rPr>
        <w:t>Eleocharis аcicularis</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Dichostylis michelianus</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Butomus umbellatus</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Cyperus fuscus</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Echinochloa crus-galli</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Eleocharis palustris</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Gnaphalium uliginosum</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Lindernia dubia</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Persicaria</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lapathifolia</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Portulaca oleracea</w:t>
      </w:r>
      <w:r w:rsidRPr="001D2CF9">
        <w:rPr>
          <w:rFonts w:ascii="Times New Roman" w:eastAsia="Calibri" w:hAnsi="Times New Roman"/>
          <w:sz w:val="24"/>
          <w:szCs w:val="24"/>
          <w:lang w:val="en-US"/>
        </w:rPr>
        <w:t xml:space="preserve">, </w:t>
      </w:r>
      <w:r w:rsidRPr="001D2CF9">
        <w:rPr>
          <w:rFonts w:ascii="Times New Roman" w:eastAsia="Calibri" w:hAnsi="Times New Roman"/>
          <w:i/>
          <w:iCs/>
          <w:sz w:val="24"/>
          <w:szCs w:val="24"/>
          <w:lang w:val="en-US"/>
        </w:rPr>
        <w:t>Rorippa sylvestris</w:t>
      </w:r>
      <w:r w:rsidRPr="001D2CF9">
        <w:rPr>
          <w:rFonts w:ascii="Times New Roman" w:eastAsia="Calibri" w:hAnsi="Times New Roman"/>
          <w:i/>
          <w:iCs/>
          <w:sz w:val="24"/>
          <w:szCs w:val="24"/>
        </w:rPr>
        <w:t xml:space="preserve"> </w:t>
      </w:r>
      <w:r w:rsidRPr="001D2CF9">
        <w:rPr>
          <w:rFonts w:ascii="Times New Roman" w:eastAsia="Calibri" w:hAnsi="Times New Roman"/>
          <w:iCs/>
          <w:sz w:val="24"/>
          <w:szCs w:val="24"/>
        </w:rPr>
        <w:t>и др.</w:t>
      </w:r>
      <w:r w:rsidRPr="001D2CF9">
        <w:rPr>
          <w:rFonts w:ascii="Times New Roman" w:eastAsia="Calibri" w:hAnsi="Times New Roman"/>
          <w:sz w:val="24"/>
          <w:szCs w:val="24"/>
        </w:rPr>
        <w:t xml:space="preserve"> При продължаващо отдръпване на реката и изсъхване на брега </w:t>
      </w:r>
      <w:r w:rsidRPr="001D2CF9">
        <w:rPr>
          <w:rFonts w:ascii="Times New Roman" w:eastAsia="Calibri" w:hAnsi="Times New Roman"/>
          <w:sz w:val="24"/>
          <w:szCs w:val="24"/>
        </w:rPr>
        <w:lastRenderedPageBreak/>
        <w:t xml:space="preserve">се появяват по-високи нитрофилни и слабо халофитни видове, като </w:t>
      </w:r>
      <w:r w:rsidRPr="001D2CF9">
        <w:rPr>
          <w:rFonts w:ascii="Times New Roman" w:eastAsia="Calibri" w:hAnsi="Times New Roman"/>
          <w:i/>
          <w:sz w:val="24"/>
          <w:szCs w:val="24"/>
          <w:lang w:val="en-US"/>
        </w:rPr>
        <w:t>Mentha pulegium, Inula britannica, Cynodon dactylon, Trifolium fragiferum, Pulicaria dysentherica, Bidens</w:t>
      </w:r>
      <w:r w:rsidRPr="001D2CF9">
        <w:rPr>
          <w:rFonts w:ascii="Times New Roman" w:eastAsia="Calibri" w:hAnsi="Times New Roman"/>
          <w:sz w:val="24"/>
          <w:szCs w:val="24"/>
          <w:lang w:val="en-US"/>
        </w:rPr>
        <w:t xml:space="preserve"> spp. </w:t>
      </w:r>
      <w:r w:rsidRPr="001D2CF9">
        <w:rPr>
          <w:rFonts w:ascii="Times New Roman" w:eastAsia="Calibri" w:hAnsi="Times New Roman"/>
          <w:sz w:val="24"/>
          <w:szCs w:val="24"/>
        </w:rPr>
        <w:t>и др.</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hAnsi="Times New Roman"/>
          <w:bCs/>
          <w:sz w:val="24"/>
          <w:szCs w:val="24"/>
          <w:lang w:val="en-US" w:eastAsia="bg-BG"/>
        </w:rPr>
        <w:t xml:space="preserve">Съобщества от този тип са широко разпространени по </w:t>
      </w:r>
      <w:r w:rsidRPr="001D2CF9">
        <w:rPr>
          <w:rFonts w:ascii="Times New Roman" w:hAnsi="Times New Roman"/>
          <w:bCs/>
          <w:sz w:val="24"/>
          <w:szCs w:val="24"/>
          <w:lang w:eastAsia="bg-BG"/>
        </w:rPr>
        <w:t>брега на река Дунав</w:t>
      </w:r>
      <w:r w:rsidRPr="001D2CF9">
        <w:rPr>
          <w:rFonts w:ascii="Times New Roman" w:hAnsi="Times New Roman"/>
          <w:bCs/>
          <w:sz w:val="24"/>
          <w:szCs w:val="24"/>
          <w:lang w:val="en-US" w:eastAsia="bg-BG"/>
        </w:rPr>
        <w:t xml:space="preserve">, както и по </w:t>
      </w:r>
      <w:r w:rsidRPr="001D2CF9">
        <w:rPr>
          <w:rFonts w:ascii="Times New Roman" w:hAnsi="Times New Roman"/>
          <w:bCs/>
          <w:sz w:val="24"/>
          <w:szCs w:val="24"/>
          <w:lang w:eastAsia="bg-BG"/>
        </w:rPr>
        <w:t>бреговете на островите</w:t>
      </w:r>
      <w:r w:rsidRPr="001D2CF9">
        <w:rPr>
          <w:rFonts w:ascii="Times New Roman" w:hAnsi="Times New Roman"/>
          <w:bCs/>
          <w:sz w:val="24"/>
          <w:szCs w:val="24"/>
          <w:lang w:val="en-US" w:eastAsia="bg-BG"/>
        </w:rPr>
        <w:t xml:space="preserve">. </w:t>
      </w:r>
      <w:r w:rsidRPr="001D2CF9">
        <w:rPr>
          <w:rFonts w:ascii="Times New Roman" w:hAnsi="Times New Roman"/>
          <w:bCs/>
          <w:sz w:val="24"/>
          <w:szCs w:val="24"/>
          <w:lang w:eastAsia="bg-BG"/>
        </w:rPr>
        <w:t>Ц</w:t>
      </w:r>
      <w:r w:rsidRPr="001D2CF9">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1D2CF9">
        <w:rPr>
          <w:rFonts w:ascii="Times New Roman" w:eastAsia="Calibri" w:hAnsi="Times New Roman"/>
          <w:noProof/>
          <w:sz w:val="24"/>
          <w:szCs w:val="24"/>
        </w:rPr>
        <w:t xml:space="preserve"> Такива съобщества бяха установени и на островите Голям и Малък Близнак.</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3. Състояние на биогеографско ниво и разпространение в мрежата</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1D2CF9">
        <w:rPr>
          <w:rFonts w:ascii="Times New Roman" w:hAnsi="Times New Roman"/>
          <w:noProof/>
          <w:position w:val="-1"/>
          <w:sz w:val="24"/>
          <w:szCs w:val="24"/>
        </w:rPr>
        <w:t xml:space="preserve">Natura 2000 update April 2019: </w:t>
      </w:r>
      <w:hyperlink r:id="rId9">
        <w:r w:rsidRPr="001D2CF9">
          <w:rPr>
            <w:rFonts w:ascii="Times New Roman" w:hAnsi="Times New Roman"/>
            <w:noProof/>
            <w:color w:val="0563C1"/>
            <w:position w:val="-1"/>
            <w:sz w:val="24"/>
            <w:szCs w:val="24"/>
            <w:u w:val="single"/>
          </w:rPr>
          <w:t>https://cdr.eionet.europa.eu/bg/eu/n2000</w:t>
        </w:r>
      </w:hyperlink>
      <w:r w:rsidRPr="001D2CF9">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1D2CF9">
        <w:rPr>
          <w:rFonts w:ascii="Times New Roman" w:eastAsia="Calibri" w:hAnsi="Times New Roman"/>
          <w:sz w:val="24"/>
          <w:szCs w:val="24"/>
        </w:rPr>
        <w:t>.</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1D2CF9">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1D2CF9">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1D2CF9">
        <w:rPr>
          <w:rFonts w:ascii="Times New Roman" w:eastAsia="Calibri" w:hAnsi="Times New Roman"/>
          <w:sz w:val="24"/>
          <w:szCs w:val="24"/>
        </w:rPr>
        <w:t xml:space="preserve">. </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rPr>
          <w:rFonts w:ascii="Times New Roman" w:eastAsia="Calibri" w:hAnsi="Times New Roman"/>
          <w:i/>
          <w:sz w:val="24"/>
          <w:szCs w:val="24"/>
        </w:rPr>
      </w:pPr>
      <w:r w:rsidRPr="001D2CF9">
        <w:rPr>
          <w:rFonts w:ascii="Times New Roman" w:eastAsia="Calibri" w:hAnsi="Times New Roman"/>
          <w:b/>
          <w:sz w:val="24"/>
          <w:szCs w:val="24"/>
        </w:rPr>
        <w:t>4. Състояние на ниво защитена зона</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 xml:space="preserve">Според данните в стандартния формуляр, площта на местообитанието в ЗЗ „Остров Близнаци“ е </w:t>
      </w:r>
      <w:r w:rsidRPr="001D2CF9">
        <w:rPr>
          <w:rFonts w:ascii="Times New Roman" w:eastAsia="Calibri" w:hAnsi="Times New Roman"/>
          <w:sz w:val="24"/>
          <w:szCs w:val="24"/>
          <w:lang w:val="en-US"/>
        </w:rPr>
        <w:t>1,41861</w:t>
      </w:r>
      <w:r w:rsidRPr="001D2CF9">
        <w:rPr>
          <w:rFonts w:ascii="Times New Roman" w:eastAsia="Calibri" w:hAnsi="Times New Roman"/>
          <w:sz w:val="24"/>
          <w:szCs w:val="24"/>
        </w:rPr>
        <w:t xml:space="preserve"> ha</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1D2CF9">
        <w:rPr>
          <w:rFonts w:ascii="Times New Roman" w:eastAsia="Calibri" w:hAnsi="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установено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6,06 </w:t>
      </w:r>
      <w:r w:rsidRPr="001D2CF9">
        <w:rPr>
          <w:rFonts w:ascii="Times New Roman" w:eastAsia="Calibri" w:hAnsi="Times New Roman"/>
          <w:sz w:val="24"/>
          <w:szCs w:val="24"/>
          <w:lang w:val="en-US"/>
        </w:rPr>
        <w:t>ha</w:t>
      </w:r>
      <w:r w:rsidRPr="001D2CF9">
        <w:rPr>
          <w:rFonts w:ascii="Times New Roman" w:eastAsia="Calibri" w:hAnsi="Times New Roman"/>
          <w:sz w:val="24"/>
          <w:szCs w:val="24"/>
        </w:rPr>
        <w:t>, но коригирана впоследствие. Според стандартния формуляр, местообитанието в зоната е с оценки за „Представителност“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за „Относителна площ“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за „Степен на опазване“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Необходими са актуални данни за определяне на площта и състоянието на местообитанието в зоната и съответни промени в стандартния формуляр.</w:t>
      </w:r>
    </w:p>
    <w:p w:rsidR="001D2CF9" w:rsidRPr="001D2CF9" w:rsidRDefault="001D2CF9" w:rsidP="001D2CF9">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1D2CF9" w:rsidRPr="001D2CF9" w:rsidTr="001D2CF9">
        <w:tc>
          <w:tcPr>
            <w:tcW w:w="2385" w:type="pct"/>
            <w:gridSpan w:val="6"/>
            <w:shd w:val="clear" w:color="auto" w:fill="D9D9D9"/>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Annex I Habitat types</w:t>
            </w:r>
          </w:p>
        </w:tc>
        <w:tc>
          <w:tcPr>
            <w:tcW w:w="2615" w:type="pct"/>
            <w:gridSpan w:val="4"/>
            <w:shd w:val="clear" w:color="auto" w:fill="D9D9D9"/>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Site assessment</w:t>
            </w:r>
          </w:p>
        </w:tc>
      </w:tr>
      <w:tr w:rsidR="001D2CF9" w:rsidRPr="001D2CF9" w:rsidTr="001D2CF9">
        <w:tc>
          <w:tcPr>
            <w:tcW w:w="344"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Code</w:t>
            </w:r>
          </w:p>
        </w:tc>
        <w:tc>
          <w:tcPr>
            <w:tcW w:w="240"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PF</w:t>
            </w:r>
          </w:p>
        </w:tc>
        <w:tc>
          <w:tcPr>
            <w:tcW w:w="251"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NP</w:t>
            </w:r>
          </w:p>
        </w:tc>
        <w:tc>
          <w:tcPr>
            <w:tcW w:w="526"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Cover (ha)</w:t>
            </w:r>
          </w:p>
        </w:tc>
        <w:tc>
          <w:tcPr>
            <w:tcW w:w="536"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Cave (number)</w:t>
            </w:r>
          </w:p>
        </w:tc>
        <w:tc>
          <w:tcPr>
            <w:tcW w:w="489"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Data quality</w:t>
            </w:r>
          </w:p>
        </w:tc>
        <w:tc>
          <w:tcPr>
            <w:tcW w:w="848"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A/B/C/D</w:t>
            </w:r>
          </w:p>
        </w:tc>
        <w:tc>
          <w:tcPr>
            <w:tcW w:w="1766" w:type="pct"/>
            <w:gridSpan w:val="3"/>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A/B/C</w:t>
            </w:r>
          </w:p>
        </w:tc>
      </w:tr>
      <w:tr w:rsidR="001D2CF9" w:rsidRPr="001D2CF9" w:rsidTr="001D2CF9">
        <w:trPr>
          <w:trHeight w:val="454"/>
        </w:trPr>
        <w:tc>
          <w:tcPr>
            <w:tcW w:w="344" w:type="pct"/>
          </w:tcPr>
          <w:p w:rsidR="001D2CF9" w:rsidRPr="001D2CF9" w:rsidRDefault="001D2CF9" w:rsidP="001D2CF9">
            <w:pPr>
              <w:rPr>
                <w:rFonts w:ascii="Times New Roman" w:hAnsi="Times New Roman"/>
                <w:b/>
                <w:color w:val="000000"/>
                <w:position w:val="-1"/>
                <w:sz w:val="20"/>
                <w:szCs w:val="20"/>
              </w:rPr>
            </w:pPr>
          </w:p>
        </w:tc>
        <w:tc>
          <w:tcPr>
            <w:tcW w:w="240" w:type="pct"/>
          </w:tcPr>
          <w:p w:rsidR="001D2CF9" w:rsidRPr="001D2CF9" w:rsidRDefault="001D2CF9" w:rsidP="001D2CF9">
            <w:pPr>
              <w:rPr>
                <w:rFonts w:ascii="Times New Roman" w:hAnsi="Times New Roman"/>
                <w:b/>
                <w:color w:val="000000"/>
                <w:position w:val="-1"/>
                <w:sz w:val="20"/>
                <w:szCs w:val="20"/>
              </w:rPr>
            </w:pPr>
          </w:p>
        </w:tc>
        <w:tc>
          <w:tcPr>
            <w:tcW w:w="251" w:type="pct"/>
          </w:tcPr>
          <w:p w:rsidR="001D2CF9" w:rsidRPr="001D2CF9" w:rsidRDefault="001D2CF9" w:rsidP="001D2CF9">
            <w:pPr>
              <w:rPr>
                <w:rFonts w:ascii="Times New Roman" w:hAnsi="Times New Roman"/>
                <w:b/>
                <w:color w:val="000000"/>
                <w:position w:val="-1"/>
                <w:sz w:val="20"/>
                <w:szCs w:val="20"/>
              </w:rPr>
            </w:pPr>
          </w:p>
        </w:tc>
        <w:tc>
          <w:tcPr>
            <w:tcW w:w="526" w:type="pct"/>
          </w:tcPr>
          <w:p w:rsidR="001D2CF9" w:rsidRPr="001D2CF9" w:rsidRDefault="001D2CF9" w:rsidP="001D2CF9">
            <w:pPr>
              <w:rPr>
                <w:rFonts w:ascii="Times New Roman" w:hAnsi="Times New Roman"/>
                <w:b/>
                <w:color w:val="000000"/>
                <w:position w:val="-1"/>
                <w:sz w:val="20"/>
                <w:szCs w:val="20"/>
              </w:rPr>
            </w:pPr>
          </w:p>
        </w:tc>
        <w:tc>
          <w:tcPr>
            <w:tcW w:w="536" w:type="pct"/>
          </w:tcPr>
          <w:p w:rsidR="001D2CF9" w:rsidRPr="001D2CF9" w:rsidRDefault="001D2CF9" w:rsidP="001D2CF9">
            <w:pPr>
              <w:rPr>
                <w:rFonts w:ascii="Times New Roman" w:hAnsi="Times New Roman"/>
                <w:b/>
                <w:color w:val="000000"/>
                <w:position w:val="-1"/>
                <w:sz w:val="20"/>
                <w:szCs w:val="20"/>
              </w:rPr>
            </w:pPr>
          </w:p>
        </w:tc>
        <w:tc>
          <w:tcPr>
            <w:tcW w:w="489" w:type="pct"/>
          </w:tcPr>
          <w:p w:rsidR="001D2CF9" w:rsidRPr="001D2CF9" w:rsidRDefault="001D2CF9" w:rsidP="001D2CF9">
            <w:pPr>
              <w:rPr>
                <w:rFonts w:ascii="Times New Roman" w:hAnsi="Times New Roman"/>
                <w:b/>
                <w:color w:val="000000"/>
                <w:position w:val="-1"/>
                <w:sz w:val="20"/>
                <w:szCs w:val="20"/>
              </w:rPr>
            </w:pPr>
          </w:p>
        </w:tc>
        <w:tc>
          <w:tcPr>
            <w:tcW w:w="848"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Representativity</w:t>
            </w:r>
          </w:p>
        </w:tc>
        <w:tc>
          <w:tcPr>
            <w:tcW w:w="643"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 xml:space="preserve">Relative </w:t>
            </w:r>
            <w:r w:rsidRPr="001D2CF9">
              <w:rPr>
                <w:rFonts w:ascii="Times New Roman" w:hAnsi="Times New Roman"/>
                <w:b/>
                <w:color w:val="000000"/>
                <w:position w:val="-1"/>
                <w:sz w:val="20"/>
                <w:szCs w:val="20"/>
              </w:rPr>
              <w:lastRenderedPageBreak/>
              <w:t>Surface</w:t>
            </w:r>
          </w:p>
        </w:tc>
        <w:tc>
          <w:tcPr>
            <w:tcW w:w="710"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lastRenderedPageBreak/>
              <w:t>Conservation</w:t>
            </w:r>
          </w:p>
        </w:tc>
        <w:tc>
          <w:tcPr>
            <w:tcW w:w="414"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Global</w:t>
            </w:r>
          </w:p>
        </w:tc>
      </w:tr>
      <w:tr w:rsidR="001D2CF9" w:rsidRPr="001D2CF9" w:rsidTr="001D2CF9">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lastRenderedPageBreak/>
              <w:t>3130</w:t>
            </w:r>
          </w:p>
        </w:tc>
        <w:tc>
          <w:tcPr>
            <w:tcW w:w="240" w:type="pct"/>
          </w:tcPr>
          <w:p w:rsidR="001D2CF9" w:rsidRPr="001D2CF9" w:rsidRDefault="001D2CF9" w:rsidP="001D2CF9">
            <w:pPr>
              <w:rPr>
                <w:rFonts w:ascii="Times New Roman" w:eastAsia="Calibri" w:hAnsi="Times New Roman"/>
                <w:sz w:val="20"/>
                <w:szCs w:val="20"/>
                <w:lang w:val="en-US"/>
              </w:rPr>
            </w:pPr>
          </w:p>
        </w:tc>
        <w:tc>
          <w:tcPr>
            <w:tcW w:w="251" w:type="pct"/>
          </w:tcPr>
          <w:p w:rsidR="001D2CF9" w:rsidRPr="001D2CF9" w:rsidRDefault="001D2CF9" w:rsidP="001D2CF9">
            <w:pPr>
              <w:rPr>
                <w:rFonts w:ascii="Times New Roman" w:eastAsia="Calibri" w:hAnsi="Times New Roman"/>
                <w:sz w:val="20"/>
                <w:szCs w:val="20"/>
                <w:lang w:val="en-US"/>
              </w:rPr>
            </w:pPr>
          </w:p>
        </w:tc>
        <w:tc>
          <w:tcPr>
            <w:tcW w:w="526"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1,41861</w:t>
            </w:r>
          </w:p>
        </w:tc>
        <w:tc>
          <w:tcPr>
            <w:tcW w:w="536" w:type="pct"/>
          </w:tcPr>
          <w:p w:rsidR="001D2CF9" w:rsidRPr="001D2CF9" w:rsidRDefault="001D2CF9" w:rsidP="001D2CF9">
            <w:pPr>
              <w:rPr>
                <w:rFonts w:ascii="Times New Roman" w:eastAsia="Calibri" w:hAnsi="Times New Roman"/>
                <w:sz w:val="20"/>
                <w:szCs w:val="20"/>
                <w:lang w:val="en-US"/>
              </w:rPr>
            </w:pPr>
          </w:p>
        </w:tc>
        <w:tc>
          <w:tcPr>
            <w:tcW w:w="489" w:type="pct"/>
          </w:tcPr>
          <w:p w:rsidR="001D2CF9" w:rsidRPr="001D2CF9" w:rsidRDefault="001D2CF9" w:rsidP="001D2CF9">
            <w:pPr>
              <w:rPr>
                <w:rFonts w:ascii="Times New Roman" w:eastAsia="Calibri" w:hAnsi="Times New Roman"/>
                <w:sz w:val="20"/>
                <w:szCs w:val="20"/>
                <w:lang w:val="en-US"/>
              </w:rPr>
            </w:pPr>
          </w:p>
        </w:tc>
        <w:tc>
          <w:tcPr>
            <w:tcW w:w="848"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c>
          <w:tcPr>
            <w:tcW w:w="643"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c>
          <w:tcPr>
            <w:tcW w:w="710"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c>
          <w:tcPr>
            <w:tcW w:w="414"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r>
    </w:tbl>
    <w:p w:rsidR="001D2CF9" w:rsidRPr="001D2CF9" w:rsidRDefault="001D2CF9" w:rsidP="001D2CF9">
      <w:pPr>
        <w:spacing w:after="0" w:line="240" w:lineRule="auto"/>
        <w:jc w:val="both"/>
        <w:rPr>
          <w:rFonts w:ascii="Times New Roman" w:eastAsia="Calibri" w:hAnsi="Times New Roman"/>
          <w:sz w:val="24"/>
          <w:szCs w:val="24"/>
          <w:highlight w:val="yellow"/>
        </w:rPr>
      </w:pPr>
    </w:p>
    <w:p w:rsidR="001D2CF9" w:rsidRPr="001D2CF9" w:rsidRDefault="001D2CF9" w:rsidP="001D2CF9">
      <w:pPr>
        <w:spacing w:after="0" w:line="240" w:lineRule="auto"/>
        <w:jc w:val="both"/>
        <w:rPr>
          <w:rFonts w:ascii="Times New Roman" w:eastAsia="Calibri" w:hAnsi="Times New Roman"/>
          <w:sz w:val="24"/>
          <w:szCs w:val="24"/>
        </w:rPr>
      </w:pPr>
      <w:r w:rsidRPr="001D2CF9">
        <w:rPr>
          <w:rFonts w:ascii="Times New Roman" w:eastAsia="Calibri" w:hAnsi="Times New Roman"/>
          <w:b/>
          <w:sz w:val="24"/>
          <w:szCs w:val="24"/>
        </w:rPr>
        <w:t>5. Анализ на наличната информация</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hAnsi="Times New Roman"/>
          <w:bCs/>
          <w:sz w:val="24"/>
          <w:szCs w:val="24"/>
          <w:lang w:val="en-US" w:eastAsia="bg-BG"/>
        </w:rPr>
        <w:t>Това е едно от най-проблемните за картиране природни местообитания, доколкото е много динамично и се появява в зависимост от ниски води на река Дунав</w:t>
      </w:r>
      <w:r w:rsidRPr="001D2CF9">
        <w:rPr>
          <w:rFonts w:ascii="Times New Roman" w:hAnsi="Times New Roman"/>
          <w:bCs/>
          <w:sz w:val="24"/>
          <w:szCs w:val="24"/>
          <w:lang w:eastAsia="bg-BG"/>
        </w:rPr>
        <w:t>, както</w:t>
      </w:r>
      <w:r w:rsidRPr="001D2CF9">
        <w:rPr>
          <w:rFonts w:ascii="Times New Roman" w:hAnsi="Times New Roman"/>
          <w:bCs/>
          <w:sz w:val="24"/>
          <w:szCs w:val="24"/>
          <w:lang w:val="en-US" w:eastAsia="bg-BG"/>
        </w:rPr>
        <w:t xml:space="preserve"> и зависи от динамиката на речните наноси. </w:t>
      </w:r>
      <w:r w:rsidRPr="001D2CF9">
        <w:rPr>
          <w:rFonts w:ascii="Times New Roman" w:hAnsi="Times New Roman"/>
          <w:bCs/>
          <w:sz w:val="24"/>
          <w:szCs w:val="24"/>
          <w:lang w:eastAsia="bg-BG"/>
        </w:rPr>
        <w:t>По</w:t>
      </w:r>
      <w:r w:rsidRPr="001D2CF9">
        <w:rPr>
          <w:rFonts w:ascii="Times New Roman" w:hAnsi="Times New Roman"/>
          <w:bCs/>
          <w:sz w:val="24"/>
          <w:szCs w:val="24"/>
          <w:lang w:val="en-US" w:eastAsia="bg-BG"/>
        </w:rPr>
        <w:t xml:space="preserve">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1D2CF9">
        <w:rPr>
          <w:rFonts w:ascii="Times New Roman" w:hAnsi="Times New Roman"/>
          <w:bCs/>
          <w:i/>
          <w:sz w:val="24"/>
          <w:szCs w:val="24"/>
          <w:lang w:val="en-US" w:eastAsia="bg-BG"/>
        </w:rPr>
        <w:t>Chenopodion rubri и</w:t>
      </w:r>
      <w:r w:rsidRPr="001D2CF9">
        <w:rPr>
          <w:rFonts w:ascii="Times New Roman" w:hAnsi="Times New Roman"/>
          <w:bCs/>
          <w:sz w:val="24"/>
          <w:szCs w:val="24"/>
          <w:lang w:val="en-US" w:eastAsia="bg-BG"/>
        </w:rPr>
        <w:t xml:space="preserve"> </w:t>
      </w:r>
      <w:r w:rsidRPr="001D2CF9">
        <w:rPr>
          <w:rFonts w:ascii="Times New Roman" w:hAnsi="Times New Roman"/>
          <w:bCs/>
          <w:i/>
          <w:sz w:val="24"/>
          <w:szCs w:val="24"/>
          <w:lang w:val="en-US" w:eastAsia="bg-BG"/>
        </w:rPr>
        <w:t>Bidention</w:t>
      </w:r>
      <w:r w:rsidRPr="001D2CF9">
        <w:rPr>
          <w:rFonts w:ascii="Times New Roman" w:hAnsi="Times New Roman"/>
          <w:bCs/>
          <w:sz w:val="24"/>
          <w:szCs w:val="24"/>
          <w:lang w:val="en-US"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w:t>
      </w:r>
      <w:r w:rsidRPr="001D2CF9">
        <w:rPr>
          <w:rFonts w:ascii="Times New Roman" w:hAnsi="Times New Roman"/>
          <w:bCs/>
          <w:sz w:val="24"/>
          <w:szCs w:val="24"/>
          <w:lang w:eastAsia="bg-BG"/>
        </w:rPr>
        <w:t xml:space="preserve">увеличаване на нитрофилните видове - </w:t>
      </w:r>
      <w:r w:rsidRPr="001D2CF9">
        <w:rPr>
          <w:rFonts w:ascii="Times New Roman" w:hAnsi="Times New Roman"/>
          <w:bCs/>
          <w:sz w:val="24"/>
          <w:szCs w:val="24"/>
          <w:lang w:val="en-US" w:eastAsia="bg-BG"/>
        </w:rPr>
        <w:t>тези на 3270.</w:t>
      </w:r>
      <w:r w:rsidRPr="001D2CF9">
        <w:rPr>
          <w:rFonts w:ascii="Times New Roman" w:hAnsi="Times New Roman"/>
          <w:bCs/>
          <w:sz w:val="24"/>
          <w:szCs w:val="24"/>
          <w:lang w:eastAsia="bg-BG"/>
        </w:rPr>
        <w:t xml:space="preserve">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hAnsi="Times New Roman"/>
          <w:bCs/>
          <w:sz w:val="24"/>
          <w:szCs w:val="24"/>
          <w:lang w:eastAsia="bg-BG"/>
        </w:rPr>
        <w:t>Считаме, че площта, посочена в стандартния формуляр е занижена (1,41861 ha). След проведените теренни наблюдения през 2021 г. и критичния оглед на наличната информация е направено моделиране и определената при него стойност (4,47</w:t>
      </w:r>
      <w:r w:rsidRPr="001D2CF9">
        <w:rPr>
          <w:rFonts w:ascii="Times New Roman" w:hAnsi="Times New Roman"/>
          <w:bCs/>
          <w:sz w:val="24"/>
          <w:szCs w:val="24"/>
          <w:lang w:val="en-US" w:eastAsia="bg-BG"/>
        </w:rPr>
        <w:t xml:space="preserve"> </w:t>
      </w:r>
      <w:r w:rsidRPr="001D2CF9">
        <w:rPr>
          <w:rFonts w:ascii="Times New Roman" w:hAnsi="Times New Roman"/>
          <w:bCs/>
          <w:sz w:val="24"/>
          <w:szCs w:val="24"/>
          <w:lang w:eastAsia="bg-BG"/>
        </w:rPr>
        <w:t>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1D2CF9" w:rsidRPr="001D2CF9" w:rsidRDefault="001D2CF9" w:rsidP="001D2CF9">
      <w:pPr>
        <w:spacing w:after="0" w:line="240" w:lineRule="auto"/>
        <w:ind w:firstLine="720"/>
        <w:contextualSpacing/>
        <w:jc w:val="both"/>
        <w:rPr>
          <w:rFonts w:ascii="Times New Roman" w:eastAsia="Calibri" w:hAnsi="Times New Roman"/>
          <w:sz w:val="24"/>
          <w:szCs w:val="24"/>
        </w:rPr>
      </w:pPr>
      <w:r w:rsidRPr="001D2CF9">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1D2CF9" w:rsidRPr="001D2CF9" w:rsidRDefault="001D2CF9" w:rsidP="001D2CF9">
      <w:pPr>
        <w:spacing w:after="0" w:line="240" w:lineRule="auto"/>
        <w:ind w:firstLine="720"/>
        <w:contextualSpacing/>
        <w:jc w:val="both"/>
        <w:rPr>
          <w:rFonts w:ascii="Times New Roman" w:eastAsia="Calibri" w:hAnsi="Times New Roman"/>
          <w:sz w:val="24"/>
          <w:szCs w:val="24"/>
        </w:rPr>
      </w:pPr>
      <w:r w:rsidRPr="001D2CF9">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1D2CF9" w:rsidRPr="001D2CF9" w:rsidRDefault="001D2CF9" w:rsidP="001D2CF9">
      <w:pPr>
        <w:spacing w:after="0" w:line="240" w:lineRule="auto"/>
        <w:jc w:val="both"/>
        <w:rPr>
          <w:rFonts w:ascii="Times New Roman" w:eastAsia="Calibri" w:hAnsi="Times New Roman"/>
          <w:b/>
          <w:sz w:val="24"/>
          <w:szCs w:val="24"/>
        </w:rPr>
      </w:pPr>
    </w:p>
    <w:p w:rsidR="001D2CF9" w:rsidRPr="001D2CF9" w:rsidRDefault="001D2CF9" w:rsidP="001D2CF9">
      <w:pPr>
        <w:spacing w:after="0" w:line="240" w:lineRule="auto"/>
        <w:jc w:val="both"/>
        <w:rPr>
          <w:rFonts w:ascii="Times New Roman" w:eastAsia="Calibri" w:hAnsi="Times New Roman"/>
          <w:b/>
          <w:i/>
          <w:sz w:val="24"/>
          <w:szCs w:val="24"/>
          <w:lang w:val="en-US"/>
        </w:rPr>
      </w:pPr>
      <w:r w:rsidRPr="001D2CF9">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lastRenderedPageBreak/>
        <w:t>Целите са формулирани по параметри със съответни мерни единици и целеви стойности и са представени в таблицата по-долу.</w:t>
      </w:r>
    </w:p>
    <w:p w:rsidR="001D2CF9" w:rsidRPr="001D2CF9" w:rsidRDefault="001D2CF9" w:rsidP="001D2CF9">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1D2CF9" w:rsidRPr="001D2CF9" w:rsidTr="001D2CF9">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spacing w:after="160" w:line="259" w:lineRule="auto"/>
              <w:rPr>
                <w:rFonts w:ascii="Times New Roman" w:eastAsia="Calibri" w:hAnsi="Times New Roman"/>
                <w:b/>
                <w:bCs/>
                <w:sz w:val="20"/>
                <w:szCs w:val="20"/>
              </w:rPr>
            </w:pPr>
            <w:r w:rsidRPr="001D2CF9">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spacing w:after="160" w:line="259" w:lineRule="auto"/>
              <w:rPr>
                <w:rFonts w:ascii="Times New Roman" w:eastAsia="Calibri" w:hAnsi="Times New Roman"/>
                <w:b/>
                <w:bCs/>
                <w:sz w:val="20"/>
                <w:szCs w:val="20"/>
              </w:rPr>
            </w:pPr>
            <w:r w:rsidRPr="001D2CF9">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spacing w:after="160" w:line="259" w:lineRule="auto"/>
              <w:rPr>
                <w:rFonts w:ascii="Times New Roman" w:eastAsia="Calibri" w:hAnsi="Times New Roman"/>
                <w:b/>
                <w:bCs/>
                <w:sz w:val="20"/>
                <w:szCs w:val="20"/>
              </w:rPr>
            </w:pPr>
            <w:r w:rsidRPr="001D2CF9">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spacing w:after="160" w:line="259" w:lineRule="auto"/>
              <w:rPr>
                <w:rFonts w:ascii="Times New Roman" w:eastAsia="Calibri" w:hAnsi="Times New Roman"/>
                <w:b/>
                <w:bCs/>
                <w:sz w:val="20"/>
                <w:szCs w:val="20"/>
              </w:rPr>
            </w:pPr>
            <w:r w:rsidRPr="001D2CF9">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1D2CF9" w:rsidRPr="001D2CF9" w:rsidRDefault="001D2CF9" w:rsidP="001D2CF9">
            <w:pPr>
              <w:spacing w:after="160" w:line="259" w:lineRule="auto"/>
              <w:rPr>
                <w:rFonts w:ascii="Times New Roman" w:eastAsia="Calibri" w:hAnsi="Times New Roman"/>
                <w:b/>
                <w:bCs/>
                <w:sz w:val="20"/>
                <w:szCs w:val="20"/>
              </w:rPr>
            </w:pPr>
            <w:r w:rsidRPr="001D2CF9">
              <w:rPr>
                <w:rFonts w:ascii="Times New Roman" w:eastAsia="Calibri" w:hAnsi="Times New Roman"/>
                <w:b/>
                <w:bCs/>
                <w:sz w:val="20"/>
                <w:szCs w:val="20"/>
              </w:rPr>
              <w:t>Специфична цел</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b/>
                <w:sz w:val="20"/>
                <w:szCs w:val="20"/>
                <w:lang w:val="en-US"/>
              </w:rPr>
            </w:pPr>
            <w:r w:rsidRPr="001D2CF9">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 xml:space="preserve">Най-малко </w:t>
            </w:r>
            <w:r w:rsidRPr="001D2CF9">
              <w:rPr>
                <w:rFonts w:ascii="Times New Roman" w:eastAsia="Calibri" w:hAnsi="Times New Roman"/>
                <w:sz w:val="20"/>
                <w:szCs w:val="20"/>
              </w:rPr>
              <w:t>4,47</w:t>
            </w:r>
            <w:r w:rsidRPr="001D2CF9">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noProof/>
                <w:sz w:val="20"/>
                <w:szCs w:val="20"/>
              </w:rPr>
            </w:pPr>
            <w:r w:rsidRPr="001D2CF9">
              <w:rPr>
                <w:rFonts w:ascii="Times New Roman" w:eastAsia="Calibri" w:hAnsi="Times New Roman"/>
                <w:noProof/>
                <w:sz w:val="20"/>
                <w:szCs w:val="20"/>
              </w:rPr>
              <w:t>Поддържане на площта – най-малко 4,47 ha.</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b/>
                <w:sz w:val="20"/>
                <w:szCs w:val="20"/>
              </w:rPr>
            </w:pPr>
            <w:r w:rsidRPr="001D2CF9">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rPr>
            </w:pPr>
            <w:r w:rsidRPr="001D2CF9">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rPr>
            </w:pPr>
            <w:r w:rsidRPr="001D2CF9">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i/>
                <w:sz w:val="20"/>
                <w:szCs w:val="20"/>
              </w:rPr>
            </w:pPr>
            <w:r w:rsidRPr="001D2CF9">
              <w:rPr>
                <w:rFonts w:ascii="Times New Roman" w:eastAsia="Calibri" w:hAnsi="Times New Roman"/>
                <w:sz w:val="20"/>
                <w:szCs w:val="20"/>
              </w:rPr>
              <w:t xml:space="preserve">Типични видове: </w:t>
            </w:r>
            <w:r w:rsidRPr="001D2CF9">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Mentha pulegium, Pulicaria vulgaris, Inula britannica, Trifolium fragiferum subsp. bonanni, Lythrum salicaria, Potentilla anserina, </w:t>
            </w:r>
            <w:r w:rsidRPr="001D2CF9">
              <w:rPr>
                <w:rFonts w:ascii="Times New Roman" w:eastAsia="Calibri" w:hAnsi="Times New Roman"/>
                <w:i/>
                <w:sz w:val="20"/>
                <w:szCs w:val="20"/>
                <w:lang w:val="en-US"/>
              </w:rPr>
              <w:t xml:space="preserve">Potentilla supine, </w:t>
            </w:r>
            <w:r w:rsidRPr="001D2CF9">
              <w:rPr>
                <w:rFonts w:ascii="Times New Roman" w:eastAsia="Calibri" w:hAnsi="Times New Roman"/>
                <w:i/>
                <w:sz w:val="20"/>
                <w:szCs w:val="20"/>
              </w:rPr>
              <w:t>Juncus gerardii.</w:t>
            </w:r>
          </w:p>
        </w:tc>
        <w:tc>
          <w:tcPr>
            <w:tcW w:w="2236"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b/>
                <w:sz w:val="20"/>
                <w:szCs w:val="20"/>
              </w:rPr>
            </w:pPr>
            <w:r w:rsidRPr="001D2CF9">
              <w:rPr>
                <w:rFonts w:ascii="Times New Roman" w:eastAsia="Calibri" w:hAnsi="Times New Roman"/>
                <w:sz w:val="20"/>
                <w:szCs w:val="20"/>
              </w:rPr>
              <w:t>Поддържане на състоянието – присъстват поне 5 от типичните видове.</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b/>
                <w:sz w:val="20"/>
                <w:szCs w:val="20"/>
                <w:lang w:val="en-US"/>
              </w:rPr>
            </w:pPr>
            <w:r w:rsidRPr="001D2CF9">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7. Необходимост от актуализация на СФ на защитената зона</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Въз основа на събраната информация е необходима промян</w:t>
      </w:r>
      <w:r w:rsidRPr="001D2CF9">
        <w:rPr>
          <w:rFonts w:ascii="Times New Roman" w:eastAsia="Calibri" w:hAnsi="Times New Roman"/>
          <w:sz w:val="24"/>
          <w:szCs w:val="24"/>
          <w:lang w:val="en-US"/>
        </w:rPr>
        <w:t>a</w:t>
      </w:r>
      <w:r w:rsidRPr="001D2CF9">
        <w:rPr>
          <w:rFonts w:ascii="Times New Roman" w:eastAsia="Calibri" w:hAnsi="Times New Roman"/>
          <w:sz w:val="24"/>
          <w:szCs w:val="24"/>
        </w:rPr>
        <w:t xml:space="preserve"> в стандартния формуляр на защитената зона.</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Освен площта, променени са на В представителността, степента на опазване и глобалната оценка, добавена е оценка за качество на данните.</w:t>
      </w:r>
    </w:p>
    <w:p w:rsidR="001D2CF9" w:rsidRPr="001D2CF9" w:rsidRDefault="001D2CF9" w:rsidP="001D2CF9">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1D2CF9" w:rsidRPr="001D2CF9" w:rsidTr="001D2CF9">
        <w:tc>
          <w:tcPr>
            <w:tcW w:w="4957" w:type="dxa"/>
            <w:gridSpan w:val="6"/>
            <w:shd w:val="clear" w:color="auto" w:fill="D9D9D9"/>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Annex I Habitat types</w:t>
            </w:r>
          </w:p>
        </w:tc>
        <w:tc>
          <w:tcPr>
            <w:tcW w:w="5244" w:type="dxa"/>
            <w:gridSpan w:val="4"/>
            <w:shd w:val="clear" w:color="auto" w:fill="D9D9D9"/>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Site assessment</w:t>
            </w:r>
          </w:p>
        </w:tc>
      </w:tr>
      <w:tr w:rsidR="001D2CF9" w:rsidRPr="001D2CF9" w:rsidTr="001D2CF9">
        <w:tc>
          <w:tcPr>
            <w:tcW w:w="70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lastRenderedPageBreak/>
              <w:t>Code</w:t>
            </w:r>
          </w:p>
        </w:tc>
        <w:tc>
          <w:tcPr>
            <w:tcW w:w="567"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PF</w:t>
            </w:r>
          </w:p>
        </w:tc>
        <w:tc>
          <w:tcPr>
            <w:tcW w:w="567"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NP</w:t>
            </w:r>
          </w:p>
        </w:tc>
        <w:tc>
          <w:tcPr>
            <w:tcW w:w="851"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Cover (ha)</w:t>
            </w:r>
          </w:p>
        </w:tc>
        <w:tc>
          <w:tcPr>
            <w:tcW w:w="113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Cave (number)</w:t>
            </w:r>
          </w:p>
        </w:tc>
        <w:tc>
          <w:tcPr>
            <w:tcW w:w="113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Data quality</w:t>
            </w:r>
          </w:p>
        </w:tc>
        <w:tc>
          <w:tcPr>
            <w:tcW w:w="1842"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A/B/C/D</w:t>
            </w:r>
          </w:p>
        </w:tc>
        <w:tc>
          <w:tcPr>
            <w:tcW w:w="3402" w:type="dxa"/>
            <w:gridSpan w:val="3"/>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w:t>
            </w:r>
          </w:p>
        </w:tc>
      </w:tr>
      <w:tr w:rsidR="001D2CF9" w:rsidRPr="001D2CF9" w:rsidTr="001D2CF9">
        <w:tc>
          <w:tcPr>
            <w:tcW w:w="704" w:type="dxa"/>
          </w:tcPr>
          <w:p w:rsidR="001D2CF9" w:rsidRPr="001D2CF9" w:rsidRDefault="001D2CF9" w:rsidP="001D2CF9">
            <w:pPr>
              <w:rPr>
                <w:rFonts w:ascii="Times New Roman" w:hAnsi="Times New Roman"/>
                <w:noProof/>
                <w:color w:val="000000"/>
                <w:position w:val="-1"/>
                <w:sz w:val="20"/>
                <w:szCs w:val="20"/>
              </w:rPr>
            </w:pPr>
          </w:p>
        </w:tc>
        <w:tc>
          <w:tcPr>
            <w:tcW w:w="567" w:type="dxa"/>
          </w:tcPr>
          <w:p w:rsidR="001D2CF9" w:rsidRPr="001D2CF9" w:rsidRDefault="001D2CF9" w:rsidP="001D2CF9">
            <w:pPr>
              <w:rPr>
                <w:rFonts w:ascii="Times New Roman" w:hAnsi="Times New Roman"/>
                <w:noProof/>
                <w:color w:val="000000"/>
                <w:position w:val="-1"/>
                <w:sz w:val="20"/>
                <w:szCs w:val="20"/>
              </w:rPr>
            </w:pPr>
          </w:p>
        </w:tc>
        <w:tc>
          <w:tcPr>
            <w:tcW w:w="567" w:type="dxa"/>
          </w:tcPr>
          <w:p w:rsidR="001D2CF9" w:rsidRPr="001D2CF9" w:rsidRDefault="001D2CF9" w:rsidP="001D2CF9">
            <w:pPr>
              <w:rPr>
                <w:rFonts w:ascii="Times New Roman" w:hAnsi="Times New Roman"/>
                <w:noProof/>
                <w:color w:val="000000"/>
                <w:position w:val="-1"/>
                <w:sz w:val="20"/>
                <w:szCs w:val="20"/>
              </w:rPr>
            </w:pPr>
          </w:p>
        </w:tc>
        <w:tc>
          <w:tcPr>
            <w:tcW w:w="851" w:type="dxa"/>
          </w:tcPr>
          <w:p w:rsidR="001D2CF9" w:rsidRPr="001D2CF9" w:rsidRDefault="001D2CF9" w:rsidP="001D2CF9">
            <w:pPr>
              <w:rPr>
                <w:rFonts w:ascii="Times New Roman" w:hAnsi="Times New Roman"/>
                <w:noProof/>
                <w:color w:val="000000"/>
                <w:position w:val="-1"/>
                <w:sz w:val="20"/>
                <w:szCs w:val="20"/>
              </w:rPr>
            </w:pPr>
          </w:p>
        </w:tc>
        <w:tc>
          <w:tcPr>
            <w:tcW w:w="1134" w:type="dxa"/>
          </w:tcPr>
          <w:p w:rsidR="001D2CF9" w:rsidRPr="001D2CF9" w:rsidRDefault="001D2CF9" w:rsidP="001D2CF9">
            <w:pPr>
              <w:rPr>
                <w:rFonts w:ascii="Times New Roman" w:hAnsi="Times New Roman"/>
                <w:noProof/>
                <w:color w:val="000000"/>
                <w:position w:val="-1"/>
                <w:sz w:val="20"/>
                <w:szCs w:val="20"/>
              </w:rPr>
            </w:pPr>
          </w:p>
        </w:tc>
        <w:tc>
          <w:tcPr>
            <w:tcW w:w="1134" w:type="dxa"/>
          </w:tcPr>
          <w:p w:rsidR="001D2CF9" w:rsidRPr="001D2CF9" w:rsidRDefault="001D2CF9" w:rsidP="001D2CF9">
            <w:pPr>
              <w:rPr>
                <w:rFonts w:ascii="Times New Roman" w:hAnsi="Times New Roman"/>
                <w:noProof/>
                <w:color w:val="000000"/>
                <w:position w:val="-1"/>
                <w:sz w:val="20"/>
                <w:szCs w:val="20"/>
              </w:rPr>
            </w:pPr>
          </w:p>
        </w:tc>
        <w:tc>
          <w:tcPr>
            <w:tcW w:w="1842"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Representativity</w:t>
            </w:r>
          </w:p>
        </w:tc>
        <w:tc>
          <w:tcPr>
            <w:tcW w:w="993"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Relative Surface</w:t>
            </w:r>
          </w:p>
        </w:tc>
        <w:tc>
          <w:tcPr>
            <w:tcW w:w="1559"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Conservation</w:t>
            </w:r>
          </w:p>
        </w:tc>
        <w:tc>
          <w:tcPr>
            <w:tcW w:w="850"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Global</w:t>
            </w:r>
          </w:p>
        </w:tc>
      </w:tr>
      <w:tr w:rsidR="001D2CF9" w:rsidRPr="001D2CF9" w:rsidTr="001D2CF9">
        <w:tc>
          <w:tcPr>
            <w:tcW w:w="704" w:type="dxa"/>
          </w:tcPr>
          <w:p w:rsidR="001D2CF9" w:rsidRPr="001D2CF9" w:rsidRDefault="001D2CF9" w:rsidP="001D2CF9">
            <w:pPr>
              <w:rPr>
                <w:rFonts w:ascii="Times New Roman" w:eastAsia="Calibri" w:hAnsi="Times New Roman"/>
                <w:b/>
                <w:sz w:val="20"/>
                <w:szCs w:val="20"/>
                <w:lang w:val="en-US"/>
              </w:rPr>
            </w:pPr>
            <w:r w:rsidRPr="001D2CF9">
              <w:rPr>
                <w:rFonts w:ascii="Times New Roman" w:eastAsia="Calibri" w:hAnsi="Times New Roman"/>
                <w:b/>
                <w:sz w:val="20"/>
                <w:szCs w:val="20"/>
                <w:lang w:val="en-US"/>
              </w:rPr>
              <w:t>3130</w:t>
            </w:r>
          </w:p>
        </w:tc>
        <w:tc>
          <w:tcPr>
            <w:tcW w:w="567" w:type="dxa"/>
          </w:tcPr>
          <w:p w:rsidR="001D2CF9" w:rsidRPr="001D2CF9" w:rsidRDefault="001D2CF9" w:rsidP="001D2CF9">
            <w:pPr>
              <w:rPr>
                <w:rFonts w:ascii="Times New Roman" w:eastAsia="Calibri" w:hAnsi="Times New Roman"/>
                <w:b/>
                <w:sz w:val="20"/>
                <w:szCs w:val="20"/>
                <w:lang w:val="en-US"/>
              </w:rPr>
            </w:pPr>
          </w:p>
        </w:tc>
        <w:tc>
          <w:tcPr>
            <w:tcW w:w="567" w:type="dxa"/>
          </w:tcPr>
          <w:p w:rsidR="001D2CF9" w:rsidRPr="001D2CF9" w:rsidRDefault="001D2CF9" w:rsidP="001D2CF9">
            <w:pPr>
              <w:rPr>
                <w:rFonts w:ascii="Times New Roman" w:eastAsia="Calibri" w:hAnsi="Times New Roman"/>
                <w:b/>
                <w:sz w:val="20"/>
                <w:szCs w:val="20"/>
                <w:lang w:val="en-US"/>
              </w:rPr>
            </w:pPr>
          </w:p>
        </w:tc>
        <w:tc>
          <w:tcPr>
            <w:tcW w:w="851" w:type="dxa"/>
          </w:tcPr>
          <w:p w:rsidR="001D2CF9" w:rsidRPr="001D2CF9" w:rsidRDefault="001D2CF9" w:rsidP="001D2CF9">
            <w:pPr>
              <w:rPr>
                <w:rFonts w:ascii="Times New Roman" w:eastAsia="Calibri" w:hAnsi="Times New Roman"/>
                <w:b/>
                <w:color w:val="FF0000"/>
                <w:sz w:val="20"/>
                <w:szCs w:val="20"/>
                <w:lang w:val="en-US"/>
              </w:rPr>
            </w:pPr>
            <w:r w:rsidRPr="001D2CF9">
              <w:rPr>
                <w:rFonts w:ascii="Times New Roman" w:eastAsia="Calibri" w:hAnsi="Times New Roman"/>
                <w:b/>
                <w:color w:val="FF0000"/>
                <w:sz w:val="20"/>
                <w:szCs w:val="20"/>
                <w:lang w:val="en-US"/>
              </w:rPr>
              <w:t>4</w:t>
            </w:r>
            <w:r w:rsidRPr="001D2CF9">
              <w:rPr>
                <w:rFonts w:ascii="Times New Roman" w:eastAsia="Calibri" w:hAnsi="Times New Roman"/>
                <w:b/>
                <w:color w:val="FF0000"/>
                <w:sz w:val="20"/>
                <w:szCs w:val="20"/>
              </w:rPr>
              <w:t>,</w:t>
            </w:r>
            <w:r w:rsidRPr="001D2CF9">
              <w:rPr>
                <w:rFonts w:ascii="Times New Roman" w:eastAsia="Calibri" w:hAnsi="Times New Roman"/>
                <w:b/>
                <w:color w:val="FF0000"/>
                <w:sz w:val="20"/>
                <w:szCs w:val="20"/>
                <w:lang w:val="en-US"/>
              </w:rPr>
              <w:t>47</w:t>
            </w:r>
          </w:p>
        </w:tc>
        <w:tc>
          <w:tcPr>
            <w:tcW w:w="1134" w:type="dxa"/>
          </w:tcPr>
          <w:p w:rsidR="001D2CF9" w:rsidRPr="001D2CF9" w:rsidRDefault="001D2CF9" w:rsidP="001D2CF9">
            <w:pPr>
              <w:rPr>
                <w:rFonts w:ascii="Times New Roman" w:eastAsia="Calibri" w:hAnsi="Times New Roman"/>
                <w:b/>
                <w:sz w:val="20"/>
                <w:szCs w:val="20"/>
                <w:lang w:val="en-US"/>
              </w:rPr>
            </w:pPr>
          </w:p>
        </w:tc>
        <w:tc>
          <w:tcPr>
            <w:tcW w:w="1134" w:type="dxa"/>
          </w:tcPr>
          <w:p w:rsidR="001D2CF9" w:rsidRPr="001D2CF9" w:rsidRDefault="001D2CF9" w:rsidP="001D2CF9">
            <w:pPr>
              <w:rPr>
                <w:rFonts w:ascii="Times New Roman" w:eastAsia="Calibri" w:hAnsi="Times New Roman"/>
                <w:b/>
                <w:color w:val="FF0000"/>
                <w:sz w:val="20"/>
                <w:szCs w:val="20"/>
                <w:lang w:val="en-US"/>
              </w:rPr>
            </w:pPr>
            <w:r w:rsidRPr="001D2CF9">
              <w:rPr>
                <w:rFonts w:ascii="Times New Roman" w:eastAsia="Calibri" w:hAnsi="Times New Roman"/>
                <w:b/>
                <w:color w:val="FF0000"/>
                <w:sz w:val="20"/>
                <w:szCs w:val="20"/>
                <w:lang w:val="en-US"/>
              </w:rPr>
              <w:t>G</w:t>
            </w:r>
          </w:p>
        </w:tc>
        <w:tc>
          <w:tcPr>
            <w:tcW w:w="1842" w:type="dxa"/>
          </w:tcPr>
          <w:p w:rsidR="001D2CF9" w:rsidRPr="001D2CF9" w:rsidRDefault="001D2CF9" w:rsidP="001D2CF9">
            <w:pPr>
              <w:rPr>
                <w:rFonts w:ascii="Times New Roman" w:eastAsia="Calibri" w:hAnsi="Times New Roman"/>
                <w:b/>
                <w:color w:val="FF0000"/>
              </w:rPr>
            </w:pPr>
            <w:r w:rsidRPr="001D2CF9">
              <w:rPr>
                <w:rFonts w:ascii="Times New Roman" w:eastAsia="Calibri" w:hAnsi="Times New Roman"/>
                <w:b/>
                <w:color w:val="FF0000"/>
              </w:rPr>
              <w:t>В</w:t>
            </w:r>
          </w:p>
        </w:tc>
        <w:tc>
          <w:tcPr>
            <w:tcW w:w="993" w:type="dxa"/>
          </w:tcPr>
          <w:p w:rsidR="001D2CF9" w:rsidRPr="001D2CF9" w:rsidRDefault="001D2CF9" w:rsidP="001D2CF9">
            <w:pPr>
              <w:rPr>
                <w:rFonts w:ascii="Times New Roman" w:eastAsia="Calibri" w:hAnsi="Times New Roman"/>
                <w:b/>
                <w:lang w:val="en-US"/>
              </w:rPr>
            </w:pPr>
            <w:r w:rsidRPr="001D2CF9">
              <w:rPr>
                <w:rFonts w:ascii="Times New Roman" w:eastAsia="Calibri" w:hAnsi="Times New Roman"/>
                <w:b/>
                <w:lang w:val="en-US"/>
              </w:rPr>
              <w:t>C</w:t>
            </w:r>
          </w:p>
        </w:tc>
        <w:tc>
          <w:tcPr>
            <w:tcW w:w="1559" w:type="dxa"/>
          </w:tcPr>
          <w:p w:rsidR="001D2CF9" w:rsidRPr="001D2CF9" w:rsidRDefault="001D2CF9" w:rsidP="001D2CF9">
            <w:pPr>
              <w:rPr>
                <w:rFonts w:ascii="Times New Roman" w:eastAsia="Calibri" w:hAnsi="Times New Roman"/>
                <w:b/>
                <w:color w:val="FF0000"/>
              </w:rPr>
            </w:pPr>
            <w:r w:rsidRPr="001D2CF9">
              <w:rPr>
                <w:rFonts w:ascii="Times New Roman" w:eastAsia="Calibri" w:hAnsi="Times New Roman"/>
                <w:b/>
                <w:color w:val="FF0000"/>
              </w:rPr>
              <w:t>В</w:t>
            </w:r>
          </w:p>
        </w:tc>
        <w:tc>
          <w:tcPr>
            <w:tcW w:w="850" w:type="dxa"/>
          </w:tcPr>
          <w:p w:rsidR="001D2CF9" w:rsidRPr="001D2CF9" w:rsidRDefault="001D2CF9" w:rsidP="001D2CF9">
            <w:pPr>
              <w:rPr>
                <w:rFonts w:ascii="Times New Roman" w:eastAsia="Calibri" w:hAnsi="Times New Roman"/>
                <w:b/>
                <w:color w:val="FF0000"/>
              </w:rPr>
            </w:pPr>
            <w:r w:rsidRPr="001D2CF9">
              <w:rPr>
                <w:rFonts w:ascii="Times New Roman" w:eastAsia="Calibri" w:hAnsi="Times New Roman"/>
                <w:b/>
                <w:color w:val="FF0000"/>
              </w:rPr>
              <w:t>В</w:t>
            </w:r>
          </w:p>
        </w:tc>
      </w:tr>
    </w:tbl>
    <w:p w:rsidR="001D2CF9" w:rsidRPr="001D2CF9" w:rsidRDefault="001D2CF9" w:rsidP="001D2CF9">
      <w:pPr>
        <w:spacing w:after="0" w:line="240" w:lineRule="auto"/>
        <w:jc w:val="both"/>
        <w:rPr>
          <w:rFonts w:ascii="Times New Roman" w:eastAsia="Calibri" w:hAnsi="Times New Roman"/>
          <w:sz w:val="24"/>
          <w:szCs w:val="24"/>
        </w:rPr>
      </w:pPr>
      <w:r w:rsidRPr="001D2CF9">
        <w:rPr>
          <w:rFonts w:ascii="Times New Roman" w:eastAsia="Calibri" w:hAnsi="Times New Roman"/>
          <w:sz w:val="24"/>
          <w:szCs w:val="24"/>
        </w:rPr>
        <w:t>Забележка: промените са отбелязани в червено.</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8. Цитирана литература</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1D2CF9">
        <w:rPr>
          <w:rFonts w:ascii="Times New Roman" w:eastAsia="Calibri" w:hAnsi="Times New Roman"/>
          <w:i/>
          <w:sz w:val="24"/>
          <w:szCs w:val="24"/>
        </w:rPr>
        <w:t>Littorelletea uniflorae</w:t>
      </w:r>
      <w:r w:rsidRPr="001D2CF9">
        <w:rPr>
          <w:rFonts w:ascii="Times New Roman" w:eastAsia="Calibri" w:hAnsi="Times New Roman"/>
          <w:sz w:val="24"/>
          <w:szCs w:val="24"/>
        </w:rPr>
        <w:t xml:space="preserve"> и/или </w:t>
      </w:r>
      <w:r w:rsidRPr="001D2CF9">
        <w:rPr>
          <w:rFonts w:ascii="Times New Roman" w:eastAsia="Calibri" w:hAnsi="Times New Roman"/>
          <w:i/>
          <w:sz w:val="24"/>
          <w:szCs w:val="24"/>
        </w:rPr>
        <w:t>Isoeto-Nanojuncetea</w:t>
      </w:r>
      <w:r w:rsidRPr="001D2CF9">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1D2CF9" w:rsidRPr="001D2CF9" w:rsidRDefault="001D2CF9" w:rsidP="001D2CF9">
      <w:pPr>
        <w:spacing w:after="0" w:line="240" w:lineRule="auto"/>
        <w:ind w:left="720" w:hanging="720"/>
        <w:jc w:val="both"/>
        <w:rPr>
          <w:rFonts w:ascii="Times New Roman" w:eastAsia="Calibri" w:hAnsi="Times New Roman"/>
          <w:sz w:val="24"/>
          <w:szCs w:val="24"/>
          <w:lang w:val="en-US"/>
        </w:rPr>
      </w:pPr>
      <w:r w:rsidRPr="001D2CF9">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1D2CF9">
        <w:rPr>
          <w:rFonts w:ascii="Times New Roman" w:eastAsia="Calibri" w:hAnsi="Times New Roman"/>
          <w:sz w:val="24"/>
          <w:szCs w:val="24"/>
          <w:lang w:val="en-US"/>
        </w:rPr>
        <w:t>.</w:t>
      </w:r>
    </w:p>
    <w:p w:rsidR="001D2CF9" w:rsidRPr="001D2CF9" w:rsidRDefault="001D2CF9" w:rsidP="001D2CF9">
      <w:pPr>
        <w:spacing w:after="0" w:line="240" w:lineRule="auto"/>
        <w:jc w:val="both"/>
        <w:rPr>
          <w:rFonts w:ascii="Times New Roman" w:eastAsia="Calibri" w:hAnsi="Times New Roman"/>
          <w:noProof/>
          <w:sz w:val="24"/>
          <w:szCs w:val="24"/>
          <w:lang w:val="en-US"/>
        </w:rPr>
      </w:pPr>
    </w:p>
    <w:p w:rsidR="001D2CF9" w:rsidRPr="001D2CF9" w:rsidRDefault="001D2CF9" w:rsidP="001D2CF9">
      <w:pPr>
        <w:spacing w:after="0" w:line="240" w:lineRule="auto"/>
        <w:jc w:val="both"/>
        <w:rPr>
          <w:rFonts w:ascii="Times New Roman" w:eastAsia="Calibri" w:hAnsi="Times New Roman"/>
          <w:noProof/>
          <w:sz w:val="24"/>
          <w:szCs w:val="24"/>
          <w:lang w:val="en-US"/>
        </w:rPr>
      </w:pPr>
      <w:r w:rsidRPr="001D2CF9">
        <w:rPr>
          <w:rFonts w:ascii="Times New Roman" w:eastAsia="Calibri" w:hAnsi="Times New Roman"/>
          <w:i/>
          <w:noProof/>
          <w:sz w:val="24"/>
          <w:szCs w:val="24"/>
          <w:lang w:val="en-US"/>
        </w:rPr>
        <w:t>Автори на текста</w:t>
      </w:r>
      <w:r w:rsidRPr="001D2CF9">
        <w:rPr>
          <w:rFonts w:ascii="Times New Roman" w:eastAsia="Calibri" w:hAnsi="Times New Roman"/>
          <w:noProof/>
          <w:sz w:val="24"/>
          <w:szCs w:val="24"/>
          <w:lang w:val="en-US"/>
        </w:rPr>
        <w:t>: Росен Цонев, Чавдар Гусев, Валери Георгиев, Соня Цонева</w:t>
      </w:r>
    </w:p>
    <w:p w:rsidR="001D2CF9" w:rsidRPr="001D2CF9" w:rsidRDefault="001D2CF9" w:rsidP="001D2CF9">
      <w:pPr>
        <w:spacing w:after="0" w:line="240" w:lineRule="auto"/>
        <w:ind w:left="720" w:hanging="720"/>
        <w:jc w:val="both"/>
        <w:rPr>
          <w:rFonts w:ascii="Times New Roman" w:eastAsia="Calibri" w:hAnsi="Times New Roman"/>
          <w:noProof/>
          <w:sz w:val="24"/>
          <w:szCs w:val="24"/>
          <w:lang w:val="en-US"/>
        </w:rPr>
      </w:pPr>
    </w:p>
    <w:p w:rsidR="001D2CF9" w:rsidRPr="001D2CF9" w:rsidRDefault="001D2CF9" w:rsidP="001D2CF9">
      <w:pPr>
        <w:spacing w:after="0" w:line="240" w:lineRule="auto"/>
        <w:ind w:left="720" w:hanging="720"/>
        <w:jc w:val="both"/>
        <w:rPr>
          <w:rFonts w:ascii="Times New Roman" w:eastAsia="Calibri" w:hAnsi="Times New Roman"/>
          <w:noProof/>
          <w:sz w:val="24"/>
          <w:szCs w:val="24"/>
        </w:rPr>
      </w:pPr>
    </w:p>
    <w:p w:rsidR="001D2CF9" w:rsidRPr="009B0743" w:rsidRDefault="001D2CF9" w:rsidP="009B0743">
      <w:pPr>
        <w:pStyle w:val="Heading2"/>
        <w:rPr>
          <w:rFonts w:ascii="Times New Roman" w:eastAsia="Calibri" w:hAnsi="Times New Roman"/>
          <w:b w:val="0"/>
          <w:noProof/>
          <w:color w:val="1F497D"/>
          <w:sz w:val="28"/>
          <w:szCs w:val="28"/>
        </w:rPr>
      </w:pPr>
      <w:bookmarkStart w:id="3" w:name="_Toc88907407"/>
      <w:r w:rsidRPr="009B0743">
        <w:rPr>
          <w:rFonts w:ascii="Times New Roman" w:eastAsia="Calibri" w:hAnsi="Times New Roman"/>
          <w:b w:val="0"/>
          <w:noProof/>
          <w:color w:val="1F497D"/>
          <w:sz w:val="28"/>
          <w:szCs w:val="28"/>
        </w:rPr>
        <w:t xml:space="preserve">Природно местообитание 3260 Равнинни или планински реки с растителност от </w:t>
      </w:r>
      <w:r w:rsidRPr="009B0743">
        <w:rPr>
          <w:rFonts w:ascii="Times New Roman" w:eastAsia="Calibri" w:hAnsi="Times New Roman"/>
          <w:b w:val="0"/>
          <w:i/>
          <w:noProof/>
          <w:color w:val="1F497D"/>
          <w:sz w:val="28"/>
          <w:szCs w:val="28"/>
        </w:rPr>
        <w:t>Ranunculion fluitantis</w:t>
      </w:r>
      <w:r w:rsidRPr="009B0743">
        <w:rPr>
          <w:rFonts w:ascii="Times New Roman" w:eastAsia="Calibri" w:hAnsi="Times New Roman"/>
          <w:b w:val="0"/>
          <w:noProof/>
          <w:color w:val="1F497D"/>
          <w:sz w:val="28"/>
          <w:szCs w:val="28"/>
        </w:rPr>
        <w:t xml:space="preserve"> и </w:t>
      </w:r>
      <w:r w:rsidRPr="009B0743">
        <w:rPr>
          <w:rFonts w:ascii="Times New Roman" w:eastAsia="Calibri" w:hAnsi="Times New Roman"/>
          <w:b w:val="0"/>
          <w:i/>
          <w:noProof/>
          <w:color w:val="1F497D"/>
          <w:sz w:val="28"/>
          <w:szCs w:val="28"/>
        </w:rPr>
        <w:t>Callitricho-Batrachion</w:t>
      </w:r>
      <w:bookmarkEnd w:id="3"/>
    </w:p>
    <w:p w:rsidR="001D2CF9" w:rsidRPr="001D2CF9" w:rsidRDefault="001D2CF9" w:rsidP="001D2CF9">
      <w:pPr>
        <w:spacing w:after="0" w:line="240" w:lineRule="auto"/>
        <w:ind w:left="720" w:hanging="720"/>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noProof/>
          <w:sz w:val="24"/>
          <w:szCs w:val="24"/>
        </w:rPr>
      </w:pPr>
      <w:r w:rsidRPr="001D2CF9">
        <w:rPr>
          <w:rFonts w:ascii="Times New Roman" w:eastAsia="Calibri" w:hAnsi="Times New Roman"/>
          <w:b/>
          <w:noProof/>
          <w:sz w:val="24"/>
          <w:szCs w:val="24"/>
        </w:rPr>
        <w:t xml:space="preserve">1. Код и наименование на типа местообитание: </w:t>
      </w:r>
      <w:r w:rsidRPr="001D2CF9">
        <w:rPr>
          <w:rFonts w:ascii="Times New Roman" w:eastAsia="Calibri" w:hAnsi="Times New Roman"/>
          <w:bCs/>
          <w:noProof/>
          <w:sz w:val="24"/>
          <w:szCs w:val="24"/>
        </w:rPr>
        <w:t xml:space="preserve">3260 Равнинни или планински реки с растителност от </w:t>
      </w:r>
      <w:r w:rsidRPr="001D2CF9">
        <w:rPr>
          <w:rFonts w:ascii="Times New Roman" w:eastAsia="Calibri" w:hAnsi="Times New Roman"/>
          <w:bCs/>
          <w:i/>
          <w:noProof/>
          <w:sz w:val="24"/>
          <w:szCs w:val="24"/>
        </w:rPr>
        <w:t>Ranunculion fluitantis</w:t>
      </w:r>
      <w:r w:rsidRPr="001D2CF9">
        <w:rPr>
          <w:rFonts w:ascii="Times New Roman" w:eastAsia="Calibri" w:hAnsi="Times New Roman"/>
          <w:bCs/>
          <w:noProof/>
          <w:sz w:val="24"/>
          <w:szCs w:val="24"/>
        </w:rPr>
        <w:t xml:space="preserve"> и </w:t>
      </w:r>
      <w:r w:rsidRPr="001D2CF9">
        <w:rPr>
          <w:rFonts w:ascii="Times New Roman" w:eastAsia="Calibri" w:hAnsi="Times New Roman"/>
          <w:bCs/>
          <w:i/>
          <w:noProof/>
          <w:sz w:val="24"/>
          <w:szCs w:val="24"/>
        </w:rPr>
        <w:t>Callitricho-Batrachion</w:t>
      </w:r>
    </w:p>
    <w:p w:rsidR="001D2CF9" w:rsidRPr="001D2CF9" w:rsidRDefault="001D2CF9" w:rsidP="001D2CF9">
      <w:pPr>
        <w:spacing w:after="0" w:line="240" w:lineRule="auto"/>
        <w:jc w:val="both"/>
        <w:rPr>
          <w:rFonts w:ascii="Times New Roman" w:eastAsia="Calibri" w:hAnsi="Times New Roman"/>
          <w:noProof/>
          <w:sz w:val="24"/>
          <w:szCs w:val="24"/>
          <w:highlight w:val="yellow"/>
        </w:rPr>
      </w:pPr>
    </w:p>
    <w:p w:rsidR="001D2CF9" w:rsidRPr="001D2CF9" w:rsidRDefault="001D2CF9" w:rsidP="001D2CF9">
      <w:pPr>
        <w:spacing w:after="0" w:line="240" w:lineRule="auto"/>
        <w:rPr>
          <w:rFonts w:ascii="Times New Roman" w:eastAsia="Calibri" w:hAnsi="Times New Roman"/>
          <w:b/>
          <w:noProof/>
          <w:sz w:val="24"/>
          <w:szCs w:val="24"/>
        </w:rPr>
      </w:pPr>
      <w:r w:rsidRPr="001D2CF9">
        <w:rPr>
          <w:rFonts w:ascii="Times New Roman" w:eastAsia="Calibri" w:hAnsi="Times New Roman"/>
          <w:b/>
          <w:noProof/>
          <w:sz w:val="24"/>
          <w:szCs w:val="24"/>
        </w:rPr>
        <w:t>2. Кратка характеристика на целевия обект</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1D2CF9">
        <w:rPr>
          <w:rFonts w:ascii="Times New Roman" w:eastAsia="Calibri" w:hAnsi="Times New Roman"/>
          <w:i/>
          <w:noProof/>
          <w:sz w:val="24"/>
          <w:szCs w:val="24"/>
        </w:rPr>
        <w:t>Ceratophyllum demersum, Myriophyllum spicatum, Potamogeton crispus, P. nodosus, P. perfoliatus, Ranunculus trichophyllus, Zannichellia palustris</w:t>
      </w:r>
      <w:r w:rsidRPr="001D2CF9">
        <w:rPr>
          <w:rFonts w:ascii="Times New Roman" w:eastAsia="Calibri" w:hAnsi="Times New Roman"/>
          <w:noProof/>
          <w:sz w:val="24"/>
          <w:szCs w:val="24"/>
        </w:rPr>
        <w:t>.</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lastRenderedPageBreak/>
        <w:t xml:space="preserve">Местообитанието в защитената зона представлява съобщества на макрофити, които заемат плитки ръкави (канали или затони) на река Дунав, които се намират между брега и остров Голям Близнак, както и на остров Малък Близнак. Характерно за тях е участието на съобщества на макрофити-хидрофити като </w:t>
      </w:r>
      <w:r w:rsidRPr="001D2CF9">
        <w:rPr>
          <w:rFonts w:ascii="Times New Roman" w:eastAsia="Calibri" w:hAnsi="Times New Roman"/>
          <w:i/>
          <w:noProof/>
          <w:sz w:val="24"/>
          <w:szCs w:val="24"/>
        </w:rPr>
        <w:t>Potamogeton crispus</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P. perfoliatus</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Zannichellia palustris</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Myriophyllum spicatum</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Ceratophyllum demersum</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Spirodela polyrrhiza</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Elodea canadensis</w:t>
      </w:r>
      <w:r w:rsidRPr="001D2CF9">
        <w:rPr>
          <w:rFonts w:ascii="Times New Roman" w:eastAsia="Calibri" w:hAnsi="Times New Roman"/>
          <w:noProof/>
          <w:sz w:val="24"/>
          <w:szCs w:val="24"/>
        </w:rPr>
        <w:t xml:space="preserve">, </w:t>
      </w:r>
      <w:r w:rsidRPr="001D2CF9">
        <w:rPr>
          <w:rFonts w:ascii="Times New Roman" w:eastAsia="Calibri" w:hAnsi="Times New Roman"/>
          <w:i/>
          <w:noProof/>
          <w:sz w:val="24"/>
          <w:szCs w:val="24"/>
        </w:rPr>
        <w:t>Salvinia natans</w:t>
      </w:r>
      <w:r w:rsidRPr="001D2CF9">
        <w:rPr>
          <w:rFonts w:ascii="Times New Roman" w:eastAsia="Calibri" w:hAnsi="Times New Roman"/>
          <w:noProof/>
          <w:sz w:val="24"/>
          <w:szCs w:val="24"/>
        </w:rPr>
        <w:t>. Тези ръкави са със значително вариране на водното ниво, което се отразява и на макрофитните съобщества, които следват динамиката на реката.</w:t>
      </w:r>
    </w:p>
    <w:p w:rsidR="001D2CF9" w:rsidRPr="001D2CF9" w:rsidRDefault="001D2CF9" w:rsidP="001D2CF9">
      <w:pPr>
        <w:spacing w:after="0" w:line="240" w:lineRule="auto"/>
        <w:jc w:val="both"/>
        <w:rPr>
          <w:rFonts w:ascii="Times New Roman" w:eastAsia="Calibri" w:hAnsi="Times New Roman"/>
          <w:b/>
          <w:noProof/>
          <w:sz w:val="24"/>
          <w:szCs w:val="24"/>
        </w:rPr>
      </w:pPr>
    </w:p>
    <w:p w:rsidR="001D2CF9" w:rsidRPr="001D2CF9" w:rsidRDefault="001D2CF9" w:rsidP="001D2CF9">
      <w:pPr>
        <w:spacing w:after="0" w:line="240" w:lineRule="auto"/>
        <w:jc w:val="both"/>
        <w:rPr>
          <w:rFonts w:ascii="Times New Roman" w:eastAsia="Calibri" w:hAnsi="Times New Roman"/>
          <w:b/>
          <w:noProof/>
          <w:sz w:val="24"/>
          <w:szCs w:val="24"/>
        </w:rPr>
      </w:pPr>
      <w:r w:rsidRPr="001D2CF9">
        <w:rPr>
          <w:rFonts w:ascii="Times New Roman" w:eastAsia="Calibri" w:hAnsi="Times New Roman"/>
          <w:b/>
          <w:noProof/>
          <w:sz w:val="24"/>
          <w:szCs w:val="24"/>
        </w:rPr>
        <w:t>3. Състояние на биогеографско ниво и разпространение в мрежата</w:t>
      </w:r>
    </w:p>
    <w:p w:rsidR="001D2CF9" w:rsidRPr="001D2CF9" w:rsidRDefault="001D2CF9" w:rsidP="001D2CF9">
      <w:pPr>
        <w:shd w:val="clear" w:color="auto" w:fill="FFFFFF"/>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В мрежата Натура 2000, природно местообитание с код 3260 е предмет на опазване в 53 защитени зони (</w:t>
      </w:r>
      <w:r w:rsidRPr="001D2CF9">
        <w:rPr>
          <w:rFonts w:ascii="Times New Roman" w:hAnsi="Times New Roman"/>
          <w:noProof/>
          <w:position w:val="-1"/>
          <w:sz w:val="24"/>
          <w:szCs w:val="24"/>
        </w:rPr>
        <w:t xml:space="preserve">Natura 2000 update April 2019: </w:t>
      </w:r>
      <w:hyperlink r:id="rId10">
        <w:r w:rsidRPr="001D2CF9">
          <w:rPr>
            <w:rFonts w:ascii="Times New Roman" w:hAnsi="Times New Roman"/>
            <w:noProof/>
            <w:color w:val="0563C1"/>
            <w:position w:val="-1"/>
            <w:sz w:val="24"/>
            <w:szCs w:val="24"/>
            <w:u w:val="single"/>
          </w:rPr>
          <w:t>https://cdr.eionet.europa.eu/bg/eu/n2000</w:t>
        </w:r>
      </w:hyperlink>
      <w:r w:rsidRPr="001D2CF9">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1D2CF9">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1D2CF9">
        <w:rPr>
          <w:rFonts w:ascii="Times New Roman" w:eastAsia="Calibri" w:hAnsi="Times New Roman"/>
          <w:noProof/>
          <w:sz w:val="24"/>
          <w:szCs w:val="24"/>
        </w:rPr>
        <w:t>.</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Pr>
          <w:rFonts w:ascii="Times New Roman" w:eastAsia="Calibri" w:hAnsi="Times New Roman"/>
          <w:noProof/>
          <w:sz w:val="24"/>
          <w:szCs w:val="24"/>
        </w:rPr>
        <w:t>региони</w:t>
      </w:r>
      <w:r w:rsidRPr="001D2CF9">
        <w:rPr>
          <w:rFonts w:ascii="Times New Roman" w:eastAsia="Calibri" w:hAnsi="Times New Roman"/>
          <w:noProof/>
          <w:sz w:val="24"/>
          <w:szCs w:val="24"/>
        </w:rPr>
        <w:t xml:space="preserve"> (неблагоприятно-незадоволително състояние по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1D2CF9">
        <w:rPr>
          <w:rFonts w:ascii="Times New Roman" w:eastAsia="Calibri" w:hAnsi="Times New Roman"/>
          <w:noProof/>
          <w:sz w:val="24"/>
          <w:szCs w:val="24"/>
        </w:rPr>
        <w:t xml:space="preserve"> </w:t>
      </w:r>
      <w:r w:rsidRPr="001D2CF9">
        <w:rPr>
          <w:rFonts w:ascii="Times New Roman" w:hAnsi="Times New Roman"/>
          <w:noProof/>
          <w:sz w:val="24"/>
          <w:szCs w:val="24"/>
        </w:rPr>
        <w:t>местообитанието е оценено в неблагоприятно-лошо състояние (неизвестно състояние по разпространение и площ, неблагоприятно-лошо по структура и функции,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1D2CF9">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замърсяването на повърхностни и </w:t>
      </w:r>
      <w:r w:rsidRPr="001D2CF9">
        <w:rPr>
          <w:rFonts w:ascii="Times New Roman" w:eastAsia="Calibri" w:hAnsi="Times New Roman"/>
          <w:bCs/>
          <w:noProof/>
          <w:sz w:val="24"/>
          <w:szCs w:val="24"/>
        </w:rPr>
        <w:t xml:space="preserve">подземни води, </w:t>
      </w:r>
      <w:r w:rsidRPr="001D2CF9">
        <w:rPr>
          <w:rFonts w:ascii="Times New Roman" w:eastAsia="Calibri" w:hAnsi="Times New Roman"/>
          <w:noProof/>
          <w:sz w:val="24"/>
          <w:szCs w:val="24"/>
        </w:rPr>
        <w:t>и предизвиканите от човека промени на хидрологичните условия.</w:t>
      </w:r>
    </w:p>
    <w:p w:rsidR="001D2CF9" w:rsidRPr="001D2CF9" w:rsidRDefault="001D2CF9" w:rsidP="001D2CF9">
      <w:pPr>
        <w:spacing w:after="0" w:line="240" w:lineRule="auto"/>
        <w:jc w:val="both"/>
        <w:rPr>
          <w:rFonts w:ascii="Times New Roman" w:eastAsia="Calibri" w:hAnsi="Times New Roman"/>
          <w:noProof/>
          <w:sz w:val="24"/>
          <w:szCs w:val="24"/>
        </w:rPr>
      </w:pPr>
    </w:p>
    <w:p w:rsidR="001D2CF9" w:rsidRPr="001D2CF9" w:rsidRDefault="001D2CF9" w:rsidP="001D2CF9">
      <w:pPr>
        <w:spacing w:after="0" w:line="240" w:lineRule="auto"/>
        <w:rPr>
          <w:rFonts w:ascii="Times New Roman" w:eastAsia="Calibri" w:hAnsi="Times New Roman"/>
          <w:i/>
          <w:noProof/>
          <w:sz w:val="24"/>
          <w:szCs w:val="24"/>
        </w:rPr>
      </w:pPr>
      <w:r w:rsidRPr="001D2CF9">
        <w:rPr>
          <w:rFonts w:ascii="Times New Roman" w:eastAsia="Calibri" w:hAnsi="Times New Roman"/>
          <w:b/>
          <w:noProof/>
          <w:sz w:val="24"/>
          <w:szCs w:val="24"/>
        </w:rPr>
        <w:t>4. Състояние на ниво защитена зона</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Според данните в стандартния формуляр, площта на местообитанието в ЗЗ „Остров Близнаци“ е 83,88 ha и попада в Континенталния биогеографски </w:t>
      </w:r>
      <w:r>
        <w:rPr>
          <w:rFonts w:ascii="Times New Roman" w:eastAsia="Calibri" w:hAnsi="Times New Roman"/>
          <w:noProof/>
          <w:sz w:val="24"/>
          <w:szCs w:val="24"/>
        </w:rPr>
        <w:t>регион</w:t>
      </w:r>
      <w:r w:rsidRPr="001D2CF9">
        <w:rPr>
          <w:rFonts w:ascii="Times New Roman" w:eastAsia="Calibri" w:hAnsi="Times New Roman"/>
          <w:noProof/>
          <w:sz w:val="24"/>
          <w:szCs w:val="24"/>
        </w:rPr>
        <w:t>. Местообитанието е новоустановено в зоната в рамките на проект „Картиране и определяне на природозащитното състояние на природни местообитания и видове - фаза I“ (т.е. през 2011-2012 г.).</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неблагоприятно-лошо състояние. Оценките се основават на установена фрагментация в рамките на местообитанието; лош екологичен статус на водното тяло по биологични парметри съгласно РДВ; неблагоприятно водно количество, активна реакция - pH на водата и електропроводимост; замърсяване с битови отпадъчни води в река Дунав; повишена еутрофикация вследствие заустване на битови отпадъчни води, локален </w:t>
      </w:r>
      <w:r w:rsidRPr="001D2CF9">
        <w:rPr>
          <w:rFonts w:ascii="Times New Roman" w:eastAsia="Calibri" w:hAnsi="Times New Roman"/>
          <w:noProof/>
          <w:sz w:val="24"/>
          <w:szCs w:val="24"/>
        </w:rPr>
        <w:lastRenderedPageBreak/>
        <w:t>цъфтеж на фитопланктон; строителство и инфраструктура; морфологични и хидрологични промени; биологични въздействия; природни нарушения.</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t>Според стандартния формуляр, местообитанието в зоната е с оценки за „Представителност“ „B“, за „Относителна площ“ „C“ и за „Степен на опазване“ „C“, като общата оценка на стойността на защитената зона за опазване на природното местообитание е „C“.</w:t>
      </w:r>
    </w:p>
    <w:p w:rsidR="001D2CF9" w:rsidRPr="001D2CF9" w:rsidRDefault="001D2CF9" w:rsidP="001D2CF9">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1D2CF9" w:rsidRPr="001D2CF9" w:rsidTr="001D2CF9">
        <w:tc>
          <w:tcPr>
            <w:tcW w:w="2385" w:type="pct"/>
            <w:gridSpan w:val="6"/>
            <w:shd w:val="clear" w:color="auto" w:fill="D9D9D9"/>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Annex I Habitat types</w:t>
            </w:r>
          </w:p>
        </w:tc>
        <w:tc>
          <w:tcPr>
            <w:tcW w:w="2615" w:type="pct"/>
            <w:gridSpan w:val="4"/>
            <w:shd w:val="clear" w:color="auto" w:fill="D9D9D9"/>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Site assessment</w:t>
            </w:r>
          </w:p>
        </w:tc>
      </w:tr>
      <w:tr w:rsidR="001D2CF9" w:rsidRPr="001D2CF9" w:rsidTr="001D2CF9">
        <w:tc>
          <w:tcPr>
            <w:tcW w:w="344"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Code</w:t>
            </w:r>
          </w:p>
        </w:tc>
        <w:tc>
          <w:tcPr>
            <w:tcW w:w="240"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PF</w:t>
            </w:r>
          </w:p>
        </w:tc>
        <w:tc>
          <w:tcPr>
            <w:tcW w:w="251"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NP</w:t>
            </w:r>
          </w:p>
        </w:tc>
        <w:tc>
          <w:tcPr>
            <w:tcW w:w="526"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Cover (ha)</w:t>
            </w:r>
          </w:p>
        </w:tc>
        <w:tc>
          <w:tcPr>
            <w:tcW w:w="536"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Cave (number)</w:t>
            </w:r>
          </w:p>
        </w:tc>
        <w:tc>
          <w:tcPr>
            <w:tcW w:w="489"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Data quality</w:t>
            </w:r>
          </w:p>
        </w:tc>
        <w:tc>
          <w:tcPr>
            <w:tcW w:w="848" w:type="pct"/>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A/B/C/D</w:t>
            </w:r>
          </w:p>
        </w:tc>
        <w:tc>
          <w:tcPr>
            <w:tcW w:w="1766" w:type="pct"/>
            <w:gridSpan w:val="3"/>
            <w:shd w:val="clear" w:color="auto" w:fill="D9D9D9"/>
            <w:vAlign w:val="center"/>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A/B/C</w:t>
            </w:r>
          </w:p>
        </w:tc>
      </w:tr>
      <w:tr w:rsidR="001D2CF9" w:rsidRPr="001D2CF9" w:rsidTr="001D2CF9">
        <w:trPr>
          <w:trHeight w:val="454"/>
        </w:trPr>
        <w:tc>
          <w:tcPr>
            <w:tcW w:w="344" w:type="pct"/>
          </w:tcPr>
          <w:p w:rsidR="001D2CF9" w:rsidRPr="001D2CF9" w:rsidRDefault="001D2CF9" w:rsidP="001D2CF9">
            <w:pPr>
              <w:rPr>
                <w:rFonts w:ascii="Times New Roman" w:hAnsi="Times New Roman"/>
                <w:b/>
                <w:noProof/>
                <w:color w:val="000000"/>
                <w:position w:val="-1"/>
                <w:sz w:val="20"/>
                <w:szCs w:val="20"/>
              </w:rPr>
            </w:pPr>
          </w:p>
        </w:tc>
        <w:tc>
          <w:tcPr>
            <w:tcW w:w="240" w:type="pct"/>
          </w:tcPr>
          <w:p w:rsidR="001D2CF9" w:rsidRPr="001D2CF9" w:rsidRDefault="001D2CF9" w:rsidP="001D2CF9">
            <w:pPr>
              <w:rPr>
                <w:rFonts w:ascii="Times New Roman" w:hAnsi="Times New Roman"/>
                <w:b/>
                <w:noProof/>
                <w:color w:val="000000"/>
                <w:position w:val="-1"/>
                <w:sz w:val="20"/>
                <w:szCs w:val="20"/>
              </w:rPr>
            </w:pPr>
          </w:p>
        </w:tc>
        <w:tc>
          <w:tcPr>
            <w:tcW w:w="251" w:type="pct"/>
          </w:tcPr>
          <w:p w:rsidR="001D2CF9" w:rsidRPr="001D2CF9" w:rsidRDefault="001D2CF9" w:rsidP="001D2CF9">
            <w:pPr>
              <w:rPr>
                <w:rFonts w:ascii="Times New Roman" w:hAnsi="Times New Roman"/>
                <w:b/>
                <w:noProof/>
                <w:color w:val="000000"/>
                <w:position w:val="-1"/>
                <w:sz w:val="20"/>
                <w:szCs w:val="20"/>
              </w:rPr>
            </w:pPr>
          </w:p>
        </w:tc>
        <w:tc>
          <w:tcPr>
            <w:tcW w:w="526" w:type="pct"/>
          </w:tcPr>
          <w:p w:rsidR="001D2CF9" w:rsidRPr="001D2CF9" w:rsidRDefault="001D2CF9" w:rsidP="001D2CF9">
            <w:pPr>
              <w:rPr>
                <w:rFonts w:ascii="Times New Roman" w:hAnsi="Times New Roman"/>
                <w:b/>
                <w:noProof/>
                <w:color w:val="000000"/>
                <w:position w:val="-1"/>
                <w:sz w:val="20"/>
                <w:szCs w:val="20"/>
              </w:rPr>
            </w:pPr>
          </w:p>
        </w:tc>
        <w:tc>
          <w:tcPr>
            <w:tcW w:w="536" w:type="pct"/>
          </w:tcPr>
          <w:p w:rsidR="001D2CF9" w:rsidRPr="001D2CF9" w:rsidRDefault="001D2CF9" w:rsidP="001D2CF9">
            <w:pPr>
              <w:rPr>
                <w:rFonts w:ascii="Times New Roman" w:hAnsi="Times New Roman"/>
                <w:b/>
                <w:noProof/>
                <w:color w:val="000000"/>
                <w:position w:val="-1"/>
                <w:sz w:val="20"/>
                <w:szCs w:val="20"/>
              </w:rPr>
            </w:pPr>
          </w:p>
        </w:tc>
        <w:tc>
          <w:tcPr>
            <w:tcW w:w="489" w:type="pct"/>
          </w:tcPr>
          <w:p w:rsidR="001D2CF9" w:rsidRPr="001D2CF9" w:rsidRDefault="001D2CF9" w:rsidP="001D2CF9">
            <w:pPr>
              <w:rPr>
                <w:rFonts w:ascii="Times New Roman" w:hAnsi="Times New Roman"/>
                <w:b/>
                <w:noProof/>
                <w:color w:val="000000"/>
                <w:position w:val="-1"/>
                <w:sz w:val="20"/>
                <w:szCs w:val="20"/>
              </w:rPr>
            </w:pPr>
          </w:p>
        </w:tc>
        <w:tc>
          <w:tcPr>
            <w:tcW w:w="848"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Representativity</w:t>
            </w:r>
          </w:p>
        </w:tc>
        <w:tc>
          <w:tcPr>
            <w:tcW w:w="643"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Relative Surface</w:t>
            </w:r>
          </w:p>
        </w:tc>
        <w:tc>
          <w:tcPr>
            <w:tcW w:w="710"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Conservation</w:t>
            </w:r>
          </w:p>
        </w:tc>
        <w:tc>
          <w:tcPr>
            <w:tcW w:w="414"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Global</w:t>
            </w:r>
          </w:p>
        </w:tc>
      </w:tr>
      <w:tr w:rsidR="001D2CF9" w:rsidRPr="001D2CF9" w:rsidTr="001D2CF9">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3260</w:t>
            </w:r>
          </w:p>
        </w:tc>
        <w:tc>
          <w:tcPr>
            <w:tcW w:w="240"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0</w:t>
            </w:r>
          </w:p>
        </w:tc>
        <w:tc>
          <w:tcPr>
            <w:tcW w:w="251"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0</w:t>
            </w:r>
          </w:p>
        </w:tc>
        <w:tc>
          <w:tcPr>
            <w:tcW w:w="526"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83,88</w:t>
            </w:r>
          </w:p>
        </w:tc>
        <w:tc>
          <w:tcPr>
            <w:tcW w:w="536" w:type="pct"/>
          </w:tcPr>
          <w:p w:rsidR="001D2CF9" w:rsidRPr="001D2CF9" w:rsidRDefault="001D2CF9" w:rsidP="001D2CF9">
            <w:pPr>
              <w:rPr>
                <w:rFonts w:ascii="Times New Roman" w:eastAsia="Calibri" w:hAnsi="Times New Roman"/>
                <w:noProof/>
                <w:sz w:val="20"/>
                <w:szCs w:val="20"/>
              </w:rPr>
            </w:pPr>
          </w:p>
        </w:tc>
        <w:tc>
          <w:tcPr>
            <w:tcW w:w="489"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G</w:t>
            </w:r>
          </w:p>
        </w:tc>
        <w:tc>
          <w:tcPr>
            <w:tcW w:w="848"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B</w:t>
            </w:r>
          </w:p>
        </w:tc>
        <w:tc>
          <w:tcPr>
            <w:tcW w:w="643"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C</w:t>
            </w:r>
          </w:p>
        </w:tc>
        <w:tc>
          <w:tcPr>
            <w:tcW w:w="710"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C</w:t>
            </w:r>
          </w:p>
        </w:tc>
        <w:tc>
          <w:tcPr>
            <w:tcW w:w="414" w:type="pct"/>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C</w:t>
            </w:r>
          </w:p>
        </w:tc>
      </w:tr>
    </w:tbl>
    <w:p w:rsidR="001D2CF9" w:rsidRPr="001D2CF9" w:rsidRDefault="001D2CF9" w:rsidP="001D2CF9">
      <w:pPr>
        <w:spacing w:after="0" w:line="240" w:lineRule="auto"/>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noProof/>
          <w:sz w:val="24"/>
          <w:szCs w:val="24"/>
        </w:rPr>
      </w:pPr>
      <w:r w:rsidRPr="001D2CF9">
        <w:rPr>
          <w:rFonts w:ascii="Times New Roman" w:eastAsia="Calibri" w:hAnsi="Times New Roman"/>
          <w:b/>
          <w:noProof/>
          <w:sz w:val="24"/>
          <w:szCs w:val="24"/>
        </w:rPr>
        <w:t>5. Анализ на наличната информация</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При тази проверка се установи, че резултатите от проект „Картиране и определяне на природозащитното състояние на природни местообитания и видове – фаза I“ (т.е. през 2011-2012 г.) не дават точна оценка на разпространението и площта на местообитанието в защитената зона. Както площта, така и покритието му на картата на Информационната система НАТУРА 2000 са значително надценени, като са включени и дълбоки участъци от акваторията на река Дунав, които нямат характеристика на това местообитание и поради много голямото вариране на нивото на водата в тях. Също така, ценозите на местообитанието са силно динамични защото съществуват в много динамична среда. Те ежегодно могат да променят местоположението си и размерите в зависимост от динамиката на реката, например прииждания, намаляване на нивото на реката, динамиката на седиментацията и др. Затова не е възможно да се изработи карта, която да бъде актуална за разпространението на това местообитание, повече от три години. Моделирането на разпространението на местообитанието е затруднено тъй като то силно зависи от динамични процеси. Поради това, като цел на опазване не може да се определи постоянна площ, а по-скоро нейна минимална стойност или стойностите, между които варира. Обективна оценка на потенциалната площ и разпространение на местообитанието трябва да се направи след специализирано проучване. Във връзка с констатираните проблеми е направена корекция на площта </w:t>
      </w:r>
      <w:r w:rsidRPr="001D2CF9">
        <w:rPr>
          <w:rFonts w:ascii="Times New Roman" w:eastAsia="Calibri" w:hAnsi="Times New Roman"/>
          <w:noProof/>
          <w:sz w:val="24"/>
          <w:szCs w:val="24"/>
          <w:lang w:val="en-US"/>
        </w:rPr>
        <w:t xml:space="preserve">(7,09 ha) </w:t>
      </w:r>
      <w:r w:rsidRPr="001D2CF9">
        <w:rPr>
          <w:rFonts w:ascii="Times New Roman" w:eastAsia="Calibri" w:hAnsi="Times New Roman"/>
          <w:noProof/>
          <w:sz w:val="24"/>
          <w:szCs w:val="24"/>
        </w:rPr>
        <w:t>на местообитанието съгласно установените особености, като разпространението е коригирано само до ръкавите (канали или затони) между островите и брега и в самите острови. Наличен е шейп файл.</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1D2CF9" w:rsidRPr="001D2CF9" w:rsidRDefault="001D2CF9" w:rsidP="001D2CF9">
      <w:pPr>
        <w:numPr>
          <w:ilvl w:val="0"/>
          <w:numId w:val="5"/>
        </w:numPr>
        <w:spacing w:after="0" w:line="240" w:lineRule="auto"/>
        <w:contextualSpacing/>
        <w:jc w:val="both"/>
        <w:rPr>
          <w:rFonts w:ascii="Times New Roman" w:eastAsia="Calibri" w:hAnsi="Times New Roman"/>
          <w:noProof/>
          <w:sz w:val="24"/>
          <w:szCs w:val="24"/>
        </w:rPr>
      </w:pPr>
      <w:r w:rsidRPr="001D2CF9">
        <w:rPr>
          <w:rFonts w:ascii="Times New Roman" w:eastAsia="Calibri" w:hAnsi="Times New Roman"/>
          <w:noProof/>
          <w:sz w:val="24"/>
          <w:szCs w:val="24"/>
        </w:rPr>
        <w:t>Местообитанието се отличава с наличието на типични видове макрофити.</w:t>
      </w:r>
    </w:p>
    <w:p w:rsidR="001D2CF9" w:rsidRPr="001D2CF9" w:rsidRDefault="001D2CF9" w:rsidP="001D2CF9">
      <w:pPr>
        <w:numPr>
          <w:ilvl w:val="0"/>
          <w:numId w:val="5"/>
        </w:numPr>
        <w:spacing w:after="0" w:line="240" w:lineRule="auto"/>
        <w:contextualSpacing/>
        <w:jc w:val="both"/>
        <w:rPr>
          <w:rFonts w:ascii="Times New Roman" w:eastAsia="Calibri" w:hAnsi="Times New Roman"/>
          <w:noProof/>
          <w:sz w:val="24"/>
          <w:szCs w:val="24"/>
        </w:rPr>
      </w:pPr>
      <w:r w:rsidRPr="001D2CF9">
        <w:rPr>
          <w:rFonts w:ascii="Times New Roman" w:eastAsia="Calibri" w:hAnsi="Times New Roman"/>
          <w:noProof/>
          <w:sz w:val="24"/>
          <w:szCs w:val="24"/>
        </w:rPr>
        <w:t>Не бяха установени различни от естествените промени в хидрологичния режим свързани с отводняване и водоползване, а по-скоро са такива зависими от седиментацията на течението на река Дунав.</w:t>
      </w:r>
    </w:p>
    <w:p w:rsidR="001D2CF9" w:rsidRPr="001D2CF9" w:rsidRDefault="001D2CF9" w:rsidP="001D2CF9">
      <w:pPr>
        <w:spacing w:after="0" w:line="240" w:lineRule="auto"/>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b/>
          <w:i/>
          <w:noProof/>
          <w:sz w:val="24"/>
          <w:szCs w:val="24"/>
        </w:rPr>
      </w:pPr>
      <w:r w:rsidRPr="001D2CF9">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1D2CF9" w:rsidRPr="001D2CF9" w:rsidRDefault="001D2CF9" w:rsidP="001D2CF9">
      <w:pPr>
        <w:spacing w:after="0" w:line="240" w:lineRule="auto"/>
        <w:ind w:firstLine="709"/>
        <w:jc w:val="both"/>
        <w:rPr>
          <w:rFonts w:ascii="Times New Roman" w:eastAsia="Calibri" w:hAnsi="Times New Roman"/>
          <w:noProof/>
          <w:sz w:val="24"/>
          <w:szCs w:val="24"/>
        </w:rPr>
      </w:pPr>
      <w:r w:rsidRPr="001D2CF9">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1D2CF9" w:rsidRPr="001D2CF9" w:rsidRDefault="001D2CF9" w:rsidP="001D2CF9">
      <w:pPr>
        <w:spacing w:after="0" w:line="240" w:lineRule="auto"/>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1D2CF9" w:rsidRPr="001D2CF9" w:rsidTr="001D2CF9">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noProof/>
                <w:sz w:val="20"/>
                <w:szCs w:val="20"/>
              </w:rPr>
            </w:pPr>
            <w:r w:rsidRPr="001D2CF9">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noProof/>
                <w:sz w:val="20"/>
                <w:szCs w:val="20"/>
              </w:rPr>
            </w:pPr>
            <w:r w:rsidRPr="001D2CF9">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noProof/>
                <w:sz w:val="20"/>
                <w:szCs w:val="20"/>
              </w:rPr>
            </w:pPr>
            <w:r w:rsidRPr="001D2CF9">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noProof/>
                <w:sz w:val="20"/>
                <w:szCs w:val="20"/>
              </w:rPr>
            </w:pPr>
            <w:r w:rsidRPr="001D2CF9">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1D2CF9" w:rsidRPr="001D2CF9" w:rsidRDefault="001D2CF9" w:rsidP="001D2CF9">
            <w:pPr>
              <w:rPr>
                <w:rFonts w:ascii="Times New Roman" w:eastAsia="Calibri" w:hAnsi="Times New Roman"/>
                <w:b/>
                <w:bCs/>
                <w:noProof/>
                <w:sz w:val="20"/>
                <w:szCs w:val="20"/>
              </w:rPr>
            </w:pPr>
            <w:r w:rsidRPr="001D2CF9">
              <w:rPr>
                <w:rFonts w:ascii="Times New Roman" w:eastAsia="Calibri" w:hAnsi="Times New Roman"/>
                <w:b/>
                <w:bCs/>
                <w:noProof/>
                <w:sz w:val="20"/>
                <w:szCs w:val="20"/>
              </w:rPr>
              <w:t>Специфична цел</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b/>
                <w:noProof/>
                <w:sz w:val="20"/>
                <w:szCs w:val="20"/>
              </w:rPr>
            </w:pPr>
            <w:r w:rsidRPr="001D2CF9">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Най-малко 7,09 ha</w:t>
            </w:r>
          </w:p>
        </w:tc>
        <w:tc>
          <w:tcPr>
            <w:tcW w:w="2693"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Поддържане на площта – най-малко 7,09 ha</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jc w:val="both"/>
              <w:rPr>
                <w:rFonts w:ascii="Times New Roman" w:eastAsia="Calibri" w:hAnsi="Times New Roman"/>
                <w:b/>
                <w:noProof/>
                <w:sz w:val="20"/>
                <w:szCs w:val="20"/>
              </w:rPr>
            </w:pPr>
            <w:r w:rsidRPr="001D2CF9">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Поддържане на състоянието – добро или много добро екологично състояние</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b/>
                <w:noProof/>
                <w:sz w:val="20"/>
                <w:szCs w:val="20"/>
              </w:rPr>
            </w:pPr>
            <w:r w:rsidRPr="001D2CF9">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Поддържане на състоянието – рН да варира между 6.5 и 8.5</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b/>
                <w:noProof/>
                <w:sz w:val="20"/>
                <w:szCs w:val="20"/>
              </w:rPr>
            </w:pPr>
            <w:r w:rsidRPr="001D2CF9">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noProof/>
                <w:sz w:val="20"/>
                <w:szCs w:val="20"/>
              </w:rPr>
            </w:pPr>
            <w:r w:rsidRPr="001D2CF9">
              <w:rPr>
                <w:rFonts w:ascii="Times New Roman" w:eastAsia="Calibri" w:hAnsi="Times New Roman"/>
                <w:noProof/>
                <w:sz w:val="20"/>
                <w:szCs w:val="20"/>
              </w:rPr>
              <w:t xml:space="preserve">Типични видове: </w:t>
            </w:r>
            <w:r w:rsidRPr="001D2CF9">
              <w:rPr>
                <w:rFonts w:ascii="Times New Roman" w:eastAsia="Calibri" w:hAnsi="Times New Roman"/>
                <w:i/>
                <w:noProof/>
                <w:sz w:val="20"/>
                <w:szCs w:val="20"/>
              </w:rPr>
              <w:t>Potamogeton spp. Myriophyllum spicatum, Ceratophyllum demersum, Salvinia natans, Lemna sp., Spirodela polyrrhiza, Menthа aquatica, Sparganium erectum, Butomus umbellatus.</w:t>
            </w:r>
          </w:p>
        </w:tc>
        <w:tc>
          <w:tcPr>
            <w:tcW w:w="174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jc w:val="center"/>
              <w:rPr>
                <w:rFonts w:ascii="Times New Roman" w:eastAsia="Calibri" w:hAnsi="Times New Roman"/>
                <w:i/>
                <w:noProof/>
                <w:sz w:val="20"/>
                <w:szCs w:val="20"/>
              </w:rPr>
            </w:pPr>
            <w:r w:rsidRPr="001D2CF9">
              <w:rPr>
                <w:rFonts w:ascii="Times New Roman" w:eastAsia="Calibri" w:hAnsi="Times New Roman"/>
                <w:noProof/>
                <w:sz w:val="20"/>
                <w:szCs w:val="20"/>
              </w:rPr>
              <w:t>Поддържане на състоянието – присъстват поне 3 от типичните видове.</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b/>
                <w:noProof/>
                <w:sz w:val="20"/>
                <w:szCs w:val="20"/>
              </w:rPr>
            </w:pPr>
            <w:r w:rsidRPr="001D2CF9">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noProof/>
                <w:sz w:val="20"/>
                <w:szCs w:val="20"/>
              </w:rPr>
            </w:pPr>
            <w:r w:rsidRPr="001D2CF9">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noProof/>
                <w:sz w:val="20"/>
                <w:szCs w:val="20"/>
              </w:rPr>
            </w:pPr>
            <w:r w:rsidRPr="001D2CF9">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noProof/>
                <w:sz w:val="20"/>
                <w:szCs w:val="20"/>
              </w:rPr>
            </w:pPr>
            <w:r w:rsidRPr="001D2CF9">
              <w:rPr>
                <w:rFonts w:ascii="Times New Roman" w:eastAsia="Calibri" w:hAnsi="Times New Roman"/>
                <w:noProof/>
                <w:sz w:val="20"/>
                <w:szCs w:val="20"/>
              </w:rPr>
              <w:t xml:space="preserve">Много от реките са с диги, баражи, бентове за напояване и за руслови ВЕЦ, както и деривации. Ако това съществуващи до 2007 г. съоръжения, те влизат в базисното състояние и неизпълнение на целите се отчита за нови такива съоръжения след тази година. </w:t>
            </w:r>
          </w:p>
        </w:tc>
        <w:tc>
          <w:tcPr>
            <w:tcW w:w="174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noProof/>
                <w:sz w:val="20"/>
                <w:szCs w:val="20"/>
              </w:rPr>
            </w:pPr>
            <w:r w:rsidRPr="001D2CF9">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1D2CF9" w:rsidRPr="001D2CF9" w:rsidRDefault="001D2CF9" w:rsidP="001D2CF9">
      <w:pPr>
        <w:spacing w:after="0" w:line="240" w:lineRule="auto"/>
        <w:jc w:val="both"/>
        <w:rPr>
          <w:rFonts w:ascii="Times New Roman" w:eastAsia="Calibri" w:hAnsi="Times New Roman"/>
          <w:noProof/>
          <w:sz w:val="24"/>
          <w:szCs w:val="24"/>
          <w:highlight w:val="yellow"/>
        </w:rPr>
      </w:pPr>
    </w:p>
    <w:p w:rsidR="001D2CF9" w:rsidRPr="001D2CF9" w:rsidRDefault="001D2CF9" w:rsidP="001D2CF9">
      <w:pPr>
        <w:spacing w:after="0" w:line="240" w:lineRule="auto"/>
        <w:jc w:val="both"/>
        <w:rPr>
          <w:rFonts w:ascii="Times New Roman" w:eastAsia="Calibri" w:hAnsi="Times New Roman"/>
          <w:b/>
          <w:noProof/>
          <w:sz w:val="24"/>
          <w:szCs w:val="24"/>
        </w:rPr>
      </w:pPr>
      <w:r w:rsidRPr="001D2CF9">
        <w:rPr>
          <w:rFonts w:ascii="Times New Roman" w:eastAsia="Calibri" w:hAnsi="Times New Roman"/>
          <w:b/>
          <w:noProof/>
          <w:sz w:val="24"/>
          <w:szCs w:val="24"/>
        </w:rPr>
        <w:lastRenderedPageBreak/>
        <w:t>7. Необходимост от актуализация на СФ на защитената зона</w:t>
      </w:r>
    </w:p>
    <w:p w:rsidR="001D2CF9" w:rsidRPr="001D2CF9" w:rsidRDefault="001D2CF9" w:rsidP="001D2CF9">
      <w:pPr>
        <w:spacing w:after="0" w:line="240" w:lineRule="auto"/>
        <w:ind w:firstLine="720"/>
        <w:jc w:val="both"/>
        <w:rPr>
          <w:rFonts w:ascii="Times New Roman" w:eastAsia="Calibri" w:hAnsi="Times New Roman"/>
          <w:noProof/>
          <w:sz w:val="24"/>
          <w:szCs w:val="24"/>
        </w:rPr>
      </w:pPr>
      <w:r w:rsidRPr="001D2CF9">
        <w:rPr>
          <w:rFonts w:ascii="Times New Roman" w:eastAsia="Calibri" w:hAnsi="Times New Roman"/>
          <w:noProof/>
          <w:sz w:val="24"/>
          <w:szCs w:val="24"/>
        </w:rPr>
        <w:t>Въз основа на събраната информация е необходима промянa в стандартния формуляр на защитената зона. Освен площта е коригирана и представителността на местообитанието от В на С, доколкото то е много по-представително в по-малки реки, с плитко и чакълесто дъно.</w:t>
      </w:r>
    </w:p>
    <w:p w:rsidR="001D2CF9" w:rsidRPr="001D2CF9" w:rsidRDefault="001D2CF9" w:rsidP="001D2CF9">
      <w:pPr>
        <w:spacing w:after="0" w:line="240" w:lineRule="auto"/>
        <w:ind w:firstLine="720"/>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1D2CF9" w:rsidRPr="001D2CF9" w:rsidTr="001D2CF9">
        <w:tc>
          <w:tcPr>
            <w:tcW w:w="4957" w:type="dxa"/>
            <w:gridSpan w:val="6"/>
            <w:shd w:val="clear" w:color="auto" w:fill="D9D9D9"/>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Annex I Habitat types</w:t>
            </w:r>
          </w:p>
        </w:tc>
        <w:tc>
          <w:tcPr>
            <w:tcW w:w="5244" w:type="dxa"/>
            <w:gridSpan w:val="4"/>
            <w:shd w:val="clear" w:color="auto" w:fill="D9D9D9"/>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Site assessment</w:t>
            </w:r>
          </w:p>
        </w:tc>
      </w:tr>
      <w:tr w:rsidR="001D2CF9" w:rsidRPr="001D2CF9" w:rsidTr="001D2CF9">
        <w:tc>
          <w:tcPr>
            <w:tcW w:w="70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Code</w:t>
            </w:r>
          </w:p>
        </w:tc>
        <w:tc>
          <w:tcPr>
            <w:tcW w:w="567"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PF</w:t>
            </w:r>
          </w:p>
        </w:tc>
        <w:tc>
          <w:tcPr>
            <w:tcW w:w="567"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NP</w:t>
            </w:r>
          </w:p>
        </w:tc>
        <w:tc>
          <w:tcPr>
            <w:tcW w:w="851"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Cover (ha)</w:t>
            </w:r>
          </w:p>
        </w:tc>
        <w:tc>
          <w:tcPr>
            <w:tcW w:w="113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Cave (number)</w:t>
            </w:r>
          </w:p>
        </w:tc>
        <w:tc>
          <w:tcPr>
            <w:tcW w:w="1134"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Data quality</w:t>
            </w:r>
          </w:p>
        </w:tc>
        <w:tc>
          <w:tcPr>
            <w:tcW w:w="1842" w:type="dxa"/>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A/B/C/D</w:t>
            </w:r>
          </w:p>
        </w:tc>
        <w:tc>
          <w:tcPr>
            <w:tcW w:w="3402" w:type="dxa"/>
            <w:gridSpan w:val="3"/>
            <w:shd w:val="clear" w:color="auto" w:fill="D9D9D9"/>
            <w:vAlign w:val="center"/>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w:t>
            </w:r>
          </w:p>
        </w:tc>
      </w:tr>
      <w:tr w:rsidR="001D2CF9" w:rsidRPr="001D2CF9" w:rsidTr="001D2CF9">
        <w:tc>
          <w:tcPr>
            <w:tcW w:w="704" w:type="dxa"/>
          </w:tcPr>
          <w:p w:rsidR="001D2CF9" w:rsidRPr="001D2CF9" w:rsidRDefault="001D2CF9" w:rsidP="001D2CF9">
            <w:pPr>
              <w:rPr>
                <w:rFonts w:ascii="Times New Roman" w:hAnsi="Times New Roman"/>
                <w:noProof/>
                <w:color w:val="000000"/>
                <w:position w:val="-1"/>
                <w:sz w:val="20"/>
                <w:szCs w:val="20"/>
              </w:rPr>
            </w:pPr>
          </w:p>
        </w:tc>
        <w:tc>
          <w:tcPr>
            <w:tcW w:w="567" w:type="dxa"/>
          </w:tcPr>
          <w:p w:rsidR="001D2CF9" w:rsidRPr="001D2CF9" w:rsidRDefault="001D2CF9" w:rsidP="001D2CF9">
            <w:pPr>
              <w:rPr>
                <w:rFonts w:ascii="Times New Roman" w:hAnsi="Times New Roman"/>
                <w:noProof/>
                <w:color w:val="000000"/>
                <w:position w:val="-1"/>
                <w:sz w:val="20"/>
                <w:szCs w:val="20"/>
              </w:rPr>
            </w:pPr>
          </w:p>
        </w:tc>
        <w:tc>
          <w:tcPr>
            <w:tcW w:w="567" w:type="dxa"/>
          </w:tcPr>
          <w:p w:rsidR="001D2CF9" w:rsidRPr="001D2CF9" w:rsidRDefault="001D2CF9" w:rsidP="001D2CF9">
            <w:pPr>
              <w:rPr>
                <w:rFonts w:ascii="Times New Roman" w:hAnsi="Times New Roman"/>
                <w:noProof/>
                <w:color w:val="000000"/>
                <w:position w:val="-1"/>
                <w:sz w:val="20"/>
                <w:szCs w:val="20"/>
              </w:rPr>
            </w:pPr>
          </w:p>
        </w:tc>
        <w:tc>
          <w:tcPr>
            <w:tcW w:w="851" w:type="dxa"/>
          </w:tcPr>
          <w:p w:rsidR="001D2CF9" w:rsidRPr="001D2CF9" w:rsidRDefault="001D2CF9" w:rsidP="001D2CF9">
            <w:pPr>
              <w:rPr>
                <w:rFonts w:ascii="Times New Roman" w:hAnsi="Times New Roman"/>
                <w:noProof/>
                <w:color w:val="000000"/>
                <w:position w:val="-1"/>
                <w:sz w:val="20"/>
                <w:szCs w:val="20"/>
              </w:rPr>
            </w:pPr>
          </w:p>
        </w:tc>
        <w:tc>
          <w:tcPr>
            <w:tcW w:w="1134" w:type="dxa"/>
          </w:tcPr>
          <w:p w:rsidR="001D2CF9" w:rsidRPr="001D2CF9" w:rsidRDefault="001D2CF9" w:rsidP="001D2CF9">
            <w:pPr>
              <w:rPr>
                <w:rFonts w:ascii="Times New Roman" w:hAnsi="Times New Roman"/>
                <w:noProof/>
                <w:color w:val="000000"/>
                <w:position w:val="-1"/>
                <w:sz w:val="20"/>
                <w:szCs w:val="20"/>
              </w:rPr>
            </w:pPr>
          </w:p>
        </w:tc>
        <w:tc>
          <w:tcPr>
            <w:tcW w:w="1134" w:type="dxa"/>
          </w:tcPr>
          <w:p w:rsidR="001D2CF9" w:rsidRPr="001D2CF9" w:rsidRDefault="001D2CF9" w:rsidP="001D2CF9">
            <w:pPr>
              <w:rPr>
                <w:rFonts w:ascii="Times New Roman" w:hAnsi="Times New Roman"/>
                <w:noProof/>
                <w:color w:val="000000"/>
                <w:position w:val="-1"/>
                <w:sz w:val="20"/>
                <w:szCs w:val="20"/>
              </w:rPr>
            </w:pPr>
          </w:p>
        </w:tc>
        <w:tc>
          <w:tcPr>
            <w:tcW w:w="1842"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Representativity</w:t>
            </w:r>
          </w:p>
        </w:tc>
        <w:tc>
          <w:tcPr>
            <w:tcW w:w="993"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Relative Surface</w:t>
            </w:r>
          </w:p>
        </w:tc>
        <w:tc>
          <w:tcPr>
            <w:tcW w:w="1559"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Conservation</w:t>
            </w:r>
          </w:p>
        </w:tc>
        <w:tc>
          <w:tcPr>
            <w:tcW w:w="850" w:type="dxa"/>
          </w:tcPr>
          <w:p w:rsidR="001D2CF9" w:rsidRPr="001D2CF9" w:rsidRDefault="001D2CF9" w:rsidP="001D2CF9">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Global</w:t>
            </w:r>
          </w:p>
        </w:tc>
      </w:tr>
      <w:tr w:rsidR="001D2CF9" w:rsidRPr="001D2CF9" w:rsidTr="001D2CF9">
        <w:trPr>
          <w:trHeight w:val="381"/>
        </w:trPr>
        <w:tc>
          <w:tcPr>
            <w:tcW w:w="704" w:type="dxa"/>
          </w:tcPr>
          <w:p w:rsidR="001D2CF9" w:rsidRPr="001D2CF9" w:rsidRDefault="001D2CF9" w:rsidP="001D2CF9">
            <w:pPr>
              <w:rPr>
                <w:rFonts w:ascii="Times New Roman" w:eastAsia="Calibri" w:hAnsi="Times New Roman"/>
                <w:b/>
                <w:noProof/>
                <w:sz w:val="20"/>
                <w:szCs w:val="20"/>
              </w:rPr>
            </w:pPr>
            <w:r w:rsidRPr="001D2CF9">
              <w:rPr>
                <w:rFonts w:ascii="Times New Roman" w:eastAsia="Calibri" w:hAnsi="Times New Roman"/>
                <w:b/>
                <w:noProof/>
                <w:sz w:val="20"/>
                <w:szCs w:val="20"/>
              </w:rPr>
              <w:t>3260</w:t>
            </w:r>
          </w:p>
        </w:tc>
        <w:tc>
          <w:tcPr>
            <w:tcW w:w="567" w:type="dxa"/>
          </w:tcPr>
          <w:p w:rsidR="001D2CF9" w:rsidRPr="001D2CF9" w:rsidRDefault="001D2CF9" w:rsidP="001D2CF9">
            <w:pPr>
              <w:rPr>
                <w:rFonts w:ascii="Times New Roman" w:eastAsia="Calibri" w:hAnsi="Times New Roman"/>
                <w:b/>
                <w:noProof/>
                <w:sz w:val="20"/>
                <w:szCs w:val="20"/>
              </w:rPr>
            </w:pPr>
          </w:p>
        </w:tc>
        <w:tc>
          <w:tcPr>
            <w:tcW w:w="567" w:type="dxa"/>
          </w:tcPr>
          <w:p w:rsidR="001D2CF9" w:rsidRPr="001D2CF9" w:rsidRDefault="001D2CF9" w:rsidP="001D2CF9">
            <w:pPr>
              <w:rPr>
                <w:rFonts w:ascii="Times New Roman" w:eastAsia="Calibri" w:hAnsi="Times New Roman"/>
                <w:b/>
                <w:noProof/>
                <w:sz w:val="20"/>
                <w:szCs w:val="20"/>
              </w:rPr>
            </w:pPr>
          </w:p>
        </w:tc>
        <w:tc>
          <w:tcPr>
            <w:tcW w:w="851" w:type="dxa"/>
          </w:tcPr>
          <w:p w:rsidR="001D2CF9" w:rsidRPr="001D2CF9" w:rsidRDefault="001D2CF9" w:rsidP="001D2CF9">
            <w:pPr>
              <w:rPr>
                <w:rFonts w:ascii="Times New Roman" w:eastAsia="Calibri" w:hAnsi="Times New Roman"/>
                <w:b/>
                <w:noProof/>
                <w:color w:val="FF0000"/>
                <w:sz w:val="20"/>
                <w:szCs w:val="20"/>
              </w:rPr>
            </w:pPr>
            <w:r w:rsidRPr="001D2CF9">
              <w:rPr>
                <w:rFonts w:ascii="Times New Roman" w:eastAsia="Calibri" w:hAnsi="Times New Roman"/>
                <w:b/>
                <w:noProof/>
                <w:color w:val="FF0000"/>
                <w:sz w:val="20"/>
                <w:szCs w:val="20"/>
              </w:rPr>
              <w:t>7,09</w:t>
            </w:r>
          </w:p>
        </w:tc>
        <w:tc>
          <w:tcPr>
            <w:tcW w:w="1134" w:type="dxa"/>
          </w:tcPr>
          <w:p w:rsidR="001D2CF9" w:rsidRPr="001D2CF9" w:rsidRDefault="001D2CF9" w:rsidP="001D2CF9">
            <w:pPr>
              <w:rPr>
                <w:rFonts w:ascii="Times New Roman" w:eastAsia="Calibri" w:hAnsi="Times New Roman"/>
                <w:b/>
                <w:noProof/>
                <w:sz w:val="20"/>
                <w:szCs w:val="20"/>
              </w:rPr>
            </w:pPr>
          </w:p>
        </w:tc>
        <w:tc>
          <w:tcPr>
            <w:tcW w:w="1134" w:type="dxa"/>
          </w:tcPr>
          <w:p w:rsidR="001D2CF9" w:rsidRPr="001D2CF9" w:rsidRDefault="001D2CF9" w:rsidP="001D2CF9">
            <w:pPr>
              <w:rPr>
                <w:rFonts w:ascii="Times New Roman" w:eastAsia="Calibri" w:hAnsi="Times New Roman"/>
                <w:b/>
                <w:noProof/>
              </w:rPr>
            </w:pPr>
            <w:r w:rsidRPr="001D2CF9">
              <w:rPr>
                <w:rFonts w:ascii="Times New Roman" w:eastAsia="Calibri" w:hAnsi="Times New Roman"/>
                <w:b/>
                <w:noProof/>
              </w:rPr>
              <w:t>G</w:t>
            </w:r>
          </w:p>
        </w:tc>
        <w:tc>
          <w:tcPr>
            <w:tcW w:w="1842" w:type="dxa"/>
          </w:tcPr>
          <w:p w:rsidR="001D2CF9" w:rsidRPr="001D2CF9" w:rsidRDefault="001D2CF9" w:rsidP="001D2CF9">
            <w:pPr>
              <w:rPr>
                <w:rFonts w:ascii="Times New Roman" w:eastAsia="Calibri" w:hAnsi="Times New Roman"/>
                <w:b/>
                <w:noProof/>
              </w:rPr>
            </w:pPr>
            <w:r w:rsidRPr="001D2CF9">
              <w:rPr>
                <w:rFonts w:ascii="Times New Roman" w:eastAsia="Calibri" w:hAnsi="Times New Roman"/>
                <w:b/>
                <w:noProof/>
                <w:color w:val="FF0000"/>
              </w:rPr>
              <w:t>С</w:t>
            </w:r>
          </w:p>
        </w:tc>
        <w:tc>
          <w:tcPr>
            <w:tcW w:w="993" w:type="dxa"/>
          </w:tcPr>
          <w:p w:rsidR="001D2CF9" w:rsidRPr="001D2CF9" w:rsidRDefault="001D2CF9" w:rsidP="001D2CF9">
            <w:pPr>
              <w:rPr>
                <w:rFonts w:ascii="Times New Roman" w:eastAsia="Calibri" w:hAnsi="Times New Roman"/>
                <w:b/>
                <w:noProof/>
              </w:rPr>
            </w:pPr>
            <w:r w:rsidRPr="001D2CF9">
              <w:rPr>
                <w:rFonts w:ascii="Times New Roman" w:eastAsia="Calibri" w:hAnsi="Times New Roman"/>
                <w:b/>
                <w:noProof/>
              </w:rPr>
              <w:t>C</w:t>
            </w:r>
          </w:p>
        </w:tc>
        <w:tc>
          <w:tcPr>
            <w:tcW w:w="1559" w:type="dxa"/>
          </w:tcPr>
          <w:p w:rsidR="001D2CF9" w:rsidRPr="001D2CF9" w:rsidRDefault="001D2CF9" w:rsidP="001D2CF9">
            <w:pPr>
              <w:rPr>
                <w:rFonts w:ascii="Times New Roman" w:eastAsia="Calibri" w:hAnsi="Times New Roman"/>
                <w:b/>
                <w:noProof/>
              </w:rPr>
            </w:pPr>
            <w:r w:rsidRPr="001D2CF9">
              <w:rPr>
                <w:rFonts w:ascii="Times New Roman" w:eastAsia="Calibri" w:hAnsi="Times New Roman"/>
                <w:b/>
                <w:noProof/>
              </w:rPr>
              <w:t>C</w:t>
            </w:r>
          </w:p>
        </w:tc>
        <w:tc>
          <w:tcPr>
            <w:tcW w:w="850" w:type="dxa"/>
          </w:tcPr>
          <w:p w:rsidR="001D2CF9" w:rsidRPr="001D2CF9" w:rsidRDefault="001D2CF9" w:rsidP="001D2CF9">
            <w:pPr>
              <w:rPr>
                <w:rFonts w:ascii="Times New Roman" w:eastAsia="Calibri" w:hAnsi="Times New Roman"/>
                <w:b/>
                <w:noProof/>
              </w:rPr>
            </w:pPr>
            <w:r w:rsidRPr="001D2CF9">
              <w:rPr>
                <w:rFonts w:ascii="Times New Roman" w:eastAsia="Calibri" w:hAnsi="Times New Roman"/>
                <w:b/>
                <w:noProof/>
              </w:rPr>
              <w:t>C</w:t>
            </w:r>
          </w:p>
        </w:tc>
      </w:tr>
    </w:tbl>
    <w:p w:rsidR="001D2CF9" w:rsidRPr="001D2CF9" w:rsidRDefault="001D2CF9" w:rsidP="001D2CF9">
      <w:pPr>
        <w:spacing w:after="0" w:line="240" w:lineRule="auto"/>
        <w:jc w:val="both"/>
        <w:rPr>
          <w:rFonts w:ascii="Times New Roman" w:eastAsia="Calibri" w:hAnsi="Times New Roman"/>
          <w:noProof/>
          <w:sz w:val="24"/>
          <w:szCs w:val="24"/>
        </w:rPr>
      </w:pPr>
      <w:r w:rsidRPr="001D2CF9">
        <w:rPr>
          <w:rFonts w:ascii="Times New Roman" w:eastAsia="Calibri" w:hAnsi="Times New Roman"/>
          <w:noProof/>
          <w:sz w:val="24"/>
          <w:szCs w:val="24"/>
        </w:rPr>
        <w:t>Забележка: промените са отбелязани в червено.</w:t>
      </w:r>
    </w:p>
    <w:p w:rsidR="001D2CF9" w:rsidRPr="001D2CF9" w:rsidRDefault="001D2CF9" w:rsidP="001D2CF9">
      <w:pPr>
        <w:spacing w:after="0" w:line="240" w:lineRule="auto"/>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b/>
          <w:noProof/>
          <w:sz w:val="24"/>
          <w:szCs w:val="24"/>
        </w:rPr>
      </w:pPr>
      <w:r w:rsidRPr="001D2CF9">
        <w:rPr>
          <w:rFonts w:ascii="Times New Roman" w:eastAsia="Calibri" w:hAnsi="Times New Roman"/>
          <w:b/>
          <w:noProof/>
          <w:sz w:val="24"/>
          <w:szCs w:val="24"/>
        </w:rPr>
        <w:t>8. Цитирана литература</w:t>
      </w:r>
    </w:p>
    <w:p w:rsidR="001D2CF9" w:rsidRPr="001D2CF9" w:rsidRDefault="001D2CF9" w:rsidP="001D2CF9">
      <w:pPr>
        <w:spacing w:after="0" w:line="240" w:lineRule="auto"/>
        <w:ind w:left="720" w:hanging="720"/>
        <w:jc w:val="both"/>
        <w:rPr>
          <w:rFonts w:ascii="Times New Roman" w:eastAsia="Calibri" w:hAnsi="Times New Roman"/>
          <w:noProof/>
          <w:sz w:val="24"/>
          <w:szCs w:val="24"/>
        </w:rPr>
      </w:pPr>
      <w:r w:rsidRPr="001D2CF9">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1D2CF9" w:rsidRPr="001D2CF9" w:rsidRDefault="001D2CF9" w:rsidP="001D2CF9">
      <w:pPr>
        <w:spacing w:after="0" w:line="240" w:lineRule="auto"/>
        <w:ind w:left="720" w:hanging="720"/>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1D2CF9">
        <w:rPr>
          <w:rFonts w:ascii="Times New Roman" w:eastAsia="Calibri" w:hAnsi="Times New Roman"/>
          <w:i/>
          <w:noProof/>
          <w:sz w:val="24"/>
          <w:szCs w:val="24"/>
        </w:rPr>
        <w:t>Ranunculion fluitantis</w:t>
      </w:r>
      <w:r w:rsidRPr="001D2CF9">
        <w:rPr>
          <w:rFonts w:ascii="Times New Roman" w:eastAsia="Calibri" w:hAnsi="Times New Roman"/>
          <w:noProof/>
          <w:sz w:val="24"/>
          <w:szCs w:val="24"/>
        </w:rPr>
        <w:t xml:space="preserve"> и </w:t>
      </w:r>
      <w:r w:rsidRPr="001D2CF9">
        <w:rPr>
          <w:rFonts w:ascii="Times New Roman" w:eastAsia="Calibri" w:hAnsi="Times New Roman"/>
          <w:i/>
          <w:noProof/>
          <w:sz w:val="24"/>
          <w:szCs w:val="24"/>
        </w:rPr>
        <w:t>Callitricho-Batrachion.</w:t>
      </w:r>
      <w:r w:rsidRPr="001D2CF9">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1D2CF9" w:rsidRPr="001D2CF9" w:rsidRDefault="001D2CF9" w:rsidP="001D2CF9">
      <w:pPr>
        <w:spacing w:after="0" w:line="240" w:lineRule="auto"/>
        <w:ind w:left="720" w:hanging="720"/>
        <w:jc w:val="both"/>
        <w:rPr>
          <w:rFonts w:ascii="Times New Roman" w:eastAsia="Calibri" w:hAnsi="Times New Roman"/>
          <w:noProof/>
          <w:sz w:val="24"/>
          <w:szCs w:val="24"/>
        </w:rPr>
      </w:pPr>
      <w:r w:rsidRPr="001D2CF9">
        <w:rPr>
          <w:rFonts w:ascii="Times New Roman" w:eastAsia="Calibri" w:hAnsi="Times New Roman"/>
          <w:noProof/>
          <w:sz w:val="24"/>
          <w:szCs w:val="24"/>
        </w:rPr>
        <w:t>Цонев, Р. и Вълчев, В. 2015. 15С2 Бавнотечащи реки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1D2CF9" w:rsidRPr="001D2CF9" w:rsidRDefault="001D2CF9" w:rsidP="001D2CF9">
      <w:pPr>
        <w:spacing w:after="0" w:line="240" w:lineRule="auto"/>
        <w:ind w:left="720" w:hanging="720"/>
        <w:jc w:val="both"/>
        <w:rPr>
          <w:rFonts w:ascii="Times New Roman" w:eastAsia="Calibri" w:hAnsi="Times New Roman"/>
          <w:noProof/>
          <w:sz w:val="24"/>
          <w:szCs w:val="24"/>
        </w:rPr>
      </w:pPr>
      <w:r w:rsidRPr="001D2CF9">
        <w:rPr>
          <w:rFonts w:ascii="Times New Roman" w:eastAsia="Calibri" w:hAnsi="Times New Roman"/>
          <w:noProof/>
          <w:sz w:val="24"/>
          <w:szCs w:val="24"/>
        </w:rPr>
        <w:t xml:space="preserve">European commission. The State of Nature in the EU – Article 17 reporting. </w:t>
      </w:r>
      <w:hyperlink r:id="rId11" w:history="1">
        <w:r w:rsidRPr="001D2CF9">
          <w:rPr>
            <w:rFonts w:ascii="Times New Roman" w:eastAsia="Calibri" w:hAnsi="Times New Roman"/>
            <w:noProof/>
            <w:color w:val="0563C1"/>
            <w:sz w:val="24"/>
            <w:szCs w:val="24"/>
            <w:u w:val="single"/>
          </w:rPr>
          <w:t>https://ec.europa.eu/environment/nature/knowledge/rep_habitats/index_en.htm. Last visited on 15.10.2021</w:t>
        </w:r>
      </w:hyperlink>
      <w:r w:rsidRPr="001D2CF9">
        <w:rPr>
          <w:rFonts w:ascii="Times New Roman" w:eastAsia="Calibri" w:hAnsi="Times New Roman"/>
          <w:noProof/>
          <w:sz w:val="24"/>
          <w:szCs w:val="24"/>
        </w:rPr>
        <w:t>.</w:t>
      </w:r>
    </w:p>
    <w:p w:rsidR="001D2CF9" w:rsidRPr="001D2CF9" w:rsidRDefault="001D2CF9" w:rsidP="001D2CF9">
      <w:pPr>
        <w:spacing w:after="0" w:line="240" w:lineRule="auto"/>
        <w:jc w:val="both"/>
        <w:rPr>
          <w:rFonts w:ascii="Times New Roman" w:eastAsia="Calibri" w:hAnsi="Times New Roman"/>
          <w:noProof/>
          <w:sz w:val="24"/>
          <w:szCs w:val="24"/>
          <w:lang w:val="en-US"/>
        </w:rPr>
      </w:pPr>
    </w:p>
    <w:p w:rsidR="001D2CF9" w:rsidRPr="001D2CF9" w:rsidRDefault="001D2CF9" w:rsidP="001D2CF9">
      <w:pPr>
        <w:spacing w:after="0" w:line="240" w:lineRule="auto"/>
        <w:jc w:val="both"/>
        <w:rPr>
          <w:rFonts w:ascii="Times New Roman" w:eastAsia="Calibri" w:hAnsi="Times New Roman"/>
          <w:noProof/>
          <w:sz w:val="24"/>
          <w:szCs w:val="24"/>
          <w:lang w:val="en-US"/>
        </w:rPr>
      </w:pPr>
      <w:r w:rsidRPr="001D2CF9">
        <w:rPr>
          <w:rFonts w:ascii="Times New Roman" w:eastAsia="Calibri" w:hAnsi="Times New Roman"/>
          <w:i/>
          <w:noProof/>
          <w:sz w:val="24"/>
          <w:szCs w:val="24"/>
          <w:lang w:val="en-US"/>
        </w:rPr>
        <w:t>Автори на текста</w:t>
      </w:r>
      <w:r w:rsidRPr="001D2CF9">
        <w:rPr>
          <w:rFonts w:ascii="Times New Roman" w:eastAsia="Calibri" w:hAnsi="Times New Roman"/>
          <w:noProof/>
          <w:sz w:val="24"/>
          <w:szCs w:val="24"/>
          <w:lang w:val="en-US"/>
        </w:rPr>
        <w:t>: Росен Цонев, Чавдар Гусев, Валери Георгиев, Соня Цонева</w:t>
      </w:r>
    </w:p>
    <w:p w:rsidR="001D2CF9" w:rsidRPr="001D2CF9" w:rsidRDefault="001D2CF9" w:rsidP="001D2CF9">
      <w:pPr>
        <w:spacing w:after="0" w:line="240" w:lineRule="auto"/>
        <w:ind w:left="720" w:hanging="720"/>
        <w:jc w:val="both"/>
        <w:rPr>
          <w:rFonts w:ascii="Times New Roman" w:eastAsia="Calibri" w:hAnsi="Times New Roman"/>
          <w:noProof/>
          <w:sz w:val="24"/>
          <w:szCs w:val="24"/>
          <w:lang w:val="en-US"/>
        </w:rPr>
      </w:pPr>
    </w:p>
    <w:p w:rsidR="001D2CF9" w:rsidRPr="001D2CF9" w:rsidRDefault="001D2CF9" w:rsidP="001D2CF9">
      <w:pPr>
        <w:spacing w:after="0" w:line="240" w:lineRule="auto"/>
        <w:ind w:left="720" w:hanging="720"/>
        <w:jc w:val="both"/>
        <w:rPr>
          <w:rFonts w:ascii="Times New Roman" w:eastAsia="Calibri" w:hAnsi="Times New Roman"/>
          <w:noProof/>
          <w:sz w:val="24"/>
          <w:szCs w:val="24"/>
        </w:rPr>
      </w:pPr>
    </w:p>
    <w:p w:rsidR="001D2CF9" w:rsidRPr="009B0743" w:rsidRDefault="001D2CF9" w:rsidP="009B0743">
      <w:pPr>
        <w:pStyle w:val="Heading2"/>
        <w:rPr>
          <w:rFonts w:ascii="Times New Roman" w:eastAsia="Calibri" w:hAnsi="Times New Roman"/>
          <w:b w:val="0"/>
          <w:noProof/>
          <w:color w:val="1F497D"/>
          <w:sz w:val="28"/>
          <w:szCs w:val="28"/>
        </w:rPr>
      </w:pPr>
      <w:bookmarkStart w:id="4" w:name="_Toc88907408"/>
      <w:r w:rsidRPr="009B0743">
        <w:rPr>
          <w:rFonts w:ascii="Times New Roman" w:eastAsia="Calibri" w:hAnsi="Times New Roman"/>
          <w:b w:val="0"/>
          <w:noProof/>
          <w:color w:val="1F497D"/>
          <w:sz w:val="28"/>
          <w:szCs w:val="28"/>
        </w:rPr>
        <w:t xml:space="preserve">Природно местообитание 3270 Реки с кални брегове с </w:t>
      </w:r>
      <w:r w:rsidRPr="009B0743">
        <w:rPr>
          <w:rFonts w:ascii="Times New Roman" w:eastAsia="Calibri" w:hAnsi="Times New Roman"/>
          <w:b w:val="0"/>
          <w:i/>
          <w:noProof/>
          <w:color w:val="1F497D"/>
          <w:sz w:val="28"/>
          <w:szCs w:val="28"/>
        </w:rPr>
        <w:t>Chenopodion rubri</w:t>
      </w:r>
      <w:r w:rsidRPr="009B0743">
        <w:rPr>
          <w:rFonts w:ascii="Times New Roman" w:eastAsia="Calibri" w:hAnsi="Times New Roman"/>
          <w:b w:val="0"/>
          <w:noProof/>
          <w:color w:val="1F497D"/>
          <w:sz w:val="28"/>
          <w:szCs w:val="28"/>
        </w:rPr>
        <w:t xml:space="preserve"> и </w:t>
      </w:r>
      <w:r w:rsidRPr="009B0743">
        <w:rPr>
          <w:rFonts w:ascii="Times New Roman" w:eastAsia="Calibri" w:hAnsi="Times New Roman"/>
          <w:b w:val="0"/>
          <w:i/>
          <w:noProof/>
          <w:color w:val="1F497D"/>
          <w:sz w:val="28"/>
          <w:szCs w:val="28"/>
        </w:rPr>
        <w:t>Bidention</w:t>
      </w:r>
      <w:r w:rsidRPr="009B0743">
        <w:rPr>
          <w:rFonts w:ascii="Times New Roman" w:eastAsia="Calibri" w:hAnsi="Times New Roman"/>
          <w:b w:val="0"/>
          <w:noProof/>
          <w:color w:val="1F497D"/>
          <w:sz w:val="28"/>
          <w:szCs w:val="28"/>
        </w:rPr>
        <w:t xml:space="preserve"> p.p.</w:t>
      </w:r>
      <w:bookmarkEnd w:id="4"/>
    </w:p>
    <w:p w:rsidR="001D2CF9" w:rsidRPr="001D2CF9" w:rsidRDefault="001D2CF9" w:rsidP="001D2CF9">
      <w:pPr>
        <w:spacing w:after="0" w:line="240" w:lineRule="auto"/>
        <w:ind w:left="720" w:hanging="720"/>
        <w:jc w:val="both"/>
        <w:rPr>
          <w:rFonts w:ascii="Times New Roman" w:eastAsia="Calibri" w:hAnsi="Times New Roman"/>
          <w:noProof/>
          <w:sz w:val="24"/>
          <w:szCs w:val="24"/>
        </w:rPr>
      </w:pPr>
    </w:p>
    <w:p w:rsidR="001D2CF9" w:rsidRPr="001D2CF9" w:rsidRDefault="001D2CF9" w:rsidP="001D2CF9">
      <w:pPr>
        <w:spacing w:after="0" w:line="240" w:lineRule="auto"/>
        <w:jc w:val="both"/>
        <w:rPr>
          <w:rFonts w:ascii="Times New Roman" w:eastAsia="Calibri" w:hAnsi="Times New Roman"/>
          <w:bCs/>
          <w:sz w:val="24"/>
          <w:szCs w:val="24"/>
        </w:rPr>
      </w:pPr>
      <w:r w:rsidRPr="001D2CF9">
        <w:rPr>
          <w:rFonts w:ascii="Times New Roman" w:eastAsia="Calibri" w:hAnsi="Times New Roman"/>
          <w:b/>
          <w:sz w:val="24"/>
          <w:szCs w:val="24"/>
        </w:rPr>
        <w:t xml:space="preserve">1. Код и наименование на типа местообитание: </w:t>
      </w:r>
      <w:r w:rsidRPr="001D2CF9">
        <w:rPr>
          <w:rFonts w:ascii="Times New Roman" w:eastAsia="Calibri" w:hAnsi="Times New Roman"/>
          <w:bCs/>
          <w:sz w:val="24"/>
          <w:szCs w:val="24"/>
        </w:rPr>
        <w:t xml:space="preserve">3270 Реки с кални брегове с </w:t>
      </w:r>
      <w:r w:rsidRPr="001D2CF9">
        <w:rPr>
          <w:rFonts w:ascii="Times New Roman" w:eastAsia="Calibri" w:hAnsi="Times New Roman"/>
          <w:bCs/>
          <w:i/>
          <w:sz w:val="24"/>
          <w:szCs w:val="24"/>
        </w:rPr>
        <w:t>Chenopodion rubri</w:t>
      </w:r>
      <w:r w:rsidRPr="001D2CF9">
        <w:rPr>
          <w:rFonts w:ascii="Times New Roman" w:eastAsia="Calibri" w:hAnsi="Times New Roman"/>
          <w:bCs/>
          <w:sz w:val="24"/>
          <w:szCs w:val="24"/>
        </w:rPr>
        <w:t xml:space="preserve"> и </w:t>
      </w:r>
      <w:r w:rsidRPr="001D2CF9">
        <w:rPr>
          <w:rFonts w:ascii="Times New Roman" w:eastAsia="Calibri" w:hAnsi="Times New Roman"/>
          <w:bCs/>
          <w:i/>
          <w:sz w:val="24"/>
          <w:szCs w:val="24"/>
        </w:rPr>
        <w:t>Bidention</w:t>
      </w:r>
      <w:r w:rsidRPr="001D2CF9">
        <w:rPr>
          <w:rFonts w:ascii="Times New Roman" w:eastAsia="Calibri" w:hAnsi="Times New Roman"/>
          <w:bCs/>
          <w:sz w:val="24"/>
          <w:szCs w:val="24"/>
        </w:rPr>
        <w:t xml:space="preserve"> p.p.</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rPr>
          <w:rFonts w:ascii="Times New Roman" w:eastAsia="Calibri" w:hAnsi="Times New Roman"/>
          <w:b/>
          <w:sz w:val="24"/>
          <w:szCs w:val="24"/>
        </w:rPr>
      </w:pPr>
      <w:r w:rsidRPr="001D2CF9">
        <w:rPr>
          <w:rFonts w:ascii="Times New Roman" w:eastAsia="Calibri" w:hAnsi="Times New Roman"/>
          <w:b/>
          <w:sz w:val="24"/>
          <w:szCs w:val="24"/>
        </w:rPr>
        <w:t>2. Кратка характеристика на целевия обект</w:t>
      </w:r>
    </w:p>
    <w:p w:rsidR="001D2CF9" w:rsidRPr="001D2CF9" w:rsidRDefault="001D2CF9" w:rsidP="001D2CF9">
      <w:pPr>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w:t>
      </w:r>
      <w:r w:rsidRPr="001D2CF9">
        <w:rPr>
          <w:rFonts w:ascii="Times New Roman" w:eastAsia="Calibri" w:hAnsi="Times New Roman"/>
          <w:noProof/>
          <w:sz w:val="24"/>
          <w:szCs w:val="24"/>
        </w:rPr>
        <w:t>ат едногодишни, високи (0,50–0,70 m) пионерни ни</w:t>
      </w:r>
      <w:r w:rsidRPr="001D2CF9">
        <w:rPr>
          <w:rFonts w:ascii="Times New Roman" w:eastAsia="Calibri" w:hAnsi="Times New Roman"/>
          <w:sz w:val="24"/>
          <w:szCs w:val="24"/>
          <w:lang w:val="en-US"/>
        </w:rPr>
        <w:t xml:space="preserve">трофилни </w:t>
      </w:r>
      <w:r w:rsidRPr="001D2CF9">
        <w:rPr>
          <w:rFonts w:ascii="Times New Roman" w:eastAsia="Calibri" w:hAnsi="Times New Roman"/>
          <w:sz w:val="24"/>
          <w:szCs w:val="24"/>
          <w:lang w:val="en-US"/>
        </w:rPr>
        <w:lastRenderedPageBreak/>
        <w:t>(рудерални) растителни съобщества. Съобществата са свързани</w:t>
      </w:r>
      <w:r w:rsidRPr="001D2CF9">
        <w:rPr>
          <w:rFonts w:ascii="Times New Roman" w:eastAsia="Calibri" w:hAnsi="Times New Roman"/>
          <w:sz w:val="24"/>
          <w:szCs w:val="24"/>
        </w:rPr>
        <w:t xml:space="preserve"> сукцесионно с тези на ниските хигрофити</w:t>
      </w:r>
      <w:r w:rsidRPr="001D2CF9">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1D2CF9">
        <w:rPr>
          <w:rFonts w:ascii="Times New Roman" w:eastAsia="Calibri" w:hAnsi="Times New Roman"/>
          <w:i/>
          <w:sz w:val="24"/>
          <w:szCs w:val="24"/>
          <w:lang w:val="en-US"/>
        </w:rPr>
        <w:t>Bidens frondosa, B. tripartita, Persicaria hydropiper, P. lapathifolia, Rumex conglomeratus, R. maritimus, Xanthium italicum</w:t>
      </w:r>
      <w:r w:rsidRPr="001D2CF9">
        <w:rPr>
          <w:rFonts w:ascii="Times New Roman" w:eastAsia="Calibri" w:hAnsi="Times New Roman"/>
          <w:i/>
          <w:sz w:val="24"/>
          <w:szCs w:val="24"/>
        </w:rPr>
        <w:t xml:space="preserve"> </w:t>
      </w:r>
      <w:r w:rsidRPr="001D2CF9">
        <w:rPr>
          <w:rFonts w:ascii="Times New Roman" w:eastAsia="Calibri" w:hAnsi="Times New Roman"/>
          <w:sz w:val="24"/>
          <w:szCs w:val="24"/>
        </w:rPr>
        <w:t>и др</w:t>
      </w:r>
      <w:r w:rsidRPr="001D2CF9">
        <w:rPr>
          <w:rFonts w:ascii="Times New Roman" w:eastAsia="Calibri" w:hAnsi="Times New Roman"/>
          <w:sz w:val="24"/>
          <w:szCs w:val="24"/>
          <w:lang w:val="en-US"/>
        </w:rPr>
        <w:t>.</w:t>
      </w:r>
      <w:r w:rsidRPr="001D2CF9">
        <w:rPr>
          <w:rFonts w:ascii="Times New Roman" w:eastAsia="Calibri" w:hAnsi="Times New Roman"/>
          <w:sz w:val="24"/>
          <w:szCs w:val="24"/>
        </w:rPr>
        <w:t xml:space="preserve"> </w:t>
      </w:r>
      <w:r w:rsidRPr="001D2CF9">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1D2CF9">
        <w:rPr>
          <w:rFonts w:ascii="Times New Roman" w:eastAsia="Calibri" w:hAnsi="Times New Roman"/>
          <w:sz w:val="24"/>
          <w:szCs w:val="24"/>
        </w:rPr>
        <w:t xml:space="preserve"> (3130).</w:t>
      </w:r>
      <w:r w:rsidRPr="001D2CF9">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1D2CF9">
        <w:rPr>
          <w:rFonts w:ascii="Times New Roman" w:eastAsia="Calibri" w:hAnsi="Times New Roman"/>
          <w:sz w:val="24"/>
          <w:szCs w:val="24"/>
        </w:rPr>
        <w:t xml:space="preserve">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 </w:t>
      </w:r>
    </w:p>
    <w:p w:rsidR="001D2CF9" w:rsidRPr="001D2CF9" w:rsidRDefault="001D2CF9" w:rsidP="001D2CF9">
      <w:pPr>
        <w:spacing w:after="0" w:line="240" w:lineRule="auto"/>
        <w:ind w:firstLine="720"/>
        <w:jc w:val="both"/>
        <w:rPr>
          <w:rFonts w:ascii="Times New Roman" w:hAnsi="Times New Roman"/>
          <w:bCs/>
          <w:sz w:val="24"/>
          <w:szCs w:val="24"/>
          <w:lang w:val="en-US" w:eastAsia="bg-BG"/>
        </w:rPr>
      </w:pPr>
      <w:r w:rsidRPr="001D2CF9">
        <w:rPr>
          <w:rFonts w:ascii="Times New Roman" w:hAnsi="Times New Roman"/>
          <w:bCs/>
          <w:sz w:val="24"/>
          <w:szCs w:val="24"/>
          <w:lang w:val="en-US" w:eastAsia="bg-BG"/>
        </w:rPr>
        <w:t xml:space="preserve">Съобщества от този тип са широко разпространени по </w:t>
      </w:r>
      <w:r w:rsidRPr="001D2CF9">
        <w:rPr>
          <w:rFonts w:ascii="Times New Roman" w:hAnsi="Times New Roman"/>
          <w:bCs/>
          <w:sz w:val="24"/>
          <w:szCs w:val="24"/>
          <w:lang w:eastAsia="bg-BG"/>
        </w:rPr>
        <w:t>брега на река Дунав</w:t>
      </w:r>
      <w:r w:rsidRPr="001D2CF9">
        <w:rPr>
          <w:rFonts w:ascii="Times New Roman" w:hAnsi="Times New Roman"/>
          <w:bCs/>
          <w:sz w:val="24"/>
          <w:szCs w:val="24"/>
          <w:lang w:val="en-US" w:eastAsia="bg-BG"/>
        </w:rPr>
        <w:t xml:space="preserve">, както и по </w:t>
      </w:r>
      <w:r w:rsidRPr="001D2CF9">
        <w:rPr>
          <w:rFonts w:ascii="Times New Roman" w:hAnsi="Times New Roman"/>
          <w:bCs/>
          <w:sz w:val="24"/>
          <w:szCs w:val="24"/>
          <w:lang w:eastAsia="bg-BG"/>
        </w:rPr>
        <w:t>бреговете на островите</w:t>
      </w:r>
      <w:r w:rsidRPr="001D2CF9">
        <w:rPr>
          <w:rFonts w:ascii="Times New Roman" w:hAnsi="Times New Roman"/>
          <w:bCs/>
          <w:sz w:val="24"/>
          <w:szCs w:val="24"/>
          <w:lang w:val="en-US" w:eastAsia="bg-BG"/>
        </w:rPr>
        <w:t xml:space="preserve"> в за</w:t>
      </w:r>
      <w:r w:rsidRPr="001D2CF9">
        <w:rPr>
          <w:rFonts w:ascii="Times New Roman" w:hAnsi="Times New Roman"/>
          <w:bCs/>
          <w:sz w:val="24"/>
          <w:szCs w:val="24"/>
          <w:lang w:eastAsia="bg-BG"/>
        </w:rPr>
        <w:t>щ</w:t>
      </w:r>
      <w:r w:rsidRPr="001D2CF9">
        <w:rPr>
          <w:rFonts w:ascii="Times New Roman" w:hAnsi="Times New Roman"/>
          <w:bCs/>
          <w:sz w:val="24"/>
          <w:szCs w:val="24"/>
          <w:lang w:val="en-US" w:eastAsia="bg-BG"/>
        </w:rPr>
        <w:t xml:space="preserve">итената зона. </w:t>
      </w:r>
      <w:r w:rsidRPr="001D2CF9">
        <w:rPr>
          <w:rFonts w:ascii="Times New Roman" w:hAnsi="Times New Roman"/>
          <w:bCs/>
          <w:sz w:val="24"/>
          <w:szCs w:val="24"/>
          <w:lang w:eastAsia="bg-BG"/>
        </w:rPr>
        <w:t>Ц</w:t>
      </w:r>
      <w:r w:rsidRPr="001D2CF9">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1D2CF9">
        <w:rPr>
          <w:rFonts w:ascii="Times New Roman" w:hAnsi="Times New Roman"/>
          <w:bCs/>
          <w:sz w:val="24"/>
          <w:szCs w:val="24"/>
          <w:lang w:eastAsia="bg-BG"/>
        </w:rPr>
        <w:t>,</w:t>
      </w:r>
      <w:r w:rsidRPr="001D2CF9">
        <w:rPr>
          <w:rFonts w:ascii="Times New Roman" w:hAnsi="Times New Roman"/>
          <w:bCs/>
          <w:sz w:val="24"/>
          <w:szCs w:val="24"/>
          <w:lang w:val="en-US" w:eastAsia="bg-BG"/>
        </w:rPr>
        <w:t xml:space="preserve"> които се развиват след засъхване на бреговете, заети от съобществата на клас </w:t>
      </w:r>
      <w:r w:rsidRPr="001D2CF9">
        <w:rPr>
          <w:rFonts w:ascii="Times New Roman" w:hAnsi="Times New Roman"/>
          <w:bCs/>
          <w:i/>
          <w:sz w:val="24"/>
          <w:szCs w:val="24"/>
          <w:lang w:val="en-US" w:eastAsia="bg-BG"/>
        </w:rPr>
        <w:t>Isoeto-Nanojuncetea</w:t>
      </w:r>
      <w:r w:rsidRPr="001D2CF9">
        <w:rPr>
          <w:rFonts w:ascii="Times New Roman" w:hAnsi="Times New Roman"/>
          <w:bCs/>
          <w:sz w:val="24"/>
          <w:szCs w:val="24"/>
          <w:lang w:val="en-US" w:eastAsia="bg-BG"/>
        </w:rPr>
        <w:t xml:space="preserve"> (3130).</w:t>
      </w:r>
      <w:r w:rsidRPr="001D2CF9">
        <w:rPr>
          <w:rFonts w:ascii="Times New Roman" w:hAnsi="Times New Roman"/>
          <w:bCs/>
          <w:sz w:val="24"/>
          <w:szCs w:val="24"/>
          <w:lang w:eastAsia="bg-BG"/>
        </w:rPr>
        <w:t xml:space="preserve"> </w:t>
      </w:r>
      <w:r w:rsidRPr="001D2CF9">
        <w:rPr>
          <w:rFonts w:ascii="Times New Roman" w:hAnsi="Times New Roman"/>
          <w:bCs/>
          <w:sz w:val="24"/>
          <w:szCs w:val="24"/>
          <w:lang w:val="en-US" w:eastAsia="bg-BG"/>
        </w:rPr>
        <w:t>Такива</w:t>
      </w:r>
      <w:r w:rsidRPr="001D2CF9">
        <w:rPr>
          <w:rFonts w:ascii="Times New Roman" w:hAnsi="Times New Roman"/>
          <w:bCs/>
          <w:sz w:val="24"/>
          <w:szCs w:val="24"/>
          <w:lang w:eastAsia="bg-BG"/>
        </w:rPr>
        <w:t xml:space="preserve"> съобщества се срещат и по бреговете на</w:t>
      </w:r>
      <w:r w:rsidRPr="001D2CF9">
        <w:rPr>
          <w:rFonts w:ascii="Times New Roman" w:hAnsi="Times New Roman"/>
          <w:bCs/>
          <w:sz w:val="24"/>
          <w:szCs w:val="24"/>
          <w:lang w:val="en-US" w:eastAsia="bg-BG"/>
        </w:rPr>
        <w:t xml:space="preserve"> островите Голям и Малък Близнак</w:t>
      </w:r>
      <w:r w:rsidRPr="001D2CF9">
        <w:rPr>
          <w:rFonts w:ascii="Times New Roman" w:hAnsi="Times New Roman"/>
          <w:bCs/>
          <w:sz w:val="24"/>
          <w:szCs w:val="24"/>
          <w:lang w:eastAsia="bg-BG"/>
        </w:rPr>
        <w:t xml:space="preserve"> в границите на защитената зона</w:t>
      </w:r>
      <w:r w:rsidRPr="001D2CF9">
        <w:rPr>
          <w:rFonts w:ascii="Times New Roman" w:hAnsi="Times New Roman"/>
          <w:bCs/>
          <w:sz w:val="24"/>
          <w:szCs w:val="24"/>
          <w:lang w:val="en-US" w:eastAsia="bg-BG"/>
        </w:rPr>
        <w:t>.</w:t>
      </w:r>
    </w:p>
    <w:p w:rsidR="001D2CF9" w:rsidRPr="001D2CF9" w:rsidRDefault="001D2CF9" w:rsidP="001D2CF9">
      <w:pPr>
        <w:spacing w:after="0" w:line="240" w:lineRule="auto"/>
        <w:ind w:firstLine="720"/>
        <w:jc w:val="both"/>
        <w:rPr>
          <w:rFonts w:ascii="Times New Roman" w:eastAsia="Calibri" w:hAnsi="Times New Roman"/>
          <w:sz w:val="24"/>
          <w:szCs w:val="24"/>
          <w:highlight w:val="yellow"/>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3. Състояние на биогеографско ниво и разпространение в мрежата</w:t>
      </w:r>
    </w:p>
    <w:p w:rsidR="001D2CF9" w:rsidRPr="001D2CF9" w:rsidRDefault="001D2CF9" w:rsidP="001D2CF9">
      <w:pPr>
        <w:shd w:val="clear" w:color="auto" w:fill="FFFFFF"/>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1D2CF9">
        <w:rPr>
          <w:rFonts w:ascii="Times New Roman" w:hAnsi="Times New Roman"/>
          <w:noProof/>
          <w:position w:val="-1"/>
          <w:sz w:val="24"/>
          <w:szCs w:val="24"/>
        </w:rPr>
        <w:t xml:space="preserve">Natura 2000 update April 2019: </w:t>
      </w:r>
      <w:hyperlink r:id="rId12">
        <w:r w:rsidRPr="001D2CF9">
          <w:rPr>
            <w:rFonts w:ascii="Times New Roman" w:hAnsi="Times New Roman"/>
            <w:noProof/>
            <w:color w:val="0563C1"/>
            <w:position w:val="-1"/>
            <w:sz w:val="24"/>
            <w:szCs w:val="24"/>
            <w:u w:val="single"/>
          </w:rPr>
          <w:t>https://cdr.eionet.europa.eu/bg/eu/n2000</w:t>
        </w:r>
      </w:hyperlink>
      <w:r w:rsidRPr="001D2CF9">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1D2CF9">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регон</w:t>
      </w:r>
      <w:r w:rsidRPr="001D2CF9">
        <w:rPr>
          <w:rFonts w:ascii="Times New Roman" w:eastAsia="Calibri" w:hAnsi="Times New Roman"/>
          <w:sz w:val="24"/>
          <w:szCs w:val="24"/>
        </w:rPr>
        <w:t>.</w:t>
      </w:r>
    </w:p>
    <w:p w:rsidR="001D2CF9" w:rsidRPr="001D2CF9" w:rsidRDefault="001D2CF9" w:rsidP="001D2CF9">
      <w:pPr>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1D2CF9">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1D2CF9">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1D2CF9">
        <w:rPr>
          <w:rFonts w:ascii="Times New Roman" w:eastAsia="Calibri" w:hAnsi="Times New Roman"/>
          <w:sz w:val="24"/>
          <w:szCs w:val="24"/>
        </w:rPr>
        <w:t>.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1D2CF9" w:rsidRPr="001D2CF9" w:rsidRDefault="001D2CF9" w:rsidP="001D2CF9">
      <w:pPr>
        <w:spacing w:after="0" w:line="240" w:lineRule="auto"/>
        <w:jc w:val="both"/>
        <w:rPr>
          <w:rFonts w:ascii="Times New Roman" w:eastAsia="Calibri" w:hAnsi="Times New Roman"/>
          <w:sz w:val="24"/>
          <w:szCs w:val="24"/>
          <w:highlight w:val="yellow"/>
        </w:rPr>
      </w:pPr>
    </w:p>
    <w:p w:rsidR="001D2CF9" w:rsidRPr="001D2CF9" w:rsidRDefault="001D2CF9" w:rsidP="001D2CF9">
      <w:pPr>
        <w:spacing w:after="0" w:line="240" w:lineRule="auto"/>
        <w:rPr>
          <w:rFonts w:ascii="Times New Roman" w:eastAsia="Calibri" w:hAnsi="Times New Roman"/>
          <w:i/>
          <w:sz w:val="24"/>
          <w:szCs w:val="24"/>
        </w:rPr>
      </w:pPr>
      <w:r w:rsidRPr="001D2CF9">
        <w:rPr>
          <w:rFonts w:ascii="Times New Roman" w:eastAsia="Calibri" w:hAnsi="Times New Roman"/>
          <w:b/>
          <w:sz w:val="24"/>
          <w:szCs w:val="24"/>
        </w:rPr>
        <w:t>4. Състояние на ниво защитена зона</w:t>
      </w:r>
    </w:p>
    <w:p w:rsidR="001D2CF9" w:rsidRPr="001D2CF9" w:rsidRDefault="001D2CF9" w:rsidP="001D2CF9">
      <w:pPr>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rPr>
        <w:t>Според данните в стандартния формуляр, площта на местообитанието в ЗЗ „Остров Близнаци“ е 4,8 ha</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1D2CF9">
        <w:rPr>
          <w:rFonts w:ascii="Times New Roman" w:eastAsia="Calibr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на зоната (12,12 ha).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неблагоприятно-незадоволително състояние, по критерий „Бъдещи перспективи (заплахи и влияния)“ – в неблагоприятно-лошо състояние. Оценките се основават на установена фрагментация в рамките на местообитанието, наличие на инвазивни видове,</w:t>
      </w:r>
      <w:r w:rsidRPr="001D2CF9">
        <w:rPr>
          <w:rFonts w:ascii="Times New Roman" w:eastAsia="Calibri" w:hAnsi="Times New Roman"/>
          <w:lang w:val="en-US"/>
        </w:rPr>
        <w:t xml:space="preserve"> </w:t>
      </w:r>
      <w:r w:rsidRPr="001D2CF9">
        <w:rPr>
          <w:rFonts w:ascii="Times New Roman" w:eastAsia="Calibri" w:hAnsi="Times New Roman"/>
          <w:sz w:val="24"/>
          <w:szCs w:val="24"/>
        </w:rPr>
        <w:lastRenderedPageBreak/>
        <w:t>хидромелиоративни съоръжения,</w:t>
      </w:r>
      <w:r w:rsidRPr="001D2CF9">
        <w:rPr>
          <w:rFonts w:ascii="Times New Roman" w:eastAsia="Calibri" w:hAnsi="Times New Roman"/>
          <w:lang w:val="en-US"/>
        </w:rPr>
        <w:t xml:space="preserve"> </w:t>
      </w:r>
      <w:r w:rsidRPr="001D2CF9">
        <w:rPr>
          <w:rFonts w:ascii="Times New Roman" w:eastAsia="Calibri" w:hAnsi="Times New Roman"/>
          <w:sz w:val="24"/>
          <w:szCs w:val="24"/>
        </w:rPr>
        <w:t>замърсяване вследствие заустване на канали с битови отпадъчни води, използване на изкуствени торове и пестициди, както и замърсяване на бреговете с битови и строителни отпадъци. Според стандартния формуляр, местообитанието в зоната е с оценки за „Представителност“ „</w:t>
      </w:r>
      <w:r w:rsidRPr="001D2CF9">
        <w:rPr>
          <w:rFonts w:ascii="Times New Roman" w:eastAsia="Calibri" w:hAnsi="Times New Roman"/>
          <w:sz w:val="24"/>
          <w:szCs w:val="24"/>
          <w:lang w:val="en-US"/>
        </w:rPr>
        <w:t>B</w:t>
      </w:r>
      <w:r w:rsidRPr="001D2CF9">
        <w:rPr>
          <w:rFonts w:ascii="Times New Roman" w:eastAsia="Calibri" w:hAnsi="Times New Roman"/>
          <w:sz w:val="24"/>
          <w:szCs w:val="24"/>
        </w:rPr>
        <w:t>“, за „Относителна площ“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и за „Степен на опазване“ „</w:t>
      </w:r>
      <w:r w:rsidRPr="001D2CF9">
        <w:rPr>
          <w:rFonts w:ascii="Times New Roman" w:eastAsia="Calibri" w:hAnsi="Times New Roman"/>
          <w:sz w:val="24"/>
          <w:szCs w:val="24"/>
          <w:lang w:val="en-US"/>
        </w:rPr>
        <w:t>C</w:t>
      </w:r>
      <w:r w:rsidRPr="001D2CF9">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1D2CF9">
        <w:rPr>
          <w:rFonts w:ascii="Times New Roman" w:eastAsia="Calibri" w:hAnsi="Times New Roman"/>
          <w:sz w:val="24"/>
          <w:szCs w:val="24"/>
          <w:lang w:val="en-US"/>
        </w:rPr>
        <w:t>C</w:t>
      </w:r>
      <w:r w:rsidRPr="001D2CF9">
        <w:rPr>
          <w:rFonts w:ascii="Times New Roman" w:eastAsia="Calibri" w:hAnsi="Times New Roman"/>
          <w:sz w:val="24"/>
          <w:szCs w:val="24"/>
        </w:rPr>
        <w:t>“.</w:t>
      </w:r>
    </w:p>
    <w:p w:rsidR="001D2CF9" w:rsidRPr="001D2CF9" w:rsidRDefault="001D2CF9" w:rsidP="001D2CF9">
      <w:pPr>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1D2CF9" w:rsidRPr="001D2CF9" w:rsidTr="001D2CF9">
        <w:tc>
          <w:tcPr>
            <w:tcW w:w="2385" w:type="pct"/>
            <w:gridSpan w:val="6"/>
            <w:shd w:val="clear" w:color="auto" w:fill="D9D9D9"/>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Annex I Habitat types</w:t>
            </w:r>
          </w:p>
        </w:tc>
        <w:tc>
          <w:tcPr>
            <w:tcW w:w="2615" w:type="pct"/>
            <w:gridSpan w:val="4"/>
            <w:shd w:val="clear" w:color="auto" w:fill="D9D9D9"/>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Site assessment</w:t>
            </w:r>
          </w:p>
        </w:tc>
      </w:tr>
      <w:tr w:rsidR="001D2CF9" w:rsidRPr="001D2CF9" w:rsidTr="001D2CF9">
        <w:tc>
          <w:tcPr>
            <w:tcW w:w="344"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Code</w:t>
            </w:r>
          </w:p>
        </w:tc>
        <w:tc>
          <w:tcPr>
            <w:tcW w:w="240"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PF</w:t>
            </w:r>
          </w:p>
        </w:tc>
        <w:tc>
          <w:tcPr>
            <w:tcW w:w="251"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NP</w:t>
            </w:r>
          </w:p>
        </w:tc>
        <w:tc>
          <w:tcPr>
            <w:tcW w:w="526"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Cover (ha)</w:t>
            </w:r>
          </w:p>
        </w:tc>
        <w:tc>
          <w:tcPr>
            <w:tcW w:w="536"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Cave (number)</w:t>
            </w:r>
          </w:p>
        </w:tc>
        <w:tc>
          <w:tcPr>
            <w:tcW w:w="489"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Data quality</w:t>
            </w:r>
          </w:p>
        </w:tc>
        <w:tc>
          <w:tcPr>
            <w:tcW w:w="848" w:type="pct"/>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A/B/C/D</w:t>
            </w:r>
          </w:p>
        </w:tc>
        <w:tc>
          <w:tcPr>
            <w:tcW w:w="1766" w:type="pct"/>
            <w:gridSpan w:val="3"/>
            <w:shd w:val="clear" w:color="auto" w:fill="D9D9D9"/>
            <w:vAlign w:val="center"/>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A/B/C</w:t>
            </w:r>
          </w:p>
        </w:tc>
      </w:tr>
      <w:tr w:rsidR="001D2CF9" w:rsidRPr="001D2CF9" w:rsidTr="001D2CF9">
        <w:trPr>
          <w:trHeight w:val="454"/>
        </w:trPr>
        <w:tc>
          <w:tcPr>
            <w:tcW w:w="344" w:type="pct"/>
          </w:tcPr>
          <w:p w:rsidR="001D2CF9" w:rsidRPr="001D2CF9" w:rsidRDefault="001D2CF9" w:rsidP="001D2CF9">
            <w:pPr>
              <w:rPr>
                <w:rFonts w:ascii="Times New Roman" w:hAnsi="Times New Roman"/>
                <w:b/>
                <w:color w:val="000000"/>
                <w:position w:val="-1"/>
                <w:sz w:val="20"/>
                <w:szCs w:val="20"/>
              </w:rPr>
            </w:pPr>
          </w:p>
        </w:tc>
        <w:tc>
          <w:tcPr>
            <w:tcW w:w="240" w:type="pct"/>
          </w:tcPr>
          <w:p w:rsidR="001D2CF9" w:rsidRPr="001D2CF9" w:rsidRDefault="001D2CF9" w:rsidP="001D2CF9">
            <w:pPr>
              <w:rPr>
                <w:rFonts w:ascii="Times New Roman" w:hAnsi="Times New Roman"/>
                <w:b/>
                <w:color w:val="000000"/>
                <w:position w:val="-1"/>
                <w:sz w:val="20"/>
                <w:szCs w:val="20"/>
              </w:rPr>
            </w:pPr>
          </w:p>
        </w:tc>
        <w:tc>
          <w:tcPr>
            <w:tcW w:w="251" w:type="pct"/>
          </w:tcPr>
          <w:p w:rsidR="001D2CF9" w:rsidRPr="001D2CF9" w:rsidRDefault="001D2CF9" w:rsidP="001D2CF9">
            <w:pPr>
              <w:rPr>
                <w:rFonts w:ascii="Times New Roman" w:hAnsi="Times New Roman"/>
                <w:b/>
                <w:color w:val="000000"/>
                <w:position w:val="-1"/>
                <w:sz w:val="20"/>
                <w:szCs w:val="20"/>
              </w:rPr>
            </w:pPr>
          </w:p>
        </w:tc>
        <w:tc>
          <w:tcPr>
            <w:tcW w:w="526" w:type="pct"/>
          </w:tcPr>
          <w:p w:rsidR="001D2CF9" w:rsidRPr="001D2CF9" w:rsidRDefault="001D2CF9" w:rsidP="001D2CF9">
            <w:pPr>
              <w:rPr>
                <w:rFonts w:ascii="Times New Roman" w:hAnsi="Times New Roman"/>
                <w:b/>
                <w:color w:val="000000"/>
                <w:position w:val="-1"/>
                <w:sz w:val="20"/>
                <w:szCs w:val="20"/>
              </w:rPr>
            </w:pPr>
          </w:p>
        </w:tc>
        <w:tc>
          <w:tcPr>
            <w:tcW w:w="536" w:type="pct"/>
          </w:tcPr>
          <w:p w:rsidR="001D2CF9" w:rsidRPr="001D2CF9" w:rsidRDefault="001D2CF9" w:rsidP="001D2CF9">
            <w:pPr>
              <w:rPr>
                <w:rFonts w:ascii="Times New Roman" w:hAnsi="Times New Roman"/>
                <w:b/>
                <w:color w:val="000000"/>
                <w:position w:val="-1"/>
                <w:sz w:val="20"/>
                <w:szCs w:val="20"/>
              </w:rPr>
            </w:pPr>
          </w:p>
        </w:tc>
        <w:tc>
          <w:tcPr>
            <w:tcW w:w="489" w:type="pct"/>
          </w:tcPr>
          <w:p w:rsidR="001D2CF9" w:rsidRPr="001D2CF9" w:rsidRDefault="001D2CF9" w:rsidP="001D2CF9">
            <w:pPr>
              <w:rPr>
                <w:rFonts w:ascii="Times New Roman" w:hAnsi="Times New Roman"/>
                <w:b/>
                <w:color w:val="000000"/>
                <w:position w:val="-1"/>
                <w:sz w:val="20"/>
                <w:szCs w:val="20"/>
              </w:rPr>
            </w:pPr>
          </w:p>
        </w:tc>
        <w:tc>
          <w:tcPr>
            <w:tcW w:w="848" w:type="pct"/>
          </w:tcPr>
          <w:p w:rsidR="001D2CF9" w:rsidRPr="001D2CF9" w:rsidRDefault="001D2CF9" w:rsidP="001D2CF9">
            <w:pPr>
              <w:rPr>
                <w:rFonts w:ascii="Times New Roman" w:hAnsi="Times New Roman"/>
                <w:b/>
                <w:noProof/>
                <w:color w:val="000000"/>
                <w:position w:val="-1"/>
                <w:sz w:val="20"/>
                <w:szCs w:val="20"/>
              </w:rPr>
            </w:pPr>
            <w:r w:rsidRPr="001D2CF9">
              <w:rPr>
                <w:rFonts w:ascii="Times New Roman" w:hAnsi="Times New Roman"/>
                <w:b/>
                <w:noProof/>
                <w:color w:val="000000"/>
                <w:position w:val="-1"/>
                <w:sz w:val="20"/>
                <w:szCs w:val="20"/>
              </w:rPr>
              <w:t>Representativity</w:t>
            </w:r>
          </w:p>
        </w:tc>
        <w:tc>
          <w:tcPr>
            <w:tcW w:w="643"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Relative Surface</w:t>
            </w:r>
          </w:p>
        </w:tc>
        <w:tc>
          <w:tcPr>
            <w:tcW w:w="710"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Conservation</w:t>
            </w:r>
          </w:p>
        </w:tc>
        <w:tc>
          <w:tcPr>
            <w:tcW w:w="414" w:type="pct"/>
          </w:tcPr>
          <w:p w:rsidR="001D2CF9" w:rsidRPr="001D2CF9" w:rsidRDefault="001D2CF9" w:rsidP="001D2CF9">
            <w:pPr>
              <w:rPr>
                <w:rFonts w:ascii="Times New Roman" w:hAnsi="Times New Roman"/>
                <w:b/>
                <w:color w:val="000000"/>
                <w:position w:val="-1"/>
                <w:sz w:val="20"/>
                <w:szCs w:val="20"/>
              </w:rPr>
            </w:pPr>
            <w:r w:rsidRPr="001D2CF9">
              <w:rPr>
                <w:rFonts w:ascii="Times New Roman" w:hAnsi="Times New Roman"/>
                <w:b/>
                <w:color w:val="000000"/>
                <w:position w:val="-1"/>
                <w:sz w:val="20"/>
                <w:szCs w:val="20"/>
              </w:rPr>
              <w:t>Global</w:t>
            </w:r>
          </w:p>
        </w:tc>
      </w:tr>
      <w:tr w:rsidR="001D2CF9" w:rsidRPr="001D2CF9" w:rsidTr="001D2CF9">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3270</w:t>
            </w:r>
          </w:p>
        </w:tc>
        <w:tc>
          <w:tcPr>
            <w:tcW w:w="240" w:type="pct"/>
          </w:tcPr>
          <w:p w:rsidR="001D2CF9" w:rsidRPr="001D2CF9" w:rsidRDefault="001D2CF9" w:rsidP="001D2CF9">
            <w:pPr>
              <w:rPr>
                <w:rFonts w:ascii="Times New Roman" w:eastAsia="Calibri" w:hAnsi="Times New Roman"/>
                <w:sz w:val="20"/>
                <w:szCs w:val="20"/>
                <w:lang w:val="en-US"/>
              </w:rPr>
            </w:pPr>
          </w:p>
        </w:tc>
        <w:tc>
          <w:tcPr>
            <w:tcW w:w="251" w:type="pct"/>
          </w:tcPr>
          <w:p w:rsidR="001D2CF9" w:rsidRPr="001D2CF9" w:rsidRDefault="001D2CF9" w:rsidP="001D2CF9">
            <w:pPr>
              <w:rPr>
                <w:rFonts w:ascii="Times New Roman" w:eastAsia="Calibri" w:hAnsi="Times New Roman"/>
                <w:sz w:val="20"/>
                <w:szCs w:val="20"/>
                <w:lang w:val="en-US"/>
              </w:rPr>
            </w:pPr>
          </w:p>
        </w:tc>
        <w:tc>
          <w:tcPr>
            <w:tcW w:w="526"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4,8</w:t>
            </w:r>
          </w:p>
        </w:tc>
        <w:tc>
          <w:tcPr>
            <w:tcW w:w="536" w:type="pct"/>
          </w:tcPr>
          <w:p w:rsidR="001D2CF9" w:rsidRPr="001D2CF9" w:rsidRDefault="001D2CF9" w:rsidP="001D2CF9">
            <w:pPr>
              <w:rPr>
                <w:rFonts w:ascii="Times New Roman" w:eastAsia="Calibri" w:hAnsi="Times New Roman"/>
                <w:sz w:val="20"/>
                <w:szCs w:val="20"/>
                <w:lang w:val="en-US"/>
              </w:rPr>
            </w:pPr>
          </w:p>
        </w:tc>
        <w:tc>
          <w:tcPr>
            <w:tcW w:w="489" w:type="pct"/>
          </w:tcPr>
          <w:p w:rsidR="001D2CF9" w:rsidRPr="001D2CF9" w:rsidRDefault="001D2CF9" w:rsidP="001D2CF9">
            <w:pPr>
              <w:rPr>
                <w:rFonts w:ascii="Times New Roman" w:eastAsia="Calibri" w:hAnsi="Times New Roman"/>
                <w:sz w:val="20"/>
                <w:szCs w:val="20"/>
                <w:lang w:val="en-US"/>
              </w:rPr>
            </w:pPr>
          </w:p>
        </w:tc>
        <w:tc>
          <w:tcPr>
            <w:tcW w:w="848"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B</w:t>
            </w:r>
          </w:p>
        </w:tc>
        <w:tc>
          <w:tcPr>
            <w:tcW w:w="643"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c>
          <w:tcPr>
            <w:tcW w:w="710"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c>
          <w:tcPr>
            <w:tcW w:w="414" w:type="pct"/>
          </w:tcPr>
          <w:p w:rsidR="001D2CF9" w:rsidRPr="001D2CF9" w:rsidRDefault="001D2CF9" w:rsidP="001D2CF9">
            <w:pPr>
              <w:rPr>
                <w:rFonts w:ascii="Times New Roman" w:eastAsia="Calibri" w:hAnsi="Times New Roman"/>
                <w:sz w:val="20"/>
                <w:szCs w:val="20"/>
                <w:lang w:val="en-US"/>
              </w:rPr>
            </w:pPr>
            <w:r w:rsidRPr="001D2CF9">
              <w:rPr>
                <w:rFonts w:ascii="Times New Roman" w:eastAsia="Calibri" w:hAnsi="Times New Roman"/>
                <w:sz w:val="20"/>
                <w:szCs w:val="20"/>
                <w:lang w:val="en-US"/>
              </w:rPr>
              <w:t>C</w:t>
            </w:r>
          </w:p>
        </w:tc>
      </w:tr>
    </w:tbl>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5. Анализ на наличната информация</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1D2CF9">
        <w:rPr>
          <w:rFonts w:ascii="Times New Roman" w:eastAsia="Calibri" w:hAnsi="Times New Roman"/>
          <w:sz w:val="24"/>
          <w:szCs w:val="24"/>
        </w:rPr>
        <w:t>реките</w:t>
      </w:r>
      <w:r w:rsidRPr="001D2CF9">
        <w:rPr>
          <w:rFonts w:ascii="Times New Roman" w:eastAsia="Calibri" w:hAnsi="Times New Roman"/>
          <w:sz w:val="24"/>
          <w:szCs w:val="24"/>
          <w:lang w:val="en-US"/>
        </w:rPr>
        <w:t xml:space="preserve"> и зависи от динамиката на речните наноси. </w:t>
      </w:r>
      <w:r w:rsidRPr="001D2CF9">
        <w:rPr>
          <w:rFonts w:ascii="Times New Roman" w:eastAsia="Calibri" w:hAnsi="Times New Roman"/>
          <w:sz w:val="24"/>
          <w:szCs w:val="24"/>
        </w:rPr>
        <w:t>По</w:t>
      </w:r>
      <w:r w:rsidRPr="001D2CF9">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1D2CF9">
        <w:rPr>
          <w:rFonts w:ascii="Times New Roman" w:eastAsia="Calibri" w:hAnsi="Times New Roman"/>
          <w:sz w:val="24"/>
          <w:szCs w:val="24"/>
        </w:rPr>
        <w:t xml:space="preserve">Допълнително, в сравнение с 3130, това местообитание се нуждае от по-дълъг период на осушаване на наносите, за да се развие върху тях. </w:t>
      </w:r>
      <w:r w:rsidRPr="001D2CF9">
        <w:rPr>
          <w:rFonts w:ascii="Times New Roman" w:eastAsia="Calibri" w:hAnsi="Times New Roman"/>
          <w:sz w:val="24"/>
          <w:szCs w:val="24"/>
          <w:lang w:val="en-US"/>
        </w:rPr>
        <w:t>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w:t>
      </w:r>
      <w:r w:rsidRPr="001D2CF9">
        <w:rPr>
          <w:rFonts w:ascii="Times New Roman" w:eastAsia="Calibri" w:hAnsi="Times New Roman"/>
          <w:sz w:val="24"/>
          <w:szCs w:val="24"/>
        </w:rPr>
        <w:t>,</w:t>
      </w:r>
      <w:r w:rsidRPr="001D2CF9">
        <w:rPr>
          <w:rFonts w:ascii="Times New Roman" w:eastAsia="Calibri" w:hAnsi="Times New Roman"/>
          <w:sz w:val="24"/>
          <w:szCs w:val="24"/>
          <w:lang w:val="en-US"/>
        </w:rPr>
        <w:t xml:space="preserve">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1D2CF9">
        <w:rPr>
          <w:rFonts w:ascii="Times New Roman" w:eastAsia="Calibri" w:hAnsi="Times New Roman"/>
          <w:sz w:val="24"/>
          <w:szCs w:val="24"/>
        </w:rPr>
        <w:t>е отдръпнала по-отдавна</w:t>
      </w:r>
      <w:r w:rsidRPr="001D2CF9">
        <w:rPr>
          <w:rFonts w:ascii="Times New Roman" w:eastAsia="Calibri" w:hAnsi="Times New Roman"/>
          <w:sz w:val="24"/>
          <w:szCs w:val="24"/>
          <w:lang w:val="en-US"/>
        </w:rPr>
        <w:t xml:space="preserve">. </w:t>
      </w:r>
      <w:r w:rsidRPr="001D2CF9">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hAnsi="Times New Roman"/>
          <w:bCs/>
          <w:sz w:val="24"/>
          <w:szCs w:val="24"/>
          <w:lang w:eastAsia="bg-BG"/>
        </w:rPr>
        <w:t>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1D2CF9" w:rsidRPr="001D2CF9" w:rsidRDefault="001D2CF9" w:rsidP="001D2CF9">
      <w:pPr>
        <w:spacing w:after="0" w:line="240" w:lineRule="auto"/>
        <w:ind w:firstLine="720"/>
        <w:contextualSpacing/>
        <w:jc w:val="both"/>
        <w:rPr>
          <w:rFonts w:ascii="Times New Roman" w:eastAsia="Calibri" w:hAnsi="Times New Roman"/>
          <w:sz w:val="24"/>
          <w:szCs w:val="24"/>
        </w:rPr>
      </w:pPr>
      <w:r w:rsidRPr="001D2CF9">
        <w:rPr>
          <w:rFonts w:ascii="Times New Roman" w:eastAsia="Calibri" w:hAnsi="Times New Roman"/>
          <w:sz w:val="24"/>
          <w:szCs w:val="24"/>
        </w:rPr>
        <w:t>Считаме, че площта, посочена в стандартния формуляр</w:t>
      </w:r>
      <w:r w:rsidRPr="001D2CF9">
        <w:rPr>
          <w:rFonts w:ascii="Times New Roman" w:eastAsia="Calibri" w:hAnsi="Times New Roman"/>
          <w:sz w:val="24"/>
          <w:szCs w:val="24"/>
          <w:lang w:val="en-US"/>
        </w:rPr>
        <w:t xml:space="preserve"> </w:t>
      </w:r>
      <w:r w:rsidRPr="001D2CF9">
        <w:rPr>
          <w:rFonts w:ascii="Times New Roman" w:hAnsi="Times New Roman"/>
          <w:bCs/>
          <w:sz w:val="24"/>
          <w:szCs w:val="24"/>
          <w:lang w:eastAsia="bg-BG"/>
        </w:rPr>
        <w:t>(</w:t>
      </w:r>
      <w:r w:rsidRPr="001D2CF9">
        <w:rPr>
          <w:rFonts w:ascii="Times New Roman" w:eastAsia="Calibri" w:hAnsi="Times New Roman"/>
          <w:sz w:val="24"/>
          <w:szCs w:val="24"/>
        </w:rPr>
        <w:t>4,8</w:t>
      </w:r>
      <w:r w:rsidRPr="001D2CF9">
        <w:rPr>
          <w:rFonts w:ascii="Times New Roman" w:hAnsi="Times New Roman"/>
          <w:bCs/>
          <w:sz w:val="24"/>
          <w:szCs w:val="24"/>
          <w:lang w:eastAsia="bg-BG"/>
        </w:rPr>
        <w:t xml:space="preserve"> ha)</w:t>
      </w:r>
      <w:r w:rsidRPr="001D2CF9">
        <w:rPr>
          <w:rFonts w:ascii="Times New Roman" w:eastAsia="Calibri" w:hAnsi="Times New Roman"/>
          <w:sz w:val="24"/>
          <w:szCs w:val="24"/>
        </w:rPr>
        <w:t xml:space="preserve"> не отразява актуалното разпространение. След теренната работа през 2021 г. и след критичен анализ на наличната информация е направено моделиране и определената при него стойност </w:t>
      </w:r>
      <w:r w:rsidRPr="001D2CF9">
        <w:rPr>
          <w:rFonts w:ascii="Times New Roman" w:hAnsi="Times New Roman"/>
          <w:bCs/>
          <w:sz w:val="24"/>
          <w:szCs w:val="24"/>
          <w:lang w:eastAsia="bg-BG"/>
        </w:rPr>
        <w:t>(</w:t>
      </w:r>
      <w:r w:rsidRPr="001D2CF9">
        <w:rPr>
          <w:rFonts w:ascii="Times New Roman" w:hAnsi="Times New Roman"/>
          <w:bCs/>
          <w:sz w:val="24"/>
          <w:szCs w:val="24"/>
          <w:lang w:val="en-US" w:eastAsia="bg-BG"/>
        </w:rPr>
        <w:t>2,23</w:t>
      </w:r>
      <w:r w:rsidRPr="001D2CF9">
        <w:rPr>
          <w:rFonts w:ascii="Times New Roman" w:hAnsi="Times New Roman"/>
          <w:bCs/>
          <w:sz w:val="24"/>
          <w:szCs w:val="24"/>
          <w:lang w:eastAsia="bg-BG"/>
        </w:rPr>
        <w:t xml:space="preserve"> ha)</w:t>
      </w:r>
      <w:r w:rsidRPr="001D2CF9">
        <w:rPr>
          <w:rFonts w:ascii="Times New Roman" w:hAnsi="Times New Roman"/>
          <w:bCs/>
          <w:sz w:val="24"/>
          <w:szCs w:val="24"/>
          <w:lang w:val="en-US" w:eastAsia="bg-BG"/>
        </w:rPr>
        <w:t xml:space="preserve"> </w:t>
      </w:r>
      <w:r w:rsidRPr="001D2CF9">
        <w:rPr>
          <w:rFonts w:ascii="Times New Roman" w:eastAsia="Calibri" w:hAnsi="Times New Roman"/>
          <w:sz w:val="24"/>
          <w:szCs w:val="24"/>
        </w:rPr>
        <w:t>е подходяща да бъде приета за минимална, предвид дължината на бреговите ивици вкл. и на островите в зоната.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1D2CF9" w:rsidRPr="001D2CF9" w:rsidRDefault="001D2CF9" w:rsidP="001D2CF9">
      <w:pPr>
        <w:spacing w:after="0" w:line="240" w:lineRule="auto"/>
        <w:ind w:firstLine="720"/>
        <w:contextualSpacing/>
        <w:jc w:val="both"/>
        <w:rPr>
          <w:rFonts w:ascii="Times New Roman" w:eastAsia="Calibri" w:hAnsi="Times New Roman"/>
          <w:sz w:val="24"/>
          <w:szCs w:val="24"/>
        </w:rPr>
      </w:pPr>
      <w:r w:rsidRPr="001D2CF9">
        <w:rPr>
          <w:rFonts w:ascii="Times New Roman" w:eastAsia="Calibri" w:hAnsi="Times New Roman"/>
          <w:sz w:val="24"/>
          <w:szCs w:val="24"/>
        </w:rPr>
        <w:lastRenderedPageBreak/>
        <w:t>Направени са следните изводи за настоящото състояние на местообитанието, които са отразени в целите, представени в този документ:</w:t>
      </w:r>
    </w:p>
    <w:p w:rsidR="001D2CF9" w:rsidRPr="001D2CF9" w:rsidRDefault="001D2CF9" w:rsidP="001D2CF9">
      <w:pPr>
        <w:spacing w:after="0" w:line="240" w:lineRule="auto"/>
        <w:ind w:firstLine="720"/>
        <w:contextualSpacing/>
        <w:jc w:val="both"/>
        <w:rPr>
          <w:rFonts w:ascii="Times New Roman" w:eastAsia="Calibri" w:hAnsi="Times New Roman"/>
          <w:sz w:val="24"/>
          <w:szCs w:val="24"/>
        </w:rPr>
      </w:pPr>
      <w:r w:rsidRPr="001D2CF9">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1D2CF9" w:rsidRPr="001D2CF9" w:rsidRDefault="001D2CF9" w:rsidP="001D2CF9">
      <w:pPr>
        <w:spacing w:after="0" w:line="240" w:lineRule="auto"/>
        <w:ind w:firstLine="720"/>
        <w:contextualSpacing/>
        <w:jc w:val="both"/>
        <w:rPr>
          <w:rFonts w:ascii="Times New Roman" w:hAnsi="Times New Roman"/>
          <w:bCs/>
          <w:sz w:val="24"/>
          <w:szCs w:val="24"/>
          <w:lang w:eastAsia="bg-BG"/>
        </w:rPr>
      </w:pPr>
      <w:r w:rsidRPr="001D2CF9">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1D2CF9" w:rsidRPr="001D2CF9" w:rsidRDefault="001D2CF9" w:rsidP="001D2CF9">
      <w:pPr>
        <w:spacing w:after="0" w:line="240" w:lineRule="auto"/>
        <w:jc w:val="both"/>
        <w:rPr>
          <w:rFonts w:ascii="Times New Roman" w:eastAsia="Calibri" w:hAnsi="Times New Roman"/>
          <w:sz w:val="24"/>
          <w:szCs w:val="24"/>
          <w:highlight w:val="yellow"/>
        </w:rPr>
      </w:pPr>
    </w:p>
    <w:p w:rsidR="001D2CF9" w:rsidRPr="001D2CF9" w:rsidRDefault="001D2CF9" w:rsidP="001D2CF9">
      <w:pPr>
        <w:spacing w:after="0" w:line="240" w:lineRule="auto"/>
        <w:jc w:val="both"/>
        <w:rPr>
          <w:rFonts w:ascii="Times New Roman" w:eastAsia="Calibri" w:hAnsi="Times New Roman"/>
          <w:b/>
          <w:i/>
          <w:sz w:val="24"/>
          <w:szCs w:val="24"/>
          <w:lang w:val="en-US"/>
        </w:rPr>
      </w:pPr>
      <w:r w:rsidRPr="001D2CF9">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1D2CF9" w:rsidRPr="001D2CF9" w:rsidRDefault="001D2CF9" w:rsidP="001D2CF9">
      <w:pPr>
        <w:spacing w:after="0" w:line="240" w:lineRule="auto"/>
        <w:ind w:firstLine="720"/>
        <w:jc w:val="both"/>
        <w:rPr>
          <w:rFonts w:ascii="Times New Roman" w:eastAsia="Calibri" w:hAnsi="Times New Roman"/>
          <w:sz w:val="24"/>
          <w:szCs w:val="24"/>
        </w:rPr>
      </w:pPr>
      <w:r w:rsidRPr="001D2CF9">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1D2CF9" w:rsidRPr="001D2CF9" w:rsidRDefault="001D2CF9" w:rsidP="001D2CF9">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1D2CF9" w:rsidRPr="001D2CF9" w:rsidTr="001D2CF9">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sz w:val="20"/>
                <w:szCs w:val="20"/>
              </w:rPr>
            </w:pPr>
            <w:r w:rsidRPr="001D2CF9">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sz w:val="20"/>
                <w:szCs w:val="20"/>
              </w:rPr>
            </w:pPr>
            <w:r w:rsidRPr="001D2CF9">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sz w:val="20"/>
                <w:szCs w:val="20"/>
              </w:rPr>
            </w:pPr>
            <w:r w:rsidRPr="001D2CF9">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rPr>
                <w:rFonts w:ascii="Times New Roman" w:eastAsia="Calibri" w:hAnsi="Times New Roman"/>
                <w:b/>
                <w:bCs/>
                <w:sz w:val="20"/>
                <w:szCs w:val="20"/>
              </w:rPr>
            </w:pPr>
            <w:r w:rsidRPr="001D2CF9">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1D2CF9" w:rsidRPr="001D2CF9" w:rsidRDefault="001D2CF9" w:rsidP="001D2CF9">
            <w:pPr>
              <w:rPr>
                <w:rFonts w:ascii="Times New Roman" w:eastAsia="Calibri" w:hAnsi="Times New Roman"/>
                <w:b/>
                <w:bCs/>
                <w:sz w:val="20"/>
                <w:szCs w:val="20"/>
              </w:rPr>
            </w:pPr>
            <w:r w:rsidRPr="001D2CF9">
              <w:rPr>
                <w:rFonts w:ascii="Times New Roman" w:eastAsia="Calibri" w:hAnsi="Times New Roman"/>
                <w:b/>
                <w:bCs/>
                <w:sz w:val="20"/>
                <w:szCs w:val="20"/>
              </w:rPr>
              <w:t xml:space="preserve">Специфични цели </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b/>
                <w:sz w:val="20"/>
                <w:szCs w:val="20"/>
                <w:lang w:val="en-US"/>
              </w:rPr>
            </w:pPr>
            <w:r w:rsidRPr="001D2CF9">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Най-малко 2,23 ha</w:t>
            </w:r>
          </w:p>
        </w:tc>
        <w:tc>
          <w:tcPr>
            <w:tcW w:w="255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160" w:line="259" w:lineRule="auto"/>
              <w:rPr>
                <w:rFonts w:ascii="Times New Roman" w:eastAsia="Calibri" w:hAnsi="Times New Roman"/>
                <w:sz w:val="20"/>
                <w:szCs w:val="20"/>
              </w:rPr>
            </w:pPr>
            <w:r w:rsidRPr="001D2CF9">
              <w:rPr>
                <w:rFonts w:ascii="Times New Roman" w:eastAsia="Calibri" w:hAnsi="Times New Roman"/>
                <w:sz w:val="20"/>
                <w:szCs w:val="20"/>
              </w:rPr>
              <w:t>Поддържане на площта – най-малко 2,23</w:t>
            </w:r>
            <w:r w:rsidRPr="001D2CF9">
              <w:rPr>
                <w:rFonts w:ascii="Times New Roman" w:eastAsia="Calibri" w:hAnsi="Times New Roman"/>
                <w:sz w:val="20"/>
                <w:szCs w:val="20"/>
                <w:lang w:val="en-US"/>
              </w:rPr>
              <w:t xml:space="preserve"> ha</w:t>
            </w:r>
            <w:r w:rsidRPr="001D2CF9">
              <w:rPr>
                <w:rFonts w:ascii="Times New Roman" w:eastAsia="Calibri" w:hAnsi="Times New Roman"/>
                <w:sz w:val="20"/>
                <w:szCs w:val="20"/>
              </w:rPr>
              <w:t>.</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b/>
                <w:sz w:val="20"/>
                <w:szCs w:val="20"/>
              </w:rPr>
            </w:pPr>
            <w:r w:rsidRPr="001D2CF9">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sz w:val="20"/>
                <w:szCs w:val="20"/>
              </w:rPr>
            </w:pPr>
            <w:r w:rsidRPr="001D2CF9">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rPr>
                <w:rFonts w:ascii="Times New Roman" w:eastAsia="Calibri" w:hAnsi="Times New Roman"/>
                <w:sz w:val="20"/>
                <w:szCs w:val="20"/>
              </w:rPr>
            </w:pPr>
            <w:r w:rsidRPr="001D2CF9">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jc w:val="both"/>
              <w:rPr>
                <w:rFonts w:ascii="Times New Roman" w:eastAsia="Calibri" w:hAnsi="Times New Roman"/>
                <w:i/>
                <w:sz w:val="20"/>
                <w:szCs w:val="20"/>
              </w:rPr>
            </w:pPr>
            <w:r w:rsidRPr="001D2CF9">
              <w:rPr>
                <w:rFonts w:ascii="Times New Roman" w:eastAsia="Calibri" w:hAnsi="Times New Roman"/>
                <w:sz w:val="20"/>
                <w:szCs w:val="20"/>
              </w:rPr>
              <w:t xml:space="preserve">Типични видове: </w:t>
            </w:r>
            <w:r w:rsidRPr="001D2CF9">
              <w:rPr>
                <w:rFonts w:ascii="Times New Roman" w:eastAsia="Calibri" w:hAnsi="Times New Roman"/>
                <w:i/>
                <w:sz w:val="20"/>
                <w:szCs w:val="20"/>
              </w:rPr>
              <w:t xml:space="preserve">Xanthium italicum, Artemisia annua, Chenopodium </w:t>
            </w:r>
            <w:r w:rsidRPr="001D2CF9">
              <w:rPr>
                <w:rFonts w:ascii="Times New Roman" w:eastAsia="Calibri" w:hAnsi="Times New Roman"/>
                <w:i/>
                <w:sz w:val="20"/>
                <w:szCs w:val="20"/>
                <w:lang w:val="en-US"/>
              </w:rPr>
              <w:t>spp.</w:t>
            </w:r>
            <w:r w:rsidRPr="001D2CF9">
              <w:rPr>
                <w:rFonts w:ascii="Times New Roman" w:eastAsia="Calibri" w:hAnsi="Times New Roman"/>
                <w:i/>
                <w:sz w:val="20"/>
                <w:szCs w:val="20"/>
              </w:rPr>
              <w:t xml:space="preserve">, Bidens </w:t>
            </w:r>
            <w:r w:rsidRPr="001D2CF9">
              <w:rPr>
                <w:rFonts w:ascii="Times New Roman" w:eastAsia="Calibri" w:hAnsi="Times New Roman"/>
                <w:i/>
                <w:sz w:val="20"/>
                <w:szCs w:val="20"/>
                <w:lang w:val="en-US"/>
              </w:rPr>
              <w:t>spp.</w:t>
            </w:r>
            <w:r w:rsidRPr="001D2CF9">
              <w:rPr>
                <w:rFonts w:ascii="Times New Roman" w:eastAsia="Calibri" w:hAnsi="Times New Roman"/>
                <w:i/>
                <w:sz w:val="20"/>
                <w:szCs w:val="20"/>
              </w:rPr>
              <w:t>, Myosoton aquaticum, Persicaria spp., Potentilla supina, Echinochloa crus-gallii, Catabrosa aquatica, Ranunculus sceleratus, Rumex palustris, Rumex maritimus, Rumex conglomeratus, Veronica anaga</w:t>
            </w:r>
            <w:r w:rsidRPr="001D2CF9">
              <w:rPr>
                <w:rFonts w:ascii="Times New Roman" w:eastAsia="Calibri" w:hAnsi="Times New Roman"/>
                <w:i/>
                <w:sz w:val="20"/>
                <w:szCs w:val="20"/>
                <w:lang w:val="en-US"/>
              </w:rPr>
              <w:t>l</w:t>
            </w:r>
            <w:r w:rsidRPr="001D2CF9">
              <w:rPr>
                <w:rFonts w:ascii="Times New Roman" w:eastAsia="Calibri" w:hAnsi="Times New Roman"/>
                <w:i/>
                <w:sz w:val="20"/>
                <w:szCs w:val="20"/>
              </w:rPr>
              <w:t xml:space="preserve">lis-aquatica, Lythrum salicariа, </w:t>
            </w:r>
            <w:r w:rsidRPr="001D2CF9">
              <w:rPr>
                <w:rFonts w:ascii="Times New Roman" w:eastAsia="Calibri" w:hAnsi="Times New Roman"/>
                <w:i/>
                <w:sz w:val="20"/>
                <w:szCs w:val="20"/>
                <w:lang w:val="en-US"/>
              </w:rPr>
              <w:t>C</w:t>
            </w:r>
            <w:r w:rsidRPr="001D2CF9">
              <w:rPr>
                <w:rFonts w:ascii="Times New Roman" w:eastAsia="Calibri" w:hAnsi="Times New Roman"/>
                <w:i/>
                <w:sz w:val="20"/>
                <w:szCs w:val="20"/>
              </w:rPr>
              <w:t xml:space="preserve">yperus </w:t>
            </w:r>
            <w:r w:rsidRPr="001D2CF9">
              <w:rPr>
                <w:rFonts w:ascii="Times New Roman" w:eastAsia="Calibri" w:hAnsi="Times New Roman"/>
                <w:i/>
                <w:sz w:val="20"/>
                <w:szCs w:val="20"/>
                <w:lang w:val="en-US"/>
              </w:rPr>
              <w:t>spp</w:t>
            </w:r>
            <w:r w:rsidRPr="001D2CF9">
              <w:rPr>
                <w:rFonts w:ascii="Times New Roman" w:eastAsia="Calibri" w:hAnsi="Times New Roman"/>
                <w:i/>
                <w:sz w:val="20"/>
                <w:szCs w:val="20"/>
              </w:rPr>
              <w:t>.</w:t>
            </w:r>
          </w:p>
        </w:tc>
        <w:tc>
          <w:tcPr>
            <w:tcW w:w="2236" w:type="dxa"/>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rPr>
                <w:rFonts w:ascii="Times New Roman" w:eastAsia="Calibri" w:hAnsi="Times New Roman"/>
                <w:b/>
                <w:sz w:val="20"/>
                <w:szCs w:val="20"/>
              </w:rPr>
            </w:pPr>
            <w:r w:rsidRPr="001D2CF9">
              <w:rPr>
                <w:rFonts w:ascii="Times New Roman" w:eastAsia="Calibri" w:hAnsi="Times New Roman"/>
                <w:sz w:val="20"/>
                <w:szCs w:val="20"/>
              </w:rPr>
              <w:t>Поддържане на състоянието – присъстват поне 5 от типичните видове.</w:t>
            </w:r>
          </w:p>
        </w:tc>
      </w:tr>
      <w:tr w:rsidR="001D2CF9" w:rsidRPr="001D2CF9" w:rsidTr="001D2CF9">
        <w:trPr>
          <w:jc w:val="center"/>
        </w:trPr>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b/>
                <w:sz w:val="20"/>
                <w:szCs w:val="20"/>
                <w:lang w:val="en-US"/>
              </w:rPr>
            </w:pPr>
            <w:r w:rsidRPr="001D2CF9">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after="160" w:line="259" w:lineRule="auto"/>
              <w:rPr>
                <w:rFonts w:ascii="Times New Roman" w:eastAsia="Calibri" w:hAnsi="Times New Roman"/>
                <w:sz w:val="20"/>
                <w:szCs w:val="20"/>
                <w:lang w:val="en-US"/>
              </w:rPr>
            </w:pPr>
            <w:r w:rsidRPr="001D2CF9">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1D2CF9" w:rsidRPr="001D2CF9" w:rsidRDefault="001D2CF9" w:rsidP="001D2CF9">
      <w:pPr>
        <w:spacing w:after="0" w:line="240" w:lineRule="auto"/>
        <w:jc w:val="both"/>
        <w:rPr>
          <w:rFonts w:ascii="Times New Roman" w:eastAsia="Calibri" w:hAnsi="Times New Roman"/>
          <w:sz w:val="24"/>
          <w:szCs w:val="24"/>
          <w:highlight w:val="yellow"/>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7. Необходимост от актуализация на СФ на защитената зона</w:t>
      </w:r>
    </w:p>
    <w:p w:rsidR="001D2CF9" w:rsidRPr="001D2CF9" w:rsidRDefault="001D2CF9" w:rsidP="001D2CF9">
      <w:pPr>
        <w:spacing w:after="0" w:line="240" w:lineRule="auto"/>
        <w:ind w:firstLine="709"/>
        <w:jc w:val="both"/>
        <w:rPr>
          <w:rFonts w:ascii="Times New Roman" w:eastAsia="Calibri" w:hAnsi="Times New Roman"/>
          <w:sz w:val="24"/>
          <w:szCs w:val="24"/>
        </w:rPr>
      </w:pPr>
      <w:r w:rsidRPr="001D2CF9">
        <w:rPr>
          <w:rFonts w:ascii="Times New Roman" w:eastAsia="Calibri" w:hAnsi="Times New Roman"/>
          <w:sz w:val="24"/>
          <w:szCs w:val="24"/>
        </w:rPr>
        <w:t>Въз основа на събраната информация е необходима промян</w:t>
      </w:r>
      <w:r w:rsidRPr="001D2CF9">
        <w:rPr>
          <w:rFonts w:ascii="Times New Roman" w:eastAsia="Calibri" w:hAnsi="Times New Roman"/>
          <w:sz w:val="24"/>
          <w:szCs w:val="24"/>
          <w:lang w:val="en-US"/>
        </w:rPr>
        <w:t>a</w:t>
      </w:r>
      <w:r w:rsidRPr="001D2CF9">
        <w:rPr>
          <w:rFonts w:ascii="Times New Roman" w:eastAsia="Calibri" w:hAnsi="Times New Roman"/>
          <w:sz w:val="24"/>
          <w:szCs w:val="24"/>
        </w:rPr>
        <w:t xml:space="preserve"> в стандартния формуляр на защитената зона. Променена е площта</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и е добавена оценка за качество на данните.</w:t>
      </w:r>
    </w:p>
    <w:p w:rsidR="001D2CF9" w:rsidRPr="001D2CF9" w:rsidRDefault="001D2CF9" w:rsidP="001D2CF9">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1D2CF9" w:rsidRPr="001D2CF9" w:rsidTr="001D2CF9">
        <w:tc>
          <w:tcPr>
            <w:tcW w:w="4957" w:type="dxa"/>
            <w:gridSpan w:val="6"/>
            <w:shd w:val="clear" w:color="auto" w:fill="D9D9D9"/>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Annex I Habitat types</w:t>
            </w:r>
          </w:p>
        </w:tc>
        <w:tc>
          <w:tcPr>
            <w:tcW w:w="5244" w:type="dxa"/>
            <w:gridSpan w:val="4"/>
            <w:shd w:val="clear" w:color="auto" w:fill="D9D9D9"/>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Site assessment</w:t>
            </w:r>
          </w:p>
        </w:tc>
      </w:tr>
      <w:tr w:rsidR="001D2CF9" w:rsidRPr="001D2CF9" w:rsidTr="001D2CF9">
        <w:tc>
          <w:tcPr>
            <w:tcW w:w="704"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lastRenderedPageBreak/>
              <w:t>Code</w:t>
            </w:r>
          </w:p>
        </w:tc>
        <w:tc>
          <w:tcPr>
            <w:tcW w:w="567"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PF</w:t>
            </w:r>
          </w:p>
        </w:tc>
        <w:tc>
          <w:tcPr>
            <w:tcW w:w="567"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NP</w:t>
            </w:r>
          </w:p>
        </w:tc>
        <w:tc>
          <w:tcPr>
            <w:tcW w:w="851"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Cover (ha)</w:t>
            </w:r>
          </w:p>
        </w:tc>
        <w:tc>
          <w:tcPr>
            <w:tcW w:w="1134"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Cave (number)</w:t>
            </w:r>
          </w:p>
        </w:tc>
        <w:tc>
          <w:tcPr>
            <w:tcW w:w="1134"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Data quality</w:t>
            </w:r>
          </w:p>
        </w:tc>
        <w:tc>
          <w:tcPr>
            <w:tcW w:w="1842" w:type="dxa"/>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A/B/C/D</w:t>
            </w:r>
          </w:p>
        </w:tc>
        <w:tc>
          <w:tcPr>
            <w:tcW w:w="3402" w:type="dxa"/>
            <w:gridSpan w:val="3"/>
            <w:shd w:val="clear" w:color="auto" w:fill="D9D9D9"/>
            <w:vAlign w:val="center"/>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A/B/C</w:t>
            </w:r>
          </w:p>
        </w:tc>
      </w:tr>
      <w:tr w:rsidR="001D2CF9" w:rsidRPr="001D2CF9" w:rsidTr="001D2CF9">
        <w:tc>
          <w:tcPr>
            <w:tcW w:w="704" w:type="dxa"/>
          </w:tcPr>
          <w:p w:rsidR="001D2CF9" w:rsidRPr="001D2CF9" w:rsidRDefault="001D2CF9" w:rsidP="009B0743">
            <w:pPr>
              <w:rPr>
                <w:rFonts w:ascii="Times New Roman" w:hAnsi="Times New Roman"/>
                <w:noProof/>
                <w:color w:val="000000"/>
                <w:position w:val="-1"/>
                <w:sz w:val="20"/>
                <w:szCs w:val="20"/>
              </w:rPr>
            </w:pPr>
          </w:p>
        </w:tc>
        <w:tc>
          <w:tcPr>
            <w:tcW w:w="567" w:type="dxa"/>
          </w:tcPr>
          <w:p w:rsidR="001D2CF9" w:rsidRPr="001D2CF9" w:rsidRDefault="001D2CF9" w:rsidP="009B0743">
            <w:pPr>
              <w:rPr>
                <w:rFonts w:ascii="Times New Roman" w:hAnsi="Times New Roman"/>
                <w:noProof/>
                <w:color w:val="000000"/>
                <w:position w:val="-1"/>
                <w:sz w:val="20"/>
                <w:szCs w:val="20"/>
              </w:rPr>
            </w:pPr>
          </w:p>
        </w:tc>
        <w:tc>
          <w:tcPr>
            <w:tcW w:w="567" w:type="dxa"/>
          </w:tcPr>
          <w:p w:rsidR="001D2CF9" w:rsidRPr="001D2CF9" w:rsidRDefault="001D2CF9" w:rsidP="009B0743">
            <w:pPr>
              <w:rPr>
                <w:rFonts w:ascii="Times New Roman" w:hAnsi="Times New Roman"/>
                <w:noProof/>
                <w:color w:val="000000"/>
                <w:position w:val="-1"/>
                <w:sz w:val="20"/>
                <w:szCs w:val="20"/>
              </w:rPr>
            </w:pPr>
          </w:p>
        </w:tc>
        <w:tc>
          <w:tcPr>
            <w:tcW w:w="851" w:type="dxa"/>
          </w:tcPr>
          <w:p w:rsidR="001D2CF9" w:rsidRPr="001D2CF9" w:rsidRDefault="001D2CF9" w:rsidP="009B0743">
            <w:pPr>
              <w:rPr>
                <w:rFonts w:ascii="Times New Roman" w:hAnsi="Times New Roman"/>
                <w:noProof/>
                <w:color w:val="000000"/>
                <w:position w:val="-1"/>
                <w:sz w:val="20"/>
                <w:szCs w:val="20"/>
              </w:rPr>
            </w:pPr>
          </w:p>
        </w:tc>
        <w:tc>
          <w:tcPr>
            <w:tcW w:w="1134" w:type="dxa"/>
          </w:tcPr>
          <w:p w:rsidR="001D2CF9" w:rsidRPr="001D2CF9" w:rsidRDefault="001D2CF9" w:rsidP="009B0743">
            <w:pPr>
              <w:rPr>
                <w:rFonts w:ascii="Times New Roman" w:hAnsi="Times New Roman"/>
                <w:noProof/>
                <w:color w:val="000000"/>
                <w:position w:val="-1"/>
                <w:sz w:val="20"/>
                <w:szCs w:val="20"/>
              </w:rPr>
            </w:pPr>
          </w:p>
        </w:tc>
        <w:tc>
          <w:tcPr>
            <w:tcW w:w="1134" w:type="dxa"/>
          </w:tcPr>
          <w:p w:rsidR="001D2CF9" w:rsidRPr="001D2CF9" w:rsidRDefault="001D2CF9" w:rsidP="009B0743">
            <w:pPr>
              <w:rPr>
                <w:rFonts w:ascii="Times New Roman" w:hAnsi="Times New Roman"/>
                <w:noProof/>
                <w:color w:val="000000"/>
                <w:position w:val="-1"/>
                <w:sz w:val="20"/>
                <w:szCs w:val="20"/>
              </w:rPr>
            </w:pPr>
          </w:p>
        </w:tc>
        <w:tc>
          <w:tcPr>
            <w:tcW w:w="1842" w:type="dxa"/>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Representativity</w:t>
            </w:r>
          </w:p>
        </w:tc>
        <w:tc>
          <w:tcPr>
            <w:tcW w:w="993" w:type="dxa"/>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Relative Surface</w:t>
            </w:r>
          </w:p>
        </w:tc>
        <w:tc>
          <w:tcPr>
            <w:tcW w:w="1559" w:type="dxa"/>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Conservation</w:t>
            </w:r>
          </w:p>
        </w:tc>
        <w:tc>
          <w:tcPr>
            <w:tcW w:w="850" w:type="dxa"/>
          </w:tcPr>
          <w:p w:rsidR="001D2CF9" w:rsidRPr="001D2CF9" w:rsidRDefault="001D2CF9" w:rsidP="009B0743">
            <w:pPr>
              <w:rPr>
                <w:rFonts w:ascii="Times New Roman" w:hAnsi="Times New Roman"/>
                <w:noProof/>
                <w:color w:val="000000"/>
                <w:position w:val="-1"/>
                <w:sz w:val="20"/>
                <w:szCs w:val="20"/>
              </w:rPr>
            </w:pPr>
            <w:r w:rsidRPr="001D2CF9">
              <w:rPr>
                <w:rFonts w:ascii="Times New Roman" w:hAnsi="Times New Roman"/>
                <w:b/>
                <w:noProof/>
                <w:color w:val="000000"/>
                <w:position w:val="-1"/>
                <w:sz w:val="20"/>
                <w:szCs w:val="20"/>
              </w:rPr>
              <w:t>Global</w:t>
            </w:r>
          </w:p>
        </w:tc>
      </w:tr>
      <w:tr w:rsidR="001D2CF9" w:rsidRPr="001D2CF9" w:rsidTr="001D2CF9">
        <w:tc>
          <w:tcPr>
            <w:tcW w:w="704" w:type="dxa"/>
          </w:tcPr>
          <w:p w:rsidR="001D2CF9" w:rsidRPr="001D2CF9" w:rsidRDefault="001D2CF9" w:rsidP="009B0743">
            <w:pPr>
              <w:rPr>
                <w:rFonts w:ascii="Times New Roman" w:eastAsia="Calibri" w:hAnsi="Times New Roman"/>
                <w:b/>
              </w:rPr>
            </w:pPr>
            <w:r w:rsidRPr="001D2CF9">
              <w:rPr>
                <w:rFonts w:ascii="Times New Roman" w:eastAsia="Calibri" w:hAnsi="Times New Roman"/>
                <w:b/>
              </w:rPr>
              <w:t>3270</w:t>
            </w:r>
          </w:p>
        </w:tc>
        <w:tc>
          <w:tcPr>
            <w:tcW w:w="567" w:type="dxa"/>
          </w:tcPr>
          <w:p w:rsidR="001D2CF9" w:rsidRPr="001D2CF9" w:rsidRDefault="001D2CF9" w:rsidP="009B0743">
            <w:pPr>
              <w:rPr>
                <w:rFonts w:ascii="Times New Roman" w:eastAsia="Calibri" w:hAnsi="Times New Roman"/>
                <w:b/>
                <w:lang w:val="en-US"/>
              </w:rPr>
            </w:pPr>
          </w:p>
        </w:tc>
        <w:tc>
          <w:tcPr>
            <w:tcW w:w="567" w:type="dxa"/>
          </w:tcPr>
          <w:p w:rsidR="001D2CF9" w:rsidRPr="001D2CF9" w:rsidRDefault="001D2CF9" w:rsidP="009B0743">
            <w:pPr>
              <w:rPr>
                <w:rFonts w:ascii="Times New Roman" w:eastAsia="Calibri" w:hAnsi="Times New Roman"/>
                <w:b/>
                <w:lang w:val="en-US"/>
              </w:rPr>
            </w:pPr>
          </w:p>
        </w:tc>
        <w:tc>
          <w:tcPr>
            <w:tcW w:w="851" w:type="dxa"/>
          </w:tcPr>
          <w:p w:rsidR="001D2CF9" w:rsidRPr="001D2CF9" w:rsidRDefault="001D2CF9" w:rsidP="009B0743">
            <w:pPr>
              <w:rPr>
                <w:rFonts w:ascii="Times New Roman" w:eastAsia="Calibri" w:hAnsi="Times New Roman"/>
                <w:b/>
                <w:color w:val="FF0000"/>
                <w:lang w:val="en-US"/>
              </w:rPr>
            </w:pPr>
            <w:r w:rsidRPr="001D2CF9">
              <w:rPr>
                <w:rFonts w:ascii="Times New Roman" w:eastAsia="Calibri" w:hAnsi="Times New Roman"/>
                <w:b/>
                <w:color w:val="FF0000"/>
                <w:lang w:val="en-US"/>
              </w:rPr>
              <w:t>2,23</w:t>
            </w:r>
          </w:p>
        </w:tc>
        <w:tc>
          <w:tcPr>
            <w:tcW w:w="1134" w:type="dxa"/>
          </w:tcPr>
          <w:p w:rsidR="001D2CF9" w:rsidRPr="001D2CF9" w:rsidRDefault="001D2CF9" w:rsidP="009B0743">
            <w:pPr>
              <w:rPr>
                <w:rFonts w:ascii="Times New Roman" w:eastAsia="Calibri" w:hAnsi="Times New Roman"/>
                <w:b/>
                <w:lang w:val="en-US"/>
              </w:rPr>
            </w:pPr>
          </w:p>
        </w:tc>
        <w:tc>
          <w:tcPr>
            <w:tcW w:w="1134" w:type="dxa"/>
          </w:tcPr>
          <w:p w:rsidR="001D2CF9" w:rsidRPr="001D2CF9" w:rsidRDefault="001D2CF9" w:rsidP="009B0743">
            <w:pPr>
              <w:rPr>
                <w:rFonts w:ascii="Times New Roman" w:eastAsia="Calibri" w:hAnsi="Times New Roman"/>
                <w:b/>
                <w:lang w:val="en-US"/>
              </w:rPr>
            </w:pPr>
            <w:r w:rsidRPr="001D2CF9">
              <w:rPr>
                <w:rFonts w:ascii="Times New Roman" w:eastAsia="Calibri" w:hAnsi="Times New Roman"/>
                <w:b/>
                <w:color w:val="FF0000"/>
                <w:lang w:val="en-US"/>
              </w:rPr>
              <w:t>G</w:t>
            </w:r>
          </w:p>
        </w:tc>
        <w:tc>
          <w:tcPr>
            <w:tcW w:w="1842" w:type="dxa"/>
          </w:tcPr>
          <w:p w:rsidR="001D2CF9" w:rsidRPr="001D2CF9" w:rsidRDefault="001D2CF9" w:rsidP="009B0743">
            <w:pPr>
              <w:rPr>
                <w:rFonts w:ascii="Times New Roman" w:eastAsia="Calibri" w:hAnsi="Times New Roman"/>
                <w:b/>
                <w:lang w:val="en-US"/>
              </w:rPr>
            </w:pPr>
            <w:r w:rsidRPr="001D2CF9">
              <w:rPr>
                <w:rFonts w:ascii="Times New Roman" w:eastAsia="Calibri" w:hAnsi="Times New Roman"/>
                <w:b/>
                <w:lang w:val="en-US"/>
              </w:rPr>
              <w:t>B</w:t>
            </w:r>
          </w:p>
        </w:tc>
        <w:tc>
          <w:tcPr>
            <w:tcW w:w="993" w:type="dxa"/>
          </w:tcPr>
          <w:p w:rsidR="001D2CF9" w:rsidRPr="001D2CF9" w:rsidRDefault="001D2CF9" w:rsidP="009B0743">
            <w:pPr>
              <w:rPr>
                <w:rFonts w:ascii="Times New Roman" w:eastAsia="Calibri" w:hAnsi="Times New Roman"/>
                <w:b/>
                <w:lang w:val="en-US"/>
              </w:rPr>
            </w:pPr>
            <w:r w:rsidRPr="001D2CF9">
              <w:rPr>
                <w:rFonts w:ascii="Times New Roman" w:eastAsia="Calibri" w:hAnsi="Times New Roman"/>
                <w:b/>
                <w:lang w:val="en-US"/>
              </w:rPr>
              <w:t>C</w:t>
            </w:r>
          </w:p>
        </w:tc>
        <w:tc>
          <w:tcPr>
            <w:tcW w:w="1559" w:type="dxa"/>
          </w:tcPr>
          <w:p w:rsidR="001D2CF9" w:rsidRPr="001D2CF9" w:rsidRDefault="001D2CF9" w:rsidP="009B0743">
            <w:pPr>
              <w:rPr>
                <w:rFonts w:ascii="Times New Roman" w:eastAsia="Calibri" w:hAnsi="Times New Roman"/>
                <w:b/>
                <w:lang w:val="en-US"/>
              </w:rPr>
            </w:pPr>
            <w:r w:rsidRPr="001D2CF9">
              <w:rPr>
                <w:rFonts w:ascii="Times New Roman" w:eastAsia="Calibri" w:hAnsi="Times New Roman"/>
                <w:b/>
                <w:lang w:val="en-US"/>
              </w:rPr>
              <w:t>C</w:t>
            </w:r>
          </w:p>
        </w:tc>
        <w:tc>
          <w:tcPr>
            <w:tcW w:w="850" w:type="dxa"/>
          </w:tcPr>
          <w:p w:rsidR="001D2CF9" w:rsidRPr="001D2CF9" w:rsidRDefault="001D2CF9" w:rsidP="009B0743">
            <w:pPr>
              <w:rPr>
                <w:rFonts w:ascii="Times New Roman" w:eastAsia="Calibri" w:hAnsi="Times New Roman"/>
                <w:b/>
                <w:lang w:val="en-US"/>
              </w:rPr>
            </w:pPr>
            <w:r w:rsidRPr="001D2CF9">
              <w:rPr>
                <w:rFonts w:ascii="Times New Roman" w:eastAsia="Calibri" w:hAnsi="Times New Roman"/>
                <w:b/>
                <w:lang w:val="en-US"/>
              </w:rPr>
              <w:t>C</w:t>
            </w:r>
          </w:p>
        </w:tc>
      </w:tr>
    </w:tbl>
    <w:p w:rsidR="001D2CF9" w:rsidRPr="001D2CF9" w:rsidRDefault="001D2CF9" w:rsidP="001D2CF9">
      <w:pPr>
        <w:spacing w:after="0" w:line="240" w:lineRule="auto"/>
        <w:jc w:val="both"/>
        <w:rPr>
          <w:rFonts w:ascii="Times New Roman" w:eastAsia="Calibri" w:hAnsi="Times New Roman"/>
          <w:sz w:val="24"/>
          <w:szCs w:val="24"/>
        </w:rPr>
      </w:pPr>
      <w:r w:rsidRPr="001D2CF9">
        <w:rPr>
          <w:rFonts w:ascii="Times New Roman" w:eastAsia="Calibri" w:hAnsi="Times New Roman"/>
          <w:sz w:val="24"/>
          <w:szCs w:val="24"/>
        </w:rPr>
        <w:t>Забележка: промените са отбелязани в червено.</w:t>
      </w:r>
    </w:p>
    <w:p w:rsidR="001D2CF9" w:rsidRPr="001D2CF9" w:rsidRDefault="001D2CF9" w:rsidP="001D2CF9">
      <w:pPr>
        <w:spacing w:after="0" w:line="240" w:lineRule="auto"/>
        <w:jc w:val="both"/>
        <w:rPr>
          <w:rFonts w:ascii="Times New Roman" w:eastAsia="Calibri" w:hAnsi="Times New Roman"/>
          <w:sz w:val="24"/>
          <w:szCs w:val="24"/>
        </w:rPr>
      </w:pPr>
    </w:p>
    <w:p w:rsidR="001D2CF9" w:rsidRPr="001D2CF9" w:rsidRDefault="001D2CF9" w:rsidP="001D2CF9">
      <w:pPr>
        <w:spacing w:after="0" w:line="240" w:lineRule="auto"/>
        <w:jc w:val="both"/>
        <w:rPr>
          <w:rFonts w:ascii="Times New Roman" w:eastAsia="Calibri" w:hAnsi="Times New Roman"/>
          <w:b/>
          <w:sz w:val="24"/>
          <w:szCs w:val="24"/>
        </w:rPr>
      </w:pPr>
      <w:r w:rsidRPr="001D2CF9">
        <w:rPr>
          <w:rFonts w:ascii="Times New Roman" w:eastAsia="Calibri" w:hAnsi="Times New Roman"/>
          <w:b/>
          <w:sz w:val="24"/>
          <w:szCs w:val="24"/>
        </w:rPr>
        <w:t>8. Цитирана литература</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1D2CF9">
        <w:rPr>
          <w:rFonts w:ascii="Times New Roman" w:eastAsia="Calibri" w:hAnsi="Times New Roman"/>
          <w:sz w:val="24"/>
          <w:szCs w:val="24"/>
          <w:lang w:val="en-US"/>
        </w:rPr>
        <w:t>1</w:t>
      </w:r>
      <w:r w:rsidRPr="001D2CF9">
        <w:rPr>
          <w:rFonts w:ascii="Times New Roman" w:eastAsia="Calibri" w:hAnsi="Times New Roman"/>
          <w:sz w:val="24"/>
          <w:szCs w:val="24"/>
        </w:rPr>
        <w:t>.2021.</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 xml:space="preserve">Цонев, Р. 2009. 3270 Реки с кални брегове с </w:t>
      </w:r>
      <w:r w:rsidRPr="001D2CF9">
        <w:rPr>
          <w:rFonts w:ascii="Times New Roman" w:eastAsia="Calibri" w:hAnsi="Times New Roman"/>
          <w:i/>
          <w:sz w:val="24"/>
          <w:szCs w:val="24"/>
        </w:rPr>
        <w:t>Chenopodion rubri</w:t>
      </w:r>
      <w:r w:rsidRPr="001D2CF9">
        <w:rPr>
          <w:rFonts w:ascii="Times New Roman" w:eastAsia="Calibri" w:hAnsi="Times New Roman"/>
          <w:sz w:val="24"/>
          <w:szCs w:val="24"/>
        </w:rPr>
        <w:t xml:space="preserve"> и </w:t>
      </w:r>
      <w:r w:rsidRPr="001D2CF9">
        <w:rPr>
          <w:rFonts w:ascii="Times New Roman" w:eastAsia="Calibri" w:hAnsi="Times New Roman"/>
          <w:i/>
          <w:sz w:val="24"/>
          <w:szCs w:val="24"/>
        </w:rPr>
        <w:t xml:space="preserve">Bidention </w:t>
      </w:r>
      <w:r w:rsidRPr="001D2CF9">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1D2CF9" w:rsidRPr="001D2CF9" w:rsidRDefault="001D2CF9" w:rsidP="001D2CF9">
      <w:pPr>
        <w:spacing w:after="0" w:line="240" w:lineRule="auto"/>
        <w:ind w:left="720" w:hanging="720"/>
        <w:jc w:val="both"/>
        <w:rPr>
          <w:rFonts w:ascii="Times New Roman" w:eastAsia="Calibri" w:hAnsi="Times New Roman"/>
          <w:sz w:val="24"/>
          <w:szCs w:val="24"/>
        </w:rPr>
      </w:pPr>
      <w:r w:rsidRPr="001D2CF9">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1D2CF9" w:rsidRPr="001D2CF9" w:rsidRDefault="001D2CF9" w:rsidP="001D2CF9">
      <w:pPr>
        <w:spacing w:after="0" w:line="240" w:lineRule="auto"/>
        <w:ind w:left="720" w:hanging="720"/>
        <w:jc w:val="both"/>
        <w:rPr>
          <w:rFonts w:ascii="Times New Roman" w:eastAsia="Calibri" w:hAnsi="Times New Roman"/>
          <w:sz w:val="24"/>
          <w:szCs w:val="24"/>
          <w:lang w:val="en-US"/>
        </w:rPr>
      </w:pPr>
      <w:r w:rsidRPr="001D2CF9">
        <w:rPr>
          <w:rFonts w:ascii="Times New Roman" w:eastAsia="Calibri" w:hAnsi="Times New Roman"/>
          <w:sz w:val="24"/>
          <w:szCs w:val="24"/>
        </w:rPr>
        <w:t>European comm</w:t>
      </w:r>
      <w:r w:rsidRPr="001D2CF9">
        <w:rPr>
          <w:rFonts w:ascii="Times New Roman" w:eastAsia="Calibri" w:hAnsi="Times New Roman"/>
          <w:sz w:val="24"/>
          <w:szCs w:val="24"/>
          <w:lang w:val="en-US"/>
        </w:rPr>
        <w:t xml:space="preserve"> </w:t>
      </w:r>
      <w:r w:rsidRPr="001D2CF9">
        <w:rPr>
          <w:rFonts w:ascii="Times New Roman" w:eastAsia="Calibri" w:hAnsi="Times New Roman"/>
          <w:sz w:val="24"/>
          <w:szCs w:val="24"/>
        </w:rPr>
        <w:t>ission. The State of Nature in the EU – Article 17 reporting. https://ec.europa.eu/environment/nature/knowledge/rep_habitats/index_en.htm. Last visited on 15.1</w:t>
      </w:r>
      <w:r w:rsidRPr="001D2CF9">
        <w:rPr>
          <w:rFonts w:ascii="Times New Roman" w:eastAsia="Calibri" w:hAnsi="Times New Roman"/>
          <w:sz w:val="24"/>
          <w:szCs w:val="24"/>
          <w:lang w:val="en-US"/>
        </w:rPr>
        <w:t>1</w:t>
      </w:r>
      <w:r w:rsidRPr="001D2CF9">
        <w:rPr>
          <w:rFonts w:ascii="Times New Roman" w:eastAsia="Calibri" w:hAnsi="Times New Roman"/>
          <w:sz w:val="24"/>
          <w:szCs w:val="24"/>
        </w:rPr>
        <w:t>.2021</w:t>
      </w:r>
      <w:r w:rsidRPr="001D2CF9">
        <w:rPr>
          <w:rFonts w:ascii="Times New Roman" w:eastAsia="Calibri" w:hAnsi="Times New Roman"/>
          <w:sz w:val="24"/>
          <w:szCs w:val="24"/>
          <w:lang w:val="en-US"/>
        </w:rPr>
        <w:t>.</w:t>
      </w:r>
    </w:p>
    <w:p w:rsidR="001D2CF9" w:rsidRPr="001D2CF9" w:rsidRDefault="001D2CF9" w:rsidP="001D2CF9">
      <w:pPr>
        <w:spacing w:after="0" w:line="240" w:lineRule="auto"/>
        <w:jc w:val="both"/>
        <w:rPr>
          <w:rFonts w:ascii="Times New Roman" w:eastAsia="Calibri" w:hAnsi="Times New Roman"/>
          <w:noProof/>
          <w:sz w:val="24"/>
          <w:szCs w:val="24"/>
          <w:lang w:val="en-US"/>
        </w:rPr>
      </w:pPr>
    </w:p>
    <w:p w:rsidR="001D2CF9" w:rsidRPr="001D2CF9" w:rsidRDefault="001D2CF9" w:rsidP="001D2CF9">
      <w:pPr>
        <w:spacing w:after="0" w:line="240" w:lineRule="auto"/>
        <w:jc w:val="both"/>
        <w:rPr>
          <w:rFonts w:ascii="Times New Roman" w:eastAsia="Calibri" w:hAnsi="Times New Roman"/>
          <w:noProof/>
          <w:sz w:val="24"/>
          <w:szCs w:val="24"/>
          <w:lang w:val="en-US"/>
        </w:rPr>
      </w:pPr>
      <w:r w:rsidRPr="001D2CF9">
        <w:rPr>
          <w:rFonts w:ascii="Times New Roman" w:eastAsia="Calibri" w:hAnsi="Times New Roman"/>
          <w:i/>
          <w:noProof/>
          <w:sz w:val="24"/>
          <w:szCs w:val="24"/>
          <w:lang w:val="en-US"/>
        </w:rPr>
        <w:t>Автори на текста</w:t>
      </w:r>
      <w:r w:rsidRPr="001D2CF9">
        <w:rPr>
          <w:rFonts w:ascii="Times New Roman" w:eastAsia="Calibri" w:hAnsi="Times New Roman"/>
          <w:noProof/>
          <w:sz w:val="24"/>
          <w:szCs w:val="24"/>
          <w:lang w:val="en-US"/>
        </w:rPr>
        <w:t>: Росен Цонев, Чавдар Гусев, Валери Георгиев, Соня Цонева</w:t>
      </w:r>
    </w:p>
    <w:p w:rsidR="001D2CF9" w:rsidRPr="001D2CF9" w:rsidRDefault="001D2CF9" w:rsidP="001D2CF9">
      <w:pPr>
        <w:spacing w:after="0" w:line="240" w:lineRule="auto"/>
        <w:ind w:left="720" w:hanging="720"/>
        <w:jc w:val="both"/>
        <w:rPr>
          <w:rFonts w:ascii="Times New Roman" w:eastAsia="Calibri" w:hAnsi="Times New Roman"/>
          <w:noProof/>
          <w:sz w:val="24"/>
          <w:szCs w:val="24"/>
          <w:lang w:val="en-US"/>
        </w:rPr>
      </w:pPr>
    </w:p>
    <w:p w:rsidR="001D2CF9" w:rsidRPr="001D2CF9" w:rsidRDefault="001D2CF9" w:rsidP="001D2CF9">
      <w:pPr>
        <w:spacing w:after="0" w:line="240" w:lineRule="auto"/>
        <w:ind w:left="720" w:hanging="720"/>
        <w:jc w:val="both"/>
        <w:rPr>
          <w:rFonts w:ascii="Times New Roman" w:eastAsia="Calibri" w:hAnsi="Times New Roman"/>
          <w:noProof/>
          <w:sz w:val="24"/>
          <w:szCs w:val="24"/>
          <w:lang w:val="en-US"/>
        </w:rPr>
      </w:pPr>
    </w:p>
    <w:p w:rsidR="00C12091" w:rsidRPr="009B0743" w:rsidRDefault="009A0E00" w:rsidP="009B0743">
      <w:pPr>
        <w:pStyle w:val="Heading2"/>
        <w:rPr>
          <w:rFonts w:ascii="Times New Roman" w:hAnsi="Times New Roman"/>
          <w:b w:val="0"/>
          <w:color w:val="1F497D" w:themeColor="text2"/>
          <w:sz w:val="28"/>
          <w:szCs w:val="28"/>
        </w:rPr>
      </w:pPr>
      <w:bookmarkStart w:id="5" w:name="_Toc88907409"/>
      <w:r w:rsidRPr="009B0743">
        <w:rPr>
          <w:rFonts w:ascii="Times New Roman" w:hAnsi="Times New Roman"/>
          <w:b w:val="0"/>
          <w:color w:val="1F497D" w:themeColor="text2"/>
          <w:sz w:val="28"/>
          <w:szCs w:val="28"/>
        </w:rPr>
        <w:t>Природно местообитание</w:t>
      </w:r>
      <w:r w:rsidR="00C12091" w:rsidRPr="009B0743">
        <w:rPr>
          <w:rFonts w:ascii="Times New Roman" w:hAnsi="Times New Roman"/>
          <w:b w:val="0"/>
          <w:color w:val="1F497D" w:themeColor="text2"/>
          <w:sz w:val="28"/>
          <w:szCs w:val="28"/>
        </w:rPr>
        <w:t xml:space="preserve"> 91Е0</w:t>
      </w:r>
      <w:r w:rsidR="004E7906" w:rsidRPr="009B0743">
        <w:rPr>
          <w:rFonts w:ascii="Times New Roman" w:hAnsi="Times New Roman"/>
          <w:b w:val="0"/>
          <w:color w:val="1F497D" w:themeColor="text2"/>
          <w:sz w:val="28"/>
          <w:szCs w:val="28"/>
        </w:rPr>
        <w:t xml:space="preserve"> Алувиални гори с </w:t>
      </w:r>
      <w:r w:rsidR="004E7906" w:rsidRPr="009B0743">
        <w:rPr>
          <w:rFonts w:ascii="Times New Roman" w:hAnsi="Times New Roman"/>
          <w:b w:val="0"/>
          <w:i/>
          <w:color w:val="1F497D" w:themeColor="text2"/>
          <w:sz w:val="28"/>
          <w:szCs w:val="28"/>
        </w:rPr>
        <w:t>Alnus glutinosa</w:t>
      </w:r>
      <w:r w:rsidR="004E7906" w:rsidRPr="009B0743">
        <w:rPr>
          <w:rFonts w:ascii="Times New Roman" w:hAnsi="Times New Roman"/>
          <w:b w:val="0"/>
          <w:color w:val="1F497D" w:themeColor="text2"/>
          <w:sz w:val="28"/>
          <w:szCs w:val="28"/>
        </w:rPr>
        <w:t xml:space="preserve"> и </w:t>
      </w:r>
      <w:r w:rsidR="004E7906" w:rsidRPr="009B0743">
        <w:rPr>
          <w:rFonts w:ascii="Times New Roman" w:hAnsi="Times New Roman"/>
          <w:b w:val="0"/>
          <w:i/>
          <w:color w:val="1F497D" w:themeColor="text2"/>
          <w:sz w:val="28"/>
          <w:szCs w:val="28"/>
        </w:rPr>
        <w:t>Fraxinus</w:t>
      </w:r>
      <w:r w:rsidR="004E7906" w:rsidRPr="009B0743">
        <w:rPr>
          <w:rFonts w:ascii="Times New Roman" w:hAnsi="Times New Roman"/>
          <w:b w:val="0"/>
          <w:color w:val="1F497D" w:themeColor="text2"/>
          <w:sz w:val="28"/>
          <w:szCs w:val="28"/>
        </w:rPr>
        <w:t xml:space="preserve"> </w:t>
      </w:r>
      <w:r w:rsidR="004E7906" w:rsidRPr="009B0743">
        <w:rPr>
          <w:rFonts w:ascii="Times New Roman" w:hAnsi="Times New Roman"/>
          <w:b w:val="0"/>
          <w:i/>
          <w:color w:val="1F497D" w:themeColor="text2"/>
          <w:sz w:val="28"/>
          <w:szCs w:val="28"/>
        </w:rPr>
        <w:t>excelsior</w:t>
      </w:r>
      <w:r w:rsidR="004E7906" w:rsidRPr="009B0743">
        <w:rPr>
          <w:rFonts w:ascii="Times New Roman" w:hAnsi="Times New Roman"/>
          <w:b w:val="0"/>
          <w:color w:val="1F497D" w:themeColor="text2"/>
          <w:sz w:val="28"/>
          <w:szCs w:val="28"/>
        </w:rPr>
        <w:t xml:space="preserve"> (Alno-Padion, Alnion incanae, Salicion albae)</w:t>
      </w:r>
      <w:bookmarkEnd w:id="5"/>
    </w:p>
    <w:p w:rsidR="004E7906" w:rsidRPr="004E7906" w:rsidRDefault="004E7906" w:rsidP="00445E4F">
      <w:pPr>
        <w:rPr>
          <w:rFonts w:ascii="Times New Roman" w:hAnsi="Times New Roman"/>
          <w:bCs/>
          <w:sz w:val="24"/>
          <w:szCs w:val="24"/>
          <w:lang w:eastAsia="bg-BG"/>
        </w:rPr>
      </w:pPr>
      <w:bookmarkStart w:id="6" w:name="_Toc49940627"/>
      <w:r w:rsidRPr="004E7906">
        <w:rPr>
          <w:rFonts w:ascii="Times New Roman" w:hAnsi="Times New Roman"/>
          <w:b/>
          <w:bCs/>
          <w:sz w:val="24"/>
          <w:szCs w:val="24"/>
          <w:lang w:eastAsia="bg-BG"/>
        </w:rPr>
        <w:t>1. Код и наименование на типа местообитание</w:t>
      </w:r>
      <w:bookmarkEnd w:id="6"/>
      <w:r w:rsidRPr="004E7906">
        <w:rPr>
          <w:rFonts w:ascii="Times New Roman" w:hAnsi="Times New Roman"/>
          <w:b/>
          <w:bCs/>
          <w:sz w:val="24"/>
          <w:szCs w:val="24"/>
          <w:lang w:eastAsia="bg-BG"/>
        </w:rPr>
        <w:t>:</w:t>
      </w:r>
      <w:r w:rsidRPr="004E7906">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4E7906">
        <w:rPr>
          <w:rFonts w:ascii="Times New Roman" w:hAnsi="Times New Roman"/>
          <w:bCs/>
          <w:sz w:val="24"/>
          <w:szCs w:val="24"/>
          <w:lang w:eastAsia="bg-BG"/>
        </w:rPr>
        <w:t xml:space="preserve">*Алувиални гори с </w:t>
      </w:r>
      <w:r w:rsidRPr="004E7906">
        <w:rPr>
          <w:rFonts w:ascii="Times New Roman" w:hAnsi="Times New Roman"/>
          <w:bCs/>
          <w:i/>
          <w:sz w:val="24"/>
          <w:szCs w:val="24"/>
          <w:lang w:eastAsia="bg-BG"/>
        </w:rPr>
        <w:t>Alnus glutinosa и Fraxinus excelsior (Alno-Padion, Alnion incanae, Salicion albae)</w:t>
      </w:r>
    </w:p>
    <w:p w:rsidR="004E7906" w:rsidRPr="004E7906" w:rsidRDefault="004E7906" w:rsidP="00445E4F">
      <w:pPr>
        <w:spacing w:before="120" w:after="0" w:line="240" w:lineRule="auto"/>
        <w:rPr>
          <w:rFonts w:ascii="Times New Roman" w:hAnsi="Times New Roman"/>
          <w:bCs/>
          <w:sz w:val="24"/>
          <w:szCs w:val="24"/>
          <w:lang w:eastAsia="bg-BG"/>
        </w:rPr>
      </w:pPr>
      <w:r w:rsidRPr="004E7906">
        <w:rPr>
          <w:rFonts w:ascii="Times New Roman" w:hAnsi="Times New Roman"/>
          <w:b/>
          <w:bCs/>
          <w:sz w:val="24"/>
          <w:szCs w:val="24"/>
          <w:lang w:eastAsia="bg-BG"/>
        </w:rPr>
        <w:t>2. Кратка характеристика на целевия обект</w:t>
      </w:r>
    </w:p>
    <w:p w:rsidR="004E7906" w:rsidRPr="004E7906" w:rsidRDefault="004E7906" w:rsidP="00445E4F">
      <w:pPr>
        <w:spacing w:after="0" w:line="240" w:lineRule="auto"/>
        <w:ind w:firstLine="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4E7906">
        <w:rPr>
          <w:rFonts w:ascii="Times New Roman" w:hAnsi="Times New Roman"/>
          <w:bCs/>
          <w:i/>
          <w:sz w:val="24"/>
          <w:szCs w:val="24"/>
          <w:lang w:val="en-US" w:eastAsia="bg-BG"/>
        </w:rPr>
        <w:t>Alnus</w:t>
      </w:r>
      <w:r w:rsidRPr="004E7906">
        <w:rPr>
          <w:rFonts w:ascii="Times New Roman" w:hAnsi="Times New Roman"/>
          <w:bCs/>
          <w:sz w:val="24"/>
          <w:szCs w:val="24"/>
          <w:lang w:val="ru-RU" w:eastAsia="bg-BG"/>
        </w:rPr>
        <w:t>,</w:t>
      </w:r>
      <w:r w:rsidRPr="004E7906">
        <w:rPr>
          <w:rFonts w:ascii="Times New Roman" w:hAnsi="Times New Roman"/>
          <w:bCs/>
          <w:i/>
          <w:sz w:val="24"/>
          <w:szCs w:val="24"/>
          <w:lang w:val="ru-RU" w:eastAsia="bg-BG"/>
        </w:rPr>
        <w:t xml:space="preserve"> </w:t>
      </w:r>
      <w:r w:rsidRPr="004E7906">
        <w:rPr>
          <w:rFonts w:ascii="Times New Roman" w:hAnsi="Times New Roman"/>
          <w:bCs/>
          <w:i/>
          <w:sz w:val="24"/>
          <w:szCs w:val="24"/>
          <w:lang w:eastAsia="bg-BG"/>
        </w:rPr>
        <w:t>Populus</w:t>
      </w:r>
      <w:r w:rsidRPr="004E7906">
        <w:rPr>
          <w:rFonts w:ascii="Times New Roman" w:hAnsi="Times New Roman"/>
          <w:bCs/>
          <w:sz w:val="24"/>
          <w:szCs w:val="24"/>
          <w:lang w:eastAsia="bg-BG"/>
        </w:rPr>
        <w:t>,</w:t>
      </w:r>
      <w:r w:rsidRPr="004E7906">
        <w:rPr>
          <w:rFonts w:ascii="Times New Roman" w:hAnsi="Times New Roman"/>
          <w:bCs/>
          <w:i/>
          <w:sz w:val="24"/>
          <w:szCs w:val="24"/>
          <w:lang w:eastAsia="bg-BG"/>
        </w:rPr>
        <w:t xml:space="preserve"> Salix </w:t>
      </w:r>
      <w:r w:rsidRPr="004E7906">
        <w:rPr>
          <w:rFonts w:ascii="Times New Roman" w:hAnsi="Times New Roman"/>
          <w:bCs/>
          <w:iCs/>
          <w:sz w:val="24"/>
          <w:szCs w:val="24"/>
          <w:lang w:eastAsia="bg-BG"/>
        </w:rPr>
        <w:t>и</w:t>
      </w:r>
      <w:r w:rsidRPr="004E7906">
        <w:rPr>
          <w:rFonts w:ascii="Times New Roman" w:hAnsi="Times New Roman"/>
          <w:bCs/>
          <w:i/>
          <w:sz w:val="24"/>
          <w:szCs w:val="24"/>
          <w:lang w:eastAsia="bg-BG"/>
        </w:rPr>
        <w:t xml:space="preserve"> Fraxinus</w:t>
      </w:r>
      <w:r w:rsidRPr="004E7906">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4E7906">
        <w:rPr>
          <w:rFonts w:ascii="Times New Roman" w:hAnsi="Times New Roman"/>
          <w:bCs/>
          <w:i/>
          <w:sz w:val="24"/>
          <w:szCs w:val="24"/>
          <w:lang w:eastAsia="bg-BG"/>
        </w:rPr>
        <w:t>Alnus glutinosa</w:t>
      </w:r>
      <w:r w:rsidRPr="004E7906">
        <w:rPr>
          <w:rFonts w:ascii="Times New Roman" w:hAnsi="Times New Roman"/>
          <w:bCs/>
          <w:sz w:val="24"/>
          <w:szCs w:val="24"/>
          <w:lang w:eastAsia="bg-BG"/>
        </w:rPr>
        <w:t xml:space="preserve"> с единично участие на </w:t>
      </w:r>
      <w:r w:rsidRPr="004E7906">
        <w:rPr>
          <w:rFonts w:ascii="Times New Roman" w:hAnsi="Times New Roman"/>
          <w:bCs/>
          <w:i/>
          <w:sz w:val="24"/>
          <w:szCs w:val="24"/>
          <w:lang w:eastAsia="bg-BG"/>
        </w:rPr>
        <w:t xml:space="preserve">Fraxinus </w:t>
      </w:r>
      <w:r w:rsidRPr="004E7906">
        <w:rPr>
          <w:rFonts w:ascii="Times New Roman" w:hAnsi="Times New Roman"/>
          <w:bCs/>
          <w:i/>
          <w:sz w:val="24"/>
          <w:szCs w:val="24"/>
          <w:lang w:val="en-US" w:eastAsia="bg-BG"/>
        </w:rPr>
        <w:t>excelsior</w:t>
      </w:r>
      <w:r w:rsidRPr="004E7906">
        <w:rPr>
          <w:rFonts w:ascii="Times New Roman" w:hAnsi="Times New Roman"/>
          <w:bCs/>
          <w:sz w:val="24"/>
          <w:szCs w:val="24"/>
          <w:lang w:eastAsia="bg-BG"/>
        </w:rPr>
        <w:t xml:space="preserve"> (съюз </w:t>
      </w:r>
      <w:r w:rsidRPr="004E7906">
        <w:rPr>
          <w:rFonts w:ascii="Times New Roman" w:hAnsi="Times New Roman"/>
          <w:bCs/>
          <w:i/>
          <w:sz w:val="24"/>
          <w:szCs w:val="24"/>
          <w:lang w:eastAsia="bg-BG"/>
        </w:rPr>
        <w:t>Alno-Padion</w:t>
      </w:r>
      <w:r w:rsidRPr="004E7906">
        <w:rPr>
          <w:rFonts w:ascii="Times New Roman" w:hAnsi="Times New Roman"/>
          <w:bCs/>
          <w:sz w:val="24"/>
          <w:szCs w:val="24"/>
          <w:lang w:eastAsia="bg-BG"/>
        </w:rPr>
        <w:t xml:space="preserve">) в долните течения на реките; Крайречни съобщества на </w:t>
      </w:r>
      <w:r w:rsidRPr="004E7906">
        <w:rPr>
          <w:rFonts w:ascii="Times New Roman" w:hAnsi="Times New Roman"/>
          <w:bCs/>
          <w:i/>
          <w:sz w:val="24"/>
          <w:szCs w:val="24"/>
          <w:lang w:eastAsia="bg-BG"/>
        </w:rPr>
        <w:t>Alnus glutinosa</w:t>
      </w:r>
      <w:r w:rsidRPr="004E7906">
        <w:rPr>
          <w:rFonts w:ascii="Times New Roman" w:hAnsi="Times New Roman"/>
          <w:bCs/>
          <w:sz w:val="24"/>
          <w:szCs w:val="24"/>
          <w:lang w:eastAsia="bg-BG"/>
        </w:rPr>
        <w:t xml:space="preserve"> и/или </w:t>
      </w:r>
      <w:r w:rsidRPr="004E7906">
        <w:rPr>
          <w:rFonts w:ascii="Times New Roman" w:hAnsi="Times New Roman"/>
          <w:bCs/>
          <w:i/>
          <w:sz w:val="24"/>
          <w:szCs w:val="24"/>
          <w:lang w:eastAsia="bg-BG"/>
        </w:rPr>
        <w:t>Alnus incana</w:t>
      </w:r>
      <w:r w:rsidRPr="004E7906">
        <w:rPr>
          <w:rFonts w:ascii="Times New Roman" w:hAnsi="Times New Roman"/>
          <w:bCs/>
          <w:sz w:val="24"/>
          <w:szCs w:val="24"/>
          <w:lang w:eastAsia="bg-BG"/>
        </w:rPr>
        <w:t xml:space="preserve"> в горните и средните течения на реките (</w:t>
      </w:r>
      <w:r w:rsidRPr="004E7906">
        <w:rPr>
          <w:rFonts w:ascii="Times New Roman" w:hAnsi="Times New Roman"/>
          <w:bCs/>
          <w:i/>
          <w:sz w:val="24"/>
          <w:szCs w:val="24"/>
          <w:lang w:eastAsia="bg-BG"/>
        </w:rPr>
        <w:t>Alnion incanae</w:t>
      </w:r>
      <w:r w:rsidRPr="004E7906">
        <w:rPr>
          <w:rFonts w:ascii="Times New Roman" w:hAnsi="Times New Roman"/>
          <w:bCs/>
          <w:sz w:val="24"/>
          <w:szCs w:val="24"/>
          <w:lang w:eastAsia="bg-BG"/>
        </w:rPr>
        <w:t xml:space="preserve">) и Крайречни, заливни гори или галерии, доминирани основно от </w:t>
      </w:r>
      <w:r w:rsidRPr="004E7906">
        <w:rPr>
          <w:rFonts w:ascii="Times New Roman" w:hAnsi="Times New Roman"/>
          <w:bCs/>
          <w:i/>
          <w:sz w:val="24"/>
          <w:szCs w:val="24"/>
          <w:lang w:eastAsia="bg-BG"/>
        </w:rPr>
        <w:t>Salix alba, Populus alba</w:t>
      </w:r>
      <w:r w:rsidRPr="004E7906">
        <w:rPr>
          <w:rFonts w:ascii="Times New Roman" w:hAnsi="Times New Roman"/>
          <w:bCs/>
          <w:sz w:val="24"/>
          <w:szCs w:val="24"/>
          <w:lang w:eastAsia="bg-BG"/>
        </w:rPr>
        <w:t xml:space="preserve"> и </w:t>
      </w:r>
      <w:r w:rsidRPr="004E7906">
        <w:rPr>
          <w:rFonts w:ascii="Times New Roman" w:hAnsi="Times New Roman"/>
          <w:bCs/>
          <w:i/>
          <w:sz w:val="24"/>
          <w:szCs w:val="24"/>
          <w:lang w:eastAsia="bg-BG"/>
        </w:rPr>
        <w:t>Populus nigra</w:t>
      </w:r>
      <w:r w:rsidRPr="004E7906">
        <w:rPr>
          <w:rFonts w:ascii="Times New Roman" w:hAnsi="Times New Roman"/>
          <w:bCs/>
          <w:sz w:val="24"/>
          <w:szCs w:val="24"/>
          <w:lang w:eastAsia="bg-BG"/>
        </w:rPr>
        <w:t xml:space="preserve"> (</w:t>
      </w:r>
      <w:r w:rsidRPr="004E7906">
        <w:rPr>
          <w:rFonts w:ascii="Times New Roman" w:hAnsi="Times New Roman"/>
          <w:bCs/>
          <w:i/>
          <w:sz w:val="24"/>
          <w:szCs w:val="24"/>
          <w:lang w:eastAsia="bg-BG"/>
        </w:rPr>
        <w:t>Salicion albae</w:t>
      </w:r>
      <w:r w:rsidRPr="004E7906">
        <w:rPr>
          <w:rFonts w:ascii="Times New Roman" w:hAnsi="Times New Roman"/>
          <w:bCs/>
          <w:sz w:val="24"/>
          <w:szCs w:val="24"/>
          <w:lang w:eastAsia="bg-BG"/>
        </w:rPr>
        <w:t xml:space="preserve">).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w:t>
      </w:r>
      <w:r w:rsidRPr="004E7906">
        <w:rPr>
          <w:rFonts w:ascii="Times New Roman" w:hAnsi="Times New Roman"/>
          <w:bCs/>
          <w:sz w:val="24"/>
          <w:szCs w:val="24"/>
          <w:lang w:eastAsia="bg-BG"/>
        </w:rPr>
        <w:lastRenderedPageBreak/>
        <w:t>Местообитанието е приоритетно за опазване, съгласно Директивата за местообитанията.</w:t>
      </w:r>
    </w:p>
    <w:p w:rsidR="004E7906" w:rsidRPr="00445E4F" w:rsidRDefault="004E7906" w:rsidP="00445E4F">
      <w:pPr>
        <w:spacing w:before="120" w:after="0" w:line="240" w:lineRule="auto"/>
        <w:rPr>
          <w:rFonts w:ascii="Times New Roman" w:hAnsi="Times New Roman"/>
          <w:b/>
          <w:bCs/>
          <w:sz w:val="24"/>
          <w:szCs w:val="24"/>
          <w:lang w:eastAsia="bg-BG"/>
        </w:rPr>
      </w:pPr>
      <w:r w:rsidRPr="004E7906">
        <w:rPr>
          <w:rFonts w:ascii="Times New Roman" w:hAnsi="Times New Roman"/>
          <w:b/>
          <w:bCs/>
          <w:sz w:val="24"/>
          <w:szCs w:val="24"/>
          <w:lang w:eastAsia="bg-BG"/>
        </w:rPr>
        <w:t>3. Състояние на биогеографско ниво и разпространение в мрежата</w:t>
      </w:r>
    </w:p>
    <w:p w:rsidR="004E7906" w:rsidRPr="004E7906" w:rsidRDefault="004E7906" w:rsidP="00445E4F">
      <w:pPr>
        <w:spacing w:after="0" w:line="240" w:lineRule="auto"/>
        <w:ind w:firstLine="709"/>
        <w:jc w:val="both"/>
        <w:rPr>
          <w:rFonts w:ascii="Times New Roman" w:hAnsi="Times New Roman"/>
          <w:bCs/>
          <w:sz w:val="24"/>
          <w:szCs w:val="24"/>
          <w:lang w:eastAsia="bg-BG"/>
        </w:rPr>
      </w:pPr>
      <w:r w:rsidRPr="00445E4F">
        <w:rPr>
          <w:rFonts w:ascii="Times New Roman" w:hAnsi="Times New Roman"/>
          <w:bCs/>
          <w:i/>
          <w:sz w:val="24"/>
          <w:szCs w:val="24"/>
          <w:lang w:eastAsia="bg-BG"/>
        </w:rPr>
        <w:t>Съгласно</w:t>
      </w:r>
      <w:r w:rsidRPr="004E7906">
        <w:rPr>
          <w:rFonts w:ascii="Times New Roman" w:hAnsi="Times New Roman"/>
          <w:bCs/>
          <w:sz w:val="24"/>
          <w:szCs w:val="24"/>
          <w:lang w:eastAsia="bg-BG"/>
        </w:rPr>
        <w:t xml:space="preserve"> картирането извършено през периода 2011–2013 година, местообитание 91Е0 е разпространено в Алпийския, Черноморския и Континенталния биогеографски </w:t>
      </w:r>
      <w:r w:rsidR="007E517F">
        <w:rPr>
          <w:rFonts w:ascii="Times New Roman" w:hAnsi="Times New Roman"/>
          <w:bCs/>
          <w:sz w:val="24"/>
          <w:szCs w:val="24"/>
          <w:lang w:eastAsia="bg-BG"/>
        </w:rPr>
        <w:t>региони</w:t>
      </w:r>
      <w:r w:rsidRPr="004E7906">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7E517F">
        <w:rPr>
          <w:rFonts w:ascii="Times New Roman" w:hAnsi="Times New Roman"/>
          <w:bCs/>
          <w:sz w:val="24"/>
          <w:szCs w:val="24"/>
          <w:lang w:eastAsia="bg-BG"/>
        </w:rPr>
        <w:t>региони</w:t>
      </w:r>
      <w:r w:rsidRPr="004E7906">
        <w:rPr>
          <w:rFonts w:ascii="Times New Roman" w:hAnsi="Times New Roman"/>
          <w:bCs/>
          <w:sz w:val="24"/>
          <w:szCs w:val="24"/>
          <w:lang w:eastAsia="bg-BG"/>
        </w:rPr>
        <w:t xml:space="preserve">. По отношение на Алпийския биогеографски </w:t>
      </w:r>
      <w:r w:rsidR="007E517F">
        <w:rPr>
          <w:rFonts w:ascii="Times New Roman" w:hAnsi="Times New Roman"/>
          <w:bCs/>
          <w:sz w:val="24"/>
          <w:szCs w:val="24"/>
          <w:lang w:eastAsia="bg-BG"/>
        </w:rPr>
        <w:t>регион</w:t>
      </w:r>
      <w:r w:rsidRPr="004E7906">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7E517F">
        <w:rPr>
          <w:rFonts w:ascii="Times New Roman" w:hAnsi="Times New Roman"/>
          <w:bCs/>
          <w:sz w:val="24"/>
          <w:szCs w:val="24"/>
          <w:lang w:eastAsia="bg-BG"/>
        </w:rPr>
        <w:t>региони</w:t>
      </w:r>
      <w:r w:rsidRPr="004E7906">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4E7906" w:rsidRPr="004E7906" w:rsidRDefault="004E7906" w:rsidP="00445E4F">
      <w:pPr>
        <w:spacing w:before="120" w:after="0" w:line="240" w:lineRule="auto"/>
        <w:rPr>
          <w:rFonts w:ascii="Times New Roman" w:hAnsi="Times New Roman"/>
          <w:b/>
          <w:bCs/>
          <w:sz w:val="24"/>
          <w:szCs w:val="24"/>
          <w:lang w:eastAsia="bg-BG"/>
        </w:rPr>
      </w:pPr>
      <w:r w:rsidRPr="004E7906">
        <w:rPr>
          <w:rFonts w:ascii="Times New Roman" w:hAnsi="Times New Roman"/>
          <w:b/>
          <w:bCs/>
          <w:sz w:val="24"/>
          <w:szCs w:val="24"/>
          <w:lang w:eastAsia="bg-BG"/>
        </w:rPr>
        <w:t xml:space="preserve">4. Състояние на ниво защитена зона </w:t>
      </w:r>
    </w:p>
    <w:p w:rsidR="004E7906" w:rsidRPr="004E7906" w:rsidRDefault="004E7906" w:rsidP="00445E4F">
      <w:pPr>
        <w:spacing w:after="0" w:line="240" w:lineRule="auto"/>
        <w:ind w:firstLine="709"/>
        <w:jc w:val="both"/>
        <w:rPr>
          <w:rFonts w:ascii="Times New Roman" w:hAnsi="Times New Roman"/>
          <w:bCs/>
          <w:sz w:val="24"/>
          <w:szCs w:val="24"/>
          <w:lang w:eastAsia="bg-BG"/>
        </w:rPr>
      </w:pPr>
      <w:r w:rsidRPr="004E7906">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4E7906" w:rsidRPr="004E7906" w:rsidRDefault="004E7906" w:rsidP="001D2CF9">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4E7906" w:rsidRPr="004E7906" w:rsidTr="004E7906">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Площ</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eastAsia="bg-BG"/>
              </w:rPr>
              <w:t>Обща оценка</w:t>
            </w:r>
          </w:p>
        </w:tc>
      </w:tr>
      <w:tr w:rsidR="004E7906" w:rsidRPr="004E7906" w:rsidTr="004E7906">
        <w:trPr>
          <w:jc w:val="center"/>
        </w:trPr>
        <w:tc>
          <w:tcPr>
            <w:tcW w:w="1270"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Алувиални гори с </w:t>
            </w:r>
            <w:r w:rsidRPr="004E7906">
              <w:rPr>
                <w:rFonts w:ascii="Times New Roman" w:hAnsi="Times New Roman"/>
                <w:bCs/>
                <w:i/>
                <w:lang w:eastAsia="bg-BG"/>
              </w:rPr>
              <w:t>Alnus glutinosa</w:t>
            </w:r>
            <w:r w:rsidRPr="004E7906">
              <w:rPr>
                <w:rFonts w:ascii="Times New Roman" w:hAnsi="Times New Roman"/>
                <w:bCs/>
                <w:lang w:eastAsia="bg-BG"/>
              </w:rPr>
              <w:t xml:space="preserve"> и </w:t>
            </w:r>
            <w:r w:rsidRPr="004E7906">
              <w:rPr>
                <w:rFonts w:ascii="Times New Roman" w:hAnsi="Times New Roman"/>
                <w:bCs/>
                <w:i/>
                <w:lang w:eastAsia="bg-BG"/>
              </w:rPr>
              <w:t>Fraxinus excelsior</w:t>
            </w:r>
            <w:r w:rsidRPr="004E7906">
              <w:rPr>
                <w:rFonts w:ascii="Times New Roman" w:hAnsi="Times New Roman"/>
                <w:bCs/>
                <w:lang w:eastAsia="bg-BG"/>
              </w:rPr>
              <w:t xml:space="preserve"> (</w:t>
            </w:r>
            <w:r w:rsidRPr="004E7906">
              <w:rPr>
                <w:rFonts w:ascii="Times New Roman" w:hAnsi="Times New Roman"/>
                <w:bCs/>
                <w:i/>
                <w:lang w:eastAsia="bg-BG"/>
              </w:rPr>
              <w:t>Alno-Padion</w:t>
            </w:r>
            <w:r w:rsidRPr="004E7906">
              <w:rPr>
                <w:rFonts w:ascii="Times New Roman" w:hAnsi="Times New Roman"/>
                <w:bCs/>
                <w:lang w:eastAsia="bg-BG"/>
              </w:rPr>
              <w:t xml:space="preserve">, </w:t>
            </w:r>
            <w:r w:rsidRPr="004E7906">
              <w:rPr>
                <w:rFonts w:ascii="Times New Roman" w:hAnsi="Times New Roman"/>
                <w:bCs/>
                <w:i/>
                <w:lang w:eastAsia="bg-BG"/>
              </w:rPr>
              <w:t>Alnion incanae</w:t>
            </w:r>
            <w:r w:rsidRPr="004E7906">
              <w:rPr>
                <w:rFonts w:ascii="Times New Roman" w:hAnsi="Times New Roman"/>
                <w:bCs/>
                <w:lang w:eastAsia="bg-BG"/>
              </w:rPr>
              <w:t xml:space="preserve">, </w:t>
            </w:r>
            <w:r w:rsidRPr="004E7906">
              <w:rPr>
                <w:rFonts w:ascii="Times New Roman" w:hAnsi="Times New Roman"/>
                <w:bCs/>
                <w:i/>
                <w:lang w:eastAsia="bg-BG"/>
              </w:rPr>
              <w:t>Salicion albae</w:t>
            </w:r>
            <w:r w:rsidRPr="004E7906">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val="en-US" w:eastAsia="bg-BG"/>
              </w:rPr>
              <w:t>30.22</w:t>
            </w:r>
            <w:r w:rsidRPr="004E7906">
              <w:rPr>
                <w:rFonts w:ascii="Times New Roman" w:hAnsi="Times New Roman"/>
                <w:bCs/>
                <w:lang w:eastAsia="bg-BG"/>
              </w:rPr>
              <w:t> </w:t>
            </w:r>
          </w:p>
        </w:tc>
        <w:tc>
          <w:tcPr>
            <w:tcW w:w="1454"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eastAsia="bg-BG"/>
              </w:rPr>
            </w:pPr>
            <w:r w:rsidRPr="004E7906">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4E7906" w:rsidRPr="004E7906" w:rsidRDefault="004E7906" w:rsidP="001D2CF9">
            <w:pPr>
              <w:rPr>
                <w:rFonts w:ascii="Times New Roman" w:hAnsi="Times New Roman"/>
                <w:bCs/>
                <w:lang w:val="en-US" w:eastAsia="bg-BG"/>
              </w:rPr>
            </w:pPr>
            <w:r w:rsidRPr="004E7906">
              <w:rPr>
                <w:rFonts w:ascii="Times New Roman" w:hAnsi="Times New Roman"/>
                <w:bCs/>
                <w:lang w:val="en-US" w:eastAsia="bg-BG"/>
              </w:rPr>
              <w:t>B</w:t>
            </w:r>
          </w:p>
        </w:tc>
      </w:tr>
    </w:tbl>
    <w:p w:rsidR="004E7906" w:rsidRPr="004E7906" w:rsidRDefault="004E7906" w:rsidP="00445E4F">
      <w:pPr>
        <w:rPr>
          <w:rFonts w:ascii="Times New Roman" w:hAnsi="Times New Roman"/>
          <w:bCs/>
          <w:sz w:val="24"/>
          <w:szCs w:val="24"/>
          <w:lang w:eastAsia="bg-BG"/>
        </w:rPr>
      </w:pPr>
    </w:p>
    <w:p w:rsidR="004E7906" w:rsidRPr="004E7906" w:rsidRDefault="004E7906" w:rsidP="00445E4F">
      <w:pPr>
        <w:spacing w:after="0" w:line="240" w:lineRule="auto"/>
        <w:ind w:firstLine="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Качеството на данните е оценено като </w:t>
      </w:r>
      <w:r w:rsidRPr="004E7906">
        <w:rPr>
          <w:rFonts w:ascii="Times New Roman" w:hAnsi="Times New Roman"/>
          <w:bCs/>
          <w:sz w:val="24"/>
          <w:szCs w:val="24"/>
          <w:lang w:val="en-US" w:eastAsia="bg-BG"/>
        </w:rPr>
        <w:t>G</w:t>
      </w:r>
      <w:r w:rsidRPr="004E7906">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4E7906">
        <w:rPr>
          <w:rFonts w:ascii="Times New Roman" w:hAnsi="Times New Roman"/>
          <w:bCs/>
          <w:sz w:val="24"/>
          <w:szCs w:val="24"/>
          <w:lang w:val="en-US" w:eastAsia="bg-BG"/>
        </w:rPr>
        <w:t>B</w:t>
      </w:r>
      <w:r w:rsidRPr="004E7906">
        <w:rPr>
          <w:rFonts w:ascii="Times New Roman" w:hAnsi="Times New Roman"/>
          <w:bCs/>
          <w:sz w:val="24"/>
          <w:szCs w:val="24"/>
          <w:lang w:eastAsia="bg-BG"/>
        </w:rPr>
        <w:t xml:space="preserve"> или добра, като местообитанието е типично за защитената зона и неговото опазване е важно при нейното управление. Оценката за площ е </w:t>
      </w:r>
      <w:r w:rsidRPr="004E7906">
        <w:rPr>
          <w:rFonts w:ascii="Times New Roman" w:hAnsi="Times New Roman"/>
          <w:bCs/>
          <w:sz w:val="24"/>
          <w:szCs w:val="24"/>
          <w:lang w:val="en-US" w:eastAsia="bg-BG"/>
        </w:rPr>
        <w:t>C</w:t>
      </w:r>
      <w:r w:rsidRPr="004E7906">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2% ≥ p &gt; 0%. Степента на съхранение е </w:t>
      </w:r>
      <w:r w:rsidRPr="004E7906">
        <w:rPr>
          <w:rFonts w:ascii="Times New Roman" w:hAnsi="Times New Roman"/>
          <w:bCs/>
          <w:sz w:val="24"/>
          <w:szCs w:val="24"/>
          <w:lang w:val="en-US" w:eastAsia="bg-BG"/>
        </w:rPr>
        <w:t>B</w:t>
      </w:r>
      <w:r w:rsidRPr="004E7906">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4E7906">
        <w:rPr>
          <w:rFonts w:ascii="Times New Roman" w:hAnsi="Times New Roman"/>
          <w:bCs/>
          <w:sz w:val="24"/>
          <w:szCs w:val="24"/>
          <w:lang w:val="en-US" w:eastAsia="bg-BG"/>
        </w:rPr>
        <w:t>B</w:t>
      </w:r>
      <w:r w:rsidRPr="004E7906">
        <w:rPr>
          <w:rFonts w:ascii="Times New Roman" w:hAnsi="Times New Roman"/>
          <w:bCs/>
          <w:sz w:val="24"/>
          <w:szCs w:val="24"/>
          <w:lang w:eastAsia="bg-BG"/>
        </w:rPr>
        <w:t>.</w:t>
      </w:r>
    </w:p>
    <w:p w:rsidR="004E7906" w:rsidRPr="004E7906" w:rsidRDefault="004E7906" w:rsidP="00445E4F">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4E7906">
        <w:rPr>
          <w:rFonts w:ascii="Times New Roman" w:hAnsi="Times New Roman"/>
          <w:b/>
          <w:bCs/>
          <w:sz w:val="24"/>
          <w:szCs w:val="24"/>
          <w:lang w:eastAsia="bg-BG"/>
        </w:rPr>
        <w:t xml:space="preserve">Анализ на наличната информация  </w:t>
      </w:r>
    </w:p>
    <w:p w:rsidR="004E7906" w:rsidRPr="004E7906" w:rsidRDefault="004E7906" w:rsidP="00445E4F">
      <w:pPr>
        <w:spacing w:after="0" w:line="240" w:lineRule="auto"/>
        <w:ind w:firstLine="709"/>
        <w:jc w:val="both"/>
        <w:rPr>
          <w:rFonts w:ascii="Times New Roman" w:hAnsi="Times New Roman"/>
          <w:bCs/>
          <w:sz w:val="24"/>
          <w:szCs w:val="24"/>
          <w:lang w:eastAsia="bg-BG"/>
        </w:rPr>
      </w:pPr>
      <w:r w:rsidRPr="004E7906">
        <w:rPr>
          <w:rFonts w:ascii="Times New Roman" w:hAnsi="Times New Roman"/>
          <w:bCs/>
          <w:sz w:val="24"/>
          <w:szCs w:val="24"/>
          <w:lang w:eastAsia="bg-BG"/>
        </w:rPr>
        <w:lastRenderedPageBreak/>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4E7906" w:rsidRPr="004E7906" w:rsidRDefault="004E7906" w:rsidP="00445E4F">
      <w:pPr>
        <w:spacing w:before="120" w:after="0" w:line="240" w:lineRule="auto"/>
        <w:rPr>
          <w:rFonts w:ascii="Times New Roman" w:hAnsi="Times New Roman"/>
          <w:bCs/>
          <w:sz w:val="24"/>
          <w:szCs w:val="24"/>
          <w:lang w:eastAsia="bg-BG"/>
        </w:rPr>
      </w:pPr>
      <w:r w:rsidRPr="004E7906">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4E7906" w:rsidRDefault="004E7906" w:rsidP="00445E4F">
      <w:pPr>
        <w:spacing w:after="0" w:line="240" w:lineRule="auto"/>
        <w:ind w:firstLine="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445E4F" w:rsidRPr="004E7906" w:rsidRDefault="00445E4F" w:rsidP="00445E4F">
      <w:pPr>
        <w:spacing w:after="0" w:line="240" w:lineRule="auto"/>
        <w:ind w:firstLine="709"/>
        <w:jc w:val="both"/>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02"/>
        <w:gridCol w:w="1276"/>
        <w:gridCol w:w="3208"/>
        <w:gridCol w:w="1861"/>
      </w:tblGrid>
      <w:tr w:rsidR="004E7906" w:rsidRPr="004E7906" w:rsidTr="004E7906">
        <w:trPr>
          <w:tblHeader/>
          <w:jc w:val="center"/>
        </w:trPr>
        <w:tc>
          <w:tcPr>
            <w:tcW w:w="991" w:type="pct"/>
            <w:shd w:val="clear" w:color="auto" w:fill="DBE5F1" w:themeFill="accent1" w:themeFillTint="33"/>
            <w:vAlign w:val="center"/>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t>Показател</w:t>
            </w:r>
          </w:p>
        </w:tc>
        <w:tc>
          <w:tcPr>
            <w:tcW w:w="593" w:type="pct"/>
            <w:shd w:val="clear" w:color="auto" w:fill="DBE5F1" w:themeFill="accent1" w:themeFillTint="33"/>
            <w:vAlign w:val="center"/>
          </w:tcPr>
          <w:p w:rsidR="004E7906" w:rsidRPr="004E7906" w:rsidRDefault="004E7906" w:rsidP="001D2CF9">
            <w:pPr>
              <w:rPr>
                <w:rFonts w:ascii="Times New Roman" w:hAnsi="Times New Roman"/>
                <w:b/>
                <w:bCs/>
                <w:lang w:eastAsia="bg-BG"/>
              </w:rPr>
            </w:pPr>
            <w:r w:rsidRPr="004E7906">
              <w:rPr>
                <w:rFonts w:ascii="Times New Roman" w:hAnsi="Times New Roman"/>
                <w:b/>
                <w:bCs/>
                <w:lang w:eastAsia="bg-BG"/>
              </w:rPr>
              <w:t>Мерна единица</w:t>
            </w:r>
          </w:p>
        </w:tc>
        <w:tc>
          <w:tcPr>
            <w:tcW w:w="687" w:type="pct"/>
            <w:shd w:val="clear" w:color="auto" w:fill="DBE5F1" w:themeFill="accent1" w:themeFillTint="33"/>
            <w:vAlign w:val="center"/>
          </w:tcPr>
          <w:p w:rsidR="004E7906" w:rsidRPr="004E7906" w:rsidRDefault="004E7906" w:rsidP="001D2CF9">
            <w:pPr>
              <w:rPr>
                <w:rFonts w:ascii="Times New Roman" w:hAnsi="Times New Roman"/>
                <w:b/>
                <w:bCs/>
                <w:lang w:eastAsia="bg-BG"/>
              </w:rPr>
            </w:pPr>
            <w:r w:rsidRPr="004E7906">
              <w:rPr>
                <w:rFonts w:ascii="Times New Roman" w:hAnsi="Times New Roman"/>
                <w:b/>
                <w:bCs/>
                <w:lang w:eastAsia="bg-BG"/>
              </w:rPr>
              <w:t>Целева стойност</w:t>
            </w:r>
          </w:p>
        </w:tc>
        <w:tc>
          <w:tcPr>
            <w:tcW w:w="1727" w:type="pct"/>
            <w:shd w:val="clear" w:color="auto" w:fill="DBE5F1" w:themeFill="accent1" w:themeFillTint="33"/>
            <w:vAlign w:val="center"/>
          </w:tcPr>
          <w:p w:rsidR="004E7906" w:rsidRPr="004E7906" w:rsidRDefault="004E7906" w:rsidP="001D2CF9">
            <w:pPr>
              <w:rPr>
                <w:rFonts w:ascii="Times New Roman" w:hAnsi="Times New Roman"/>
                <w:b/>
                <w:bCs/>
                <w:lang w:eastAsia="bg-BG"/>
              </w:rPr>
            </w:pPr>
            <w:r w:rsidRPr="004E7906">
              <w:rPr>
                <w:rFonts w:ascii="Times New Roman" w:hAnsi="Times New Roman"/>
                <w:b/>
                <w:bCs/>
                <w:lang w:eastAsia="bg-BG"/>
              </w:rPr>
              <w:t>Допълнителна информация</w:t>
            </w:r>
          </w:p>
        </w:tc>
        <w:tc>
          <w:tcPr>
            <w:tcW w:w="1002" w:type="pct"/>
            <w:shd w:val="clear" w:color="auto" w:fill="DBE5F1" w:themeFill="accent1" w:themeFillTint="33"/>
          </w:tcPr>
          <w:p w:rsidR="004E7906" w:rsidRPr="004E7906" w:rsidRDefault="004E7906" w:rsidP="001D2CF9">
            <w:pPr>
              <w:rPr>
                <w:rFonts w:ascii="Times New Roman" w:hAnsi="Times New Roman"/>
                <w:b/>
                <w:bCs/>
                <w:lang w:eastAsia="bg-BG"/>
              </w:rPr>
            </w:pPr>
            <w:r w:rsidRPr="004E7906">
              <w:rPr>
                <w:rFonts w:ascii="Times New Roman" w:hAnsi="Times New Roman"/>
                <w:b/>
                <w:bCs/>
                <w:lang w:eastAsia="bg-BG"/>
              </w:rPr>
              <w:t>Специфични природозащитни цели за защитената зона</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t xml:space="preserve">Площ </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ха</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Поне </w:t>
            </w:r>
            <w:r w:rsidRPr="004E7906">
              <w:rPr>
                <w:rFonts w:ascii="Times New Roman" w:hAnsi="Times New Roman"/>
                <w:bCs/>
                <w:lang w:val="en-US" w:eastAsia="bg-BG"/>
              </w:rPr>
              <w:t>30.22</w:t>
            </w:r>
            <w:r w:rsidRPr="004E7906">
              <w:rPr>
                <w:rFonts w:ascii="Times New Roman" w:hAnsi="Times New Roman"/>
                <w:bCs/>
                <w:lang w:eastAsia="bg-BG"/>
              </w:rPr>
              <w:t> ха</w:t>
            </w:r>
          </w:p>
        </w:tc>
        <w:tc>
          <w:tcPr>
            <w:tcW w:w="1727"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4E7906">
              <w:rPr>
                <w:rFonts w:ascii="Times New Roman" w:hAnsi="Times New Roman"/>
                <w:bCs/>
                <w:lang w:val="ru-RU" w:eastAsia="bg-BG"/>
              </w:rPr>
              <w:t>30.22</w:t>
            </w:r>
            <w:r w:rsidRPr="004E7906">
              <w:rPr>
                <w:rFonts w:ascii="Times New Roman" w:hAnsi="Times New Roman"/>
                <w:bCs/>
                <w:lang w:eastAsia="bg-BG"/>
              </w:rPr>
              <w:t xml:space="preserve">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w:t>
            </w:r>
            <w:r w:rsidRPr="004E7906">
              <w:rPr>
                <w:rFonts w:ascii="Times New Roman" w:hAnsi="Times New Roman"/>
                <w:bCs/>
                <w:lang w:eastAsia="bg-BG"/>
              </w:rPr>
              <w:lastRenderedPageBreak/>
              <w:t>потвърди в</w:t>
            </w:r>
            <w:r w:rsidRPr="004E7906">
              <w:rPr>
                <w:rFonts w:ascii="Times New Roman" w:hAnsi="Times New Roman"/>
                <w:bCs/>
                <w:lang w:val="ru-RU" w:eastAsia="bg-BG"/>
              </w:rPr>
              <w:t xml:space="preserve"> </w:t>
            </w:r>
            <w:r w:rsidRPr="004E7906">
              <w:rPr>
                <w:rFonts w:ascii="Times New Roman" w:hAnsi="Times New Roman"/>
                <w:bCs/>
                <w:lang w:eastAsia="bg-BG"/>
              </w:rPr>
              <w:t xml:space="preserve">четирите големи полигона, където то е посочено като налично, според картирането от 2013 г. При проверката на местообитанието са установени и 2 места, които са заети с издънкови хибридни тополи или от </w:t>
            </w:r>
            <w:r w:rsidRPr="004E7906">
              <w:rPr>
                <w:rFonts w:ascii="Times New Roman" w:hAnsi="Times New Roman"/>
                <w:bCs/>
                <w:i/>
                <w:iCs/>
                <w:lang w:val="en-US" w:eastAsia="bg-BG"/>
              </w:rPr>
              <w:t>Amorfa</w:t>
            </w:r>
            <w:r w:rsidRPr="004E7906">
              <w:rPr>
                <w:rFonts w:ascii="Times New Roman" w:hAnsi="Times New Roman"/>
                <w:bCs/>
                <w:i/>
                <w:iCs/>
                <w:lang w:val="ru-RU" w:eastAsia="bg-BG"/>
              </w:rPr>
              <w:t xml:space="preserve"> </w:t>
            </w:r>
            <w:r w:rsidRPr="004E7906">
              <w:rPr>
                <w:rFonts w:ascii="Times New Roman" w:hAnsi="Times New Roman"/>
                <w:bCs/>
                <w:i/>
                <w:iCs/>
                <w:lang w:val="en-US" w:eastAsia="bg-BG"/>
              </w:rPr>
              <w:t>fruticos</w:t>
            </w:r>
            <w:r w:rsidRPr="004E7906">
              <w:rPr>
                <w:rFonts w:ascii="Times New Roman" w:hAnsi="Times New Roman"/>
                <w:bCs/>
                <w:i/>
                <w:iCs/>
                <w:lang w:eastAsia="bg-BG"/>
              </w:rPr>
              <w:t>а</w:t>
            </w:r>
            <w:r w:rsidRPr="004E7906">
              <w:rPr>
                <w:rFonts w:ascii="Times New Roman" w:hAnsi="Times New Roman"/>
                <w:bCs/>
                <w:lang w:eastAsia="bg-BG"/>
              </w:rPr>
              <w:t>. От други проверени</w:t>
            </w:r>
            <w:r w:rsidRPr="004E7906">
              <w:rPr>
                <w:rFonts w:ascii="Times New Roman" w:hAnsi="Times New Roman"/>
                <w:bCs/>
                <w:lang w:val="ru-RU" w:eastAsia="bg-BG"/>
              </w:rPr>
              <w:t xml:space="preserve"> </w:t>
            </w:r>
            <w:r w:rsidRPr="004E7906">
              <w:rPr>
                <w:rFonts w:ascii="Times New Roman" w:hAnsi="Times New Roman"/>
                <w:bCs/>
                <w:lang w:eastAsia="bg-BG"/>
              </w:rPr>
              <w:t>места, две с</w:t>
            </w:r>
            <w:r w:rsidRPr="004E7906">
              <w:rPr>
                <w:rFonts w:ascii="Times New Roman" w:hAnsi="Times New Roman"/>
                <w:bCs/>
                <w:lang w:val="en-US" w:eastAsia="bg-BG"/>
              </w:rPr>
              <w:t>a</w:t>
            </w:r>
            <w:r w:rsidRPr="004E7906">
              <w:rPr>
                <w:rFonts w:ascii="Times New Roman" w:hAnsi="Times New Roman"/>
                <w:bCs/>
                <w:lang w:eastAsia="bg-BG"/>
              </w:rPr>
              <w:t xml:space="preserve"> установени като местообитание 91</w:t>
            </w:r>
            <w:r w:rsidRPr="004E7906">
              <w:rPr>
                <w:rFonts w:ascii="Times New Roman" w:hAnsi="Times New Roman"/>
                <w:bCs/>
                <w:lang w:val="en-US" w:eastAsia="bg-BG"/>
              </w:rPr>
              <w:t>F</w:t>
            </w:r>
            <w:r w:rsidRPr="004E7906">
              <w:rPr>
                <w:rFonts w:ascii="Times New Roman" w:hAnsi="Times New Roman"/>
                <w:bCs/>
                <w:lang w:val="ru-RU" w:eastAsia="bg-BG"/>
              </w:rPr>
              <w:t xml:space="preserve">0 с доминиращ вид </w:t>
            </w:r>
            <w:r w:rsidRPr="004E7906">
              <w:rPr>
                <w:rFonts w:ascii="Times New Roman" w:hAnsi="Times New Roman"/>
                <w:bCs/>
                <w:i/>
                <w:iCs/>
                <w:lang w:val="en-US" w:eastAsia="bg-BG"/>
              </w:rPr>
              <w:t>Ulmus</w:t>
            </w:r>
            <w:r w:rsidRPr="004E7906">
              <w:rPr>
                <w:rFonts w:ascii="Times New Roman" w:hAnsi="Times New Roman"/>
                <w:bCs/>
                <w:i/>
                <w:iCs/>
                <w:lang w:val="ru-RU" w:eastAsia="bg-BG"/>
              </w:rPr>
              <w:t xml:space="preserve"> </w:t>
            </w:r>
            <w:r w:rsidRPr="004E7906">
              <w:rPr>
                <w:rFonts w:ascii="Times New Roman" w:hAnsi="Times New Roman"/>
                <w:bCs/>
                <w:i/>
                <w:iCs/>
                <w:lang w:val="en-US" w:eastAsia="bg-BG"/>
              </w:rPr>
              <w:t>laevis</w:t>
            </w:r>
            <w:r w:rsidRPr="004E7906">
              <w:rPr>
                <w:rFonts w:ascii="Times New Roman" w:hAnsi="Times New Roman"/>
                <w:bCs/>
                <w:lang w:eastAsia="bg-BG"/>
              </w:rPr>
              <w:t>.</w:t>
            </w:r>
          </w:p>
        </w:tc>
        <w:tc>
          <w:tcPr>
            <w:tcW w:w="1002"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 xml:space="preserve">Поддържане на площ на местообитанието в защитената зона поне </w:t>
            </w:r>
            <w:r w:rsidRPr="004E7906">
              <w:rPr>
                <w:rFonts w:ascii="Times New Roman" w:hAnsi="Times New Roman"/>
                <w:bCs/>
                <w:lang w:val="ru-RU" w:eastAsia="bg-BG"/>
              </w:rPr>
              <w:t>30.22</w:t>
            </w:r>
            <w:r w:rsidRPr="004E7906">
              <w:rPr>
                <w:rFonts w:ascii="Times New Roman" w:hAnsi="Times New Roman"/>
                <w:bCs/>
                <w:lang w:eastAsia="bg-BG"/>
              </w:rPr>
              <w:t xml:space="preserve"> ха. Междинна цел е да се разработи и приложи единна бъдеща схема за мониторинг на параметъра до 2025 година.</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 </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lastRenderedPageBreak/>
              <w:t>Структура и функции. Пълнота на първия дървесен етаж (средно претеглена)</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Части от единицата</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От 0.6 до 1</w:t>
            </w:r>
          </w:p>
        </w:tc>
        <w:tc>
          <w:tcPr>
            <w:tcW w:w="1727"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 </w:t>
            </w:r>
          </w:p>
        </w:tc>
        <w:tc>
          <w:tcPr>
            <w:tcW w:w="1002"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Подобряване на показателя пълнота на първия дървесен етаж (средно пр</w:t>
            </w:r>
            <w:r w:rsidRPr="004E7906">
              <w:rPr>
                <w:rFonts w:ascii="Times New Roman" w:hAnsi="Times New Roman"/>
                <w:bCs/>
                <w:lang w:val="en-US" w:eastAsia="bg-BG"/>
              </w:rPr>
              <w:t>e</w:t>
            </w:r>
            <w:r w:rsidRPr="004E7906">
              <w:rPr>
                <w:rFonts w:ascii="Times New Roman" w:hAnsi="Times New Roman"/>
                <w:bCs/>
                <w:lang w:eastAsia="bg-BG"/>
              </w:rPr>
              <w:t>теглена) от 0.6 до 1 до 2030 г.</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t xml:space="preserve">Структура и функции. </w:t>
            </w:r>
            <w:r w:rsidRPr="001D2CF9">
              <w:rPr>
                <w:rFonts w:ascii="Times New Roman" w:hAnsi="Times New Roman"/>
                <w:b/>
                <w:bCs/>
                <w:lang w:eastAsia="bg-BG"/>
              </w:rPr>
              <w:lastRenderedPageBreak/>
              <w:t>Състав на първия дървесен етаж (средно претеглен)</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Части от десетица</w:t>
            </w:r>
            <w:r w:rsidRPr="004E7906">
              <w:rPr>
                <w:rFonts w:ascii="Times New Roman" w:hAnsi="Times New Roman"/>
                <w:bCs/>
                <w:lang w:eastAsia="bg-BG"/>
              </w:rPr>
              <w:lastRenderedPageBreak/>
              <w:t>та</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 xml:space="preserve">От 6 до 10 за </w:t>
            </w:r>
            <w:r w:rsidRPr="004E7906">
              <w:rPr>
                <w:rFonts w:ascii="Times New Roman" w:hAnsi="Times New Roman"/>
                <w:bCs/>
                <w:lang w:eastAsia="bg-BG"/>
              </w:rPr>
              <w:lastRenderedPageBreak/>
              <w:t xml:space="preserve">различните видовете от род </w:t>
            </w:r>
            <w:r w:rsidRPr="004E7906">
              <w:rPr>
                <w:rFonts w:ascii="Times New Roman" w:hAnsi="Times New Roman"/>
                <w:bCs/>
                <w:i/>
                <w:lang w:eastAsia="bg-BG"/>
              </w:rPr>
              <w:t>Salix</w:t>
            </w:r>
            <w:r w:rsidRPr="004E7906">
              <w:rPr>
                <w:rFonts w:ascii="Times New Roman" w:hAnsi="Times New Roman"/>
                <w:bCs/>
                <w:lang w:eastAsia="bg-BG"/>
              </w:rPr>
              <w:t xml:space="preserve"> и </w:t>
            </w:r>
            <w:r w:rsidRPr="004E7906">
              <w:rPr>
                <w:rFonts w:ascii="Times New Roman" w:hAnsi="Times New Roman"/>
                <w:bCs/>
                <w:i/>
                <w:lang w:eastAsia="bg-BG"/>
              </w:rPr>
              <w:t>Populus</w:t>
            </w:r>
          </w:p>
        </w:tc>
        <w:tc>
          <w:tcPr>
            <w:tcW w:w="1727"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 xml:space="preserve">Съставът на първия етаж изразява относителното </w:t>
            </w:r>
            <w:r w:rsidRPr="004E7906">
              <w:rPr>
                <w:rFonts w:ascii="Times New Roman" w:hAnsi="Times New Roman"/>
                <w:bCs/>
                <w:lang w:eastAsia="bg-BG"/>
              </w:rPr>
              <w:lastRenderedPageBreak/>
              <w:t>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4E7906">
              <w:rPr>
                <w:rFonts w:ascii="Times New Roman" w:hAnsi="Times New Roman"/>
                <w:bCs/>
                <w:i/>
                <w:lang w:eastAsia="bg-BG"/>
              </w:rPr>
              <w:t>Populus</w:t>
            </w:r>
            <w:r w:rsidRPr="004E7906">
              <w:rPr>
                <w:rFonts w:ascii="Times New Roman" w:hAnsi="Times New Roman"/>
                <w:bCs/>
                <w:lang w:eastAsia="bg-BG"/>
              </w:rPr>
              <w:t xml:space="preserve"> и </w:t>
            </w:r>
            <w:r w:rsidRPr="004E7906">
              <w:rPr>
                <w:rFonts w:ascii="Times New Roman" w:hAnsi="Times New Roman"/>
                <w:bCs/>
                <w:i/>
                <w:lang w:eastAsia="bg-BG"/>
              </w:rPr>
              <w:t>Salix</w:t>
            </w:r>
            <w:r w:rsidRPr="004E7906">
              <w:rPr>
                <w:rFonts w:ascii="Times New Roman" w:hAnsi="Times New Roman"/>
                <w:bCs/>
                <w:lang w:eastAsia="bg-BG"/>
              </w:rPr>
              <w:t xml:space="preserve"> в състава на първия дървесен 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4E7906">
              <w:rPr>
                <w:rFonts w:ascii="Times New Roman" w:hAnsi="Times New Roman"/>
                <w:bCs/>
                <w:lang w:val="en-US" w:eastAsia="bg-BG"/>
              </w:rPr>
              <w:t>F</w:t>
            </w:r>
            <w:r w:rsidRPr="004E7906">
              <w:rPr>
                <w:rFonts w:ascii="Times New Roman" w:hAnsi="Times New Roman"/>
                <w:bCs/>
                <w:lang w:val="ru-RU" w:eastAsia="bg-BG"/>
              </w:rPr>
              <w:t>0</w:t>
            </w:r>
            <w:r w:rsidRPr="004E7906">
              <w:rPr>
                <w:rFonts w:ascii="Times New Roman" w:hAnsi="Times New Roman"/>
                <w:bCs/>
                <w:lang w:eastAsia="bg-BG"/>
              </w:rPr>
              <w:t xml:space="preserve">, и на настаняването на инвазивни видове, като </w:t>
            </w:r>
            <w:r w:rsidRPr="004E7906">
              <w:rPr>
                <w:rFonts w:ascii="Times New Roman" w:hAnsi="Times New Roman"/>
                <w:bCs/>
                <w:i/>
                <w:lang w:val="en-US" w:eastAsia="bg-BG"/>
              </w:rPr>
              <w:t>Fraxinus</w:t>
            </w:r>
            <w:r w:rsidRPr="004E7906">
              <w:rPr>
                <w:rFonts w:ascii="Times New Roman" w:hAnsi="Times New Roman"/>
                <w:bCs/>
                <w:i/>
                <w:lang w:val="ru-RU" w:eastAsia="bg-BG"/>
              </w:rPr>
              <w:t xml:space="preserve"> а</w:t>
            </w:r>
            <w:r w:rsidRPr="004E7906">
              <w:rPr>
                <w:rFonts w:ascii="Times New Roman" w:hAnsi="Times New Roman"/>
                <w:bCs/>
                <w:i/>
                <w:lang w:val="en-US" w:eastAsia="bg-BG"/>
              </w:rPr>
              <w:t>mericana</w:t>
            </w:r>
            <w:r w:rsidRPr="004E7906">
              <w:rPr>
                <w:rFonts w:ascii="Times New Roman" w:hAnsi="Times New Roman"/>
                <w:bCs/>
                <w:i/>
                <w:lang w:val="ru-RU" w:eastAsia="bg-BG"/>
              </w:rPr>
              <w:t xml:space="preserve"> </w:t>
            </w:r>
            <w:r w:rsidRPr="004E7906">
              <w:rPr>
                <w:rFonts w:ascii="Times New Roman" w:hAnsi="Times New Roman"/>
                <w:bCs/>
                <w:iCs/>
                <w:lang w:eastAsia="bg-BG"/>
              </w:rPr>
              <w:t>и в по-малка степен</w:t>
            </w:r>
            <w:r w:rsidRPr="004E7906">
              <w:rPr>
                <w:rFonts w:ascii="Times New Roman" w:hAnsi="Times New Roman"/>
                <w:bCs/>
                <w:i/>
                <w:lang w:val="ru-RU" w:eastAsia="bg-BG"/>
              </w:rPr>
              <w:t xml:space="preserve"> </w:t>
            </w:r>
            <w:r w:rsidRPr="004E7906">
              <w:rPr>
                <w:rFonts w:ascii="Times New Roman" w:hAnsi="Times New Roman"/>
                <w:bCs/>
                <w:iCs/>
                <w:lang w:val="ru-RU" w:eastAsia="bg-BG"/>
              </w:rPr>
              <w:t xml:space="preserve">на </w:t>
            </w:r>
            <w:r w:rsidRPr="004E7906">
              <w:rPr>
                <w:rFonts w:ascii="Times New Roman" w:hAnsi="Times New Roman"/>
                <w:bCs/>
                <w:i/>
                <w:lang w:val="en-US" w:eastAsia="bg-BG"/>
              </w:rPr>
              <w:t>Acer</w:t>
            </w:r>
            <w:r w:rsidRPr="004E7906">
              <w:rPr>
                <w:rFonts w:ascii="Times New Roman" w:hAnsi="Times New Roman"/>
                <w:bCs/>
                <w:i/>
                <w:lang w:val="ru-RU" w:eastAsia="bg-BG"/>
              </w:rPr>
              <w:t xml:space="preserve"> </w:t>
            </w:r>
            <w:r w:rsidRPr="004E7906">
              <w:rPr>
                <w:rFonts w:ascii="Times New Roman" w:hAnsi="Times New Roman"/>
                <w:bCs/>
                <w:i/>
                <w:lang w:val="en-US" w:eastAsia="bg-BG"/>
              </w:rPr>
              <w:t>negundo</w:t>
            </w:r>
            <w:r w:rsidRPr="004E7906">
              <w:rPr>
                <w:rFonts w:ascii="Times New Roman" w:hAnsi="Times New Roman"/>
                <w:bCs/>
                <w:iCs/>
                <w:lang w:val="ru-RU" w:eastAsia="bg-BG"/>
              </w:rPr>
              <w:t xml:space="preserve"> и хибридни тополи</w:t>
            </w:r>
            <w:r w:rsidRPr="004E7906">
              <w:rPr>
                <w:rFonts w:ascii="Times New Roman" w:hAnsi="Times New Roman"/>
                <w:bCs/>
                <w:iCs/>
                <w:lang w:eastAsia="bg-BG"/>
              </w:rPr>
              <w:t>.</w:t>
            </w:r>
          </w:p>
        </w:tc>
        <w:tc>
          <w:tcPr>
            <w:tcW w:w="1002"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 xml:space="preserve">Поддържане на състав на първия </w:t>
            </w:r>
            <w:r w:rsidRPr="004E7906">
              <w:rPr>
                <w:rFonts w:ascii="Times New Roman" w:hAnsi="Times New Roman"/>
                <w:bCs/>
                <w:lang w:eastAsia="bg-BG"/>
              </w:rPr>
              <w:lastRenderedPageBreak/>
              <w:t>дървесен етаж (средно претеглен)</w:t>
            </w:r>
            <w:r w:rsidRPr="004E7906">
              <w:rPr>
                <w:rFonts w:ascii="Times New Roman" w:hAnsi="Times New Roman"/>
              </w:rPr>
              <w:t xml:space="preserve"> </w:t>
            </w:r>
            <w:r w:rsidRPr="004E7906">
              <w:rPr>
                <w:rFonts w:ascii="Times New Roman" w:hAnsi="Times New Roman"/>
                <w:bCs/>
                <w:lang w:eastAsia="bg-BG"/>
              </w:rPr>
              <w:t xml:space="preserve">от 6 до 10 за различните видовете от род </w:t>
            </w:r>
            <w:r w:rsidRPr="004E7906">
              <w:rPr>
                <w:rFonts w:ascii="Times New Roman" w:hAnsi="Times New Roman"/>
                <w:bCs/>
                <w:i/>
                <w:lang w:eastAsia="bg-BG"/>
              </w:rPr>
              <w:t>Salix</w:t>
            </w:r>
            <w:r w:rsidRPr="004E7906">
              <w:rPr>
                <w:rFonts w:ascii="Times New Roman" w:hAnsi="Times New Roman"/>
                <w:bCs/>
                <w:lang w:eastAsia="bg-BG"/>
              </w:rPr>
              <w:t xml:space="preserve"> и </w:t>
            </w:r>
            <w:r w:rsidRPr="004E7906">
              <w:rPr>
                <w:rFonts w:ascii="Times New Roman" w:hAnsi="Times New Roman"/>
                <w:bCs/>
                <w:i/>
                <w:lang w:eastAsia="bg-BG"/>
              </w:rPr>
              <w:t>Populus</w:t>
            </w:r>
            <w:r w:rsidRPr="004E7906">
              <w:rPr>
                <w:rFonts w:ascii="Times New Roman" w:hAnsi="Times New Roman"/>
                <w:bCs/>
                <w:lang w:eastAsia="bg-BG"/>
              </w:rPr>
              <w:t>.</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Години</w:t>
            </w:r>
          </w:p>
          <w:p w:rsidR="004E7906" w:rsidRPr="004E7906" w:rsidRDefault="004E7906" w:rsidP="001D2CF9">
            <w:pPr>
              <w:rPr>
                <w:rFonts w:ascii="Times New Roman" w:hAnsi="Times New Roman"/>
                <w:bCs/>
                <w:lang w:eastAsia="bg-BG"/>
              </w:rPr>
            </w:pP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Над </w:t>
            </w:r>
            <w:r w:rsidRPr="004E7906">
              <w:rPr>
                <w:rFonts w:ascii="Times New Roman" w:hAnsi="Times New Roman"/>
                <w:bCs/>
                <w:lang w:val="ru-RU" w:eastAsia="bg-BG"/>
              </w:rPr>
              <w:t>6</w:t>
            </w:r>
            <w:r w:rsidRPr="004E7906">
              <w:rPr>
                <w:rFonts w:ascii="Times New Roman" w:hAnsi="Times New Roman"/>
                <w:bCs/>
                <w:lang w:eastAsia="bg-BG"/>
              </w:rPr>
              <w:t>0, не намалява, а се</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увеличава</w:t>
            </w:r>
          </w:p>
        </w:tc>
        <w:tc>
          <w:tcPr>
            <w:tcW w:w="1727"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50 години. </w:t>
            </w:r>
          </w:p>
        </w:tc>
        <w:tc>
          <w:tcPr>
            <w:tcW w:w="1002"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Целта е подобряване на състоянието по този показател, така че да се достигне средна възраст (средно претеглена) на първия дървесен етаж над </w:t>
            </w:r>
            <w:r w:rsidRPr="004E7906">
              <w:rPr>
                <w:rFonts w:ascii="Times New Roman" w:hAnsi="Times New Roman"/>
                <w:bCs/>
                <w:lang w:val="ru-RU" w:eastAsia="bg-BG"/>
              </w:rPr>
              <w:t>6</w:t>
            </w:r>
            <w:r w:rsidRPr="004E7906">
              <w:rPr>
                <w:rFonts w:ascii="Times New Roman" w:hAnsi="Times New Roman"/>
                <w:bCs/>
                <w:lang w:eastAsia="bg-BG"/>
              </w:rPr>
              <w:t>0 години до 2030 година.</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lastRenderedPageBreak/>
              <w:t>Структура и функции. Площ на горите във фаза на старост</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ха</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Поне 10% от общата площ на местообитанието</w:t>
            </w:r>
          </w:p>
        </w:tc>
        <w:tc>
          <w:tcPr>
            <w:tcW w:w="1727"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Няма обявени Гори във фаза на старост, въпреки че има налични стари дървета от върби и тополи.</w:t>
            </w:r>
          </w:p>
        </w:tc>
        <w:tc>
          <w:tcPr>
            <w:tcW w:w="1002" w:type="pct"/>
            <w:tcBorders>
              <w:top w:val="single" w:sz="4" w:space="0" w:color="auto"/>
              <w:left w:val="single" w:sz="4" w:space="0" w:color="auto"/>
              <w:bottom w:val="single" w:sz="4" w:space="0" w:color="auto"/>
              <w:right w:val="single" w:sz="4" w:space="0" w:color="auto"/>
            </w:tcBorders>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Целта е подобряване на състоянието по този показател, като поне 10% от общата площ на местообитанието бъдат обявени като Гори във фаза на старост.</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t xml:space="preserve">Структура и функции. Количество мъртва дървесина   </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или м</w:t>
            </w:r>
            <w:r w:rsidRPr="004E7906">
              <w:rPr>
                <w:rFonts w:ascii="Times New Roman" w:hAnsi="Times New Roman"/>
                <w:bCs/>
                <w:vertAlign w:val="superscript"/>
                <w:lang w:eastAsia="bg-BG"/>
              </w:rPr>
              <w:t>3</w:t>
            </w:r>
            <w:r w:rsidRPr="004E7906">
              <w:rPr>
                <w:rFonts w:ascii="Times New Roman" w:hAnsi="Times New Roman"/>
                <w:bCs/>
                <w:lang w:eastAsia="bg-BG"/>
              </w:rPr>
              <w:t>/хa</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4E7906">
              <w:rPr>
                <w:rFonts w:ascii="Times New Roman" w:hAnsi="Times New Roman"/>
                <w:bCs/>
                <w:vertAlign w:val="superscript"/>
                <w:lang w:eastAsia="bg-BG"/>
              </w:rPr>
              <w:t>3</w:t>
            </w:r>
            <w:r w:rsidRPr="004E7906">
              <w:rPr>
                <w:rFonts w:ascii="Times New Roman" w:hAnsi="Times New Roman"/>
                <w:bCs/>
                <w:lang w:eastAsia="bg-BG"/>
              </w:rPr>
              <w:t xml:space="preserve">/хa, също така и с не по-малко от 10 стоящи мъртви </w:t>
            </w:r>
            <w:r w:rsidRPr="004E7906">
              <w:rPr>
                <w:rFonts w:ascii="Times New Roman" w:hAnsi="Times New Roman"/>
                <w:bCs/>
                <w:lang w:eastAsia="bg-BG"/>
              </w:rPr>
              <w:lastRenderedPageBreak/>
              <w:t xml:space="preserve">дървета </w:t>
            </w:r>
          </w:p>
        </w:tc>
        <w:tc>
          <w:tcPr>
            <w:tcW w:w="172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002" w:type="pct"/>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Целта е поддържане на състоянието по този показател.</w:t>
            </w:r>
          </w:p>
        </w:tc>
      </w:tr>
      <w:tr w:rsidR="004E7906" w:rsidRPr="004E7906" w:rsidTr="004E7906">
        <w:trPr>
          <w:jc w:val="center"/>
        </w:trPr>
        <w:tc>
          <w:tcPr>
            <w:tcW w:w="991" w:type="pct"/>
            <w:shd w:val="clear" w:color="auto" w:fill="auto"/>
          </w:tcPr>
          <w:p w:rsidR="004E7906" w:rsidRPr="001D2CF9" w:rsidRDefault="004E7906" w:rsidP="001D2CF9">
            <w:pPr>
              <w:rPr>
                <w:rFonts w:ascii="Times New Roman" w:hAnsi="Times New Roman"/>
                <w:b/>
                <w:bCs/>
                <w:lang w:eastAsia="bg-BG"/>
              </w:rPr>
            </w:pPr>
            <w:r w:rsidRPr="001D2CF9">
              <w:rPr>
                <w:rFonts w:ascii="Times New Roman" w:hAnsi="Times New Roman"/>
                <w:b/>
                <w:bCs/>
                <w:lang w:eastAsia="bg-BG"/>
              </w:rPr>
              <w:lastRenderedPageBreak/>
              <w:t>Структура и функции. Наличие на големи/биотопни дървета</w:t>
            </w:r>
          </w:p>
        </w:tc>
        <w:tc>
          <w:tcPr>
            <w:tcW w:w="593"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Брой на ха</w:t>
            </w:r>
          </w:p>
        </w:tc>
        <w:tc>
          <w:tcPr>
            <w:tcW w:w="68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727" w:type="pct"/>
            <w:shd w:val="clear" w:color="auto" w:fill="auto"/>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002" w:type="pct"/>
          </w:tcPr>
          <w:p w:rsidR="004E7906" w:rsidRPr="004E7906" w:rsidRDefault="004E7906" w:rsidP="001D2CF9">
            <w:pPr>
              <w:rPr>
                <w:rFonts w:ascii="Times New Roman" w:hAnsi="Times New Roman"/>
                <w:bCs/>
                <w:lang w:eastAsia="bg-BG"/>
              </w:rPr>
            </w:pPr>
            <w:r w:rsidRPr="004E7906">
              <w:rPr>
                <w:rFonts w:ascii="Times New Roman" w:hAnsi="Times New Roman"/>
                <w:bCs/>
                <w:lang w:eastAsia="bg-BG"/>
              </w:rPr>
              <w:t>Целта е поддържане на състоянието по този показател.</w:t>
            </w:r>
          </w:p>
        </w:tc>
      </w:tr>
    </w:tbl>
    <w:p w:rsidR="004E7906" w:rsidRPr="004E7906" w:rsidRDefault="004E7906" w:rsidP="001D2CF9">
      <w:pPr>
        <w:rPr>
          <w:rFonts w:ascii="Times New Roman" w:hAnsi="Times New Roman"/>
          <w:bCs/>
          <w:sz w:val="24"/>
          <w:szCs w:val="24"/>
          <w:lang w:eastAsia="bg-BG"/>
        </w:rPr>
      </w:pPr>
    </w:p>
    <w:p w:rsidR="004E7906" w:rsidRPr="004E7906" w:rsidRDefault="004E7906" w:rsidP="00445E4F">
      <w:pPr>
        <w:rPr>
          <w:rFonts w:ascii="Times New Roman" w:hAnsi="Times New Roman"/>
          <w:b/>
          <w:bCs/>
          <w:sz w:val="24"/>
          <w:szCs w:val="24"/>
          <w:lang w:eastAsia="bg-BG"/>
        </w:rPr>
      </w:pPr>
      <w:r w:rsidRPr="004E7906">
        <w:rPr>
          <w:rFonts w:ascii="Times New Roman" w:hAnsi="Times New Roman"/>
          <w:b/>
          <w:bCs/>
          <w:sz w:val="24"/>
          <w:szCs w:val="24"/>
          <w:lang w:val="ru-RU" w:eastAsia="bg-BG"/>
        </w:rPr>
        <w:t xml:space="preserve">7. </w:t>
      </w:r>
      <w:r w:rsidRPr="004E7906">
        <w:rPr>
          <w:rFonts w:ascii="Times New Roman" w:hAnsi="Times New Roman"/>
          <w:b/>
          <w:bCs/>
          <w:sz w:val="24"/>
          <w:szCs w:val="24"/>
          <w:lang w:eastAsia="bg-BG"/>
        </w:rPr>
        <w:t>Необходимост от актуализация на СФ на защитената зона</w:t>
      </w:r>
    </w:p>
    <w:p w:rsidR="004E7906" w:rsidRPr="004E7906" w:rsidRDefault="004E7906" w:rsidP="00445E4F">
      <w:pPr>
        <w:rPr>
          <w:rFonts w:ascii="Times New Roman" w:hAnsi="Times New Roman"/>
          <w:bCs/>
          <w:sz w:val="24"/>
          <w:szCs w:val="24"/>
          <w:highlight w:val="yellow"/>
          <w:lang w:eastAsia="bg-BG"/>
        </w:rPr>
      </w:pPr>
      <w:r w:rsidRPr="004E7906">
        <w:rPr>
          <w:rFonts w:ascii="Times New Roman" w:hAnsi="Times New Roman"/>
          <w:sz w:val="24"/>
          <w:szCs w:val="24"/>
          <w:lang w:eastAsia="bg-BG"/>
        </w:rPr>
        <w:t>Не е необходима</w:t>
      </w:r>
      <w:r w:rsidRPr="004E7906">
        <w:rPr>
          <w:rFonts w:ascii="Times New Roman" w:hAnsi="Times New Roman"/>
          <w:bCs/>
          <w:sz w:val="24"/>
          <w:szCs w:val="24"/>
          <w:lang w:eastAsia="bg-BG"/>
        </w:rPr>
        <w:t xml:space="preserve"> промяна на Стандартния формуляр за данни.</w:t>
      </w:r>
    </w:p>
    <w:p w:rsidR="004E7906" w:rsidRPr="004E7906" w:rsidRDefault="004E7906" w:rsidP="00445E4F">
      <w:pPr>
        <w:rPr>
          <w:rFonts w:ascii="Times New Roman" w:hAnsi="Times New Roman"/>
          <w:b/>
          <w:bCs/>
          <w:sz w:val="24"/>
          <w:szCs w:val="24"/>
          <w:lang w:eastAsia="bg-BG"/>
        </w:rPr>
      </w:pPr>
      <w:r w:rsidRPr="004E7906">
        <w:rPr>
          <w:rFonts w:ascii="Times New Roman" w:hAnsi="Times New Roman"/>
          <w:b/>
          <w:bCs/>
          <w:sz w:val="24"/>
          <w:szCs w:val="24"/>
          <w:lang w:val="ru-RU" w:eastAsia="bg-BG"/>
        </w:rPr>
        <w:t>8</w:t>
      </w:r>
      <w:r w:rsidRPr="004E7906">
        <w:rPr>
          <w:rFonts w:ascii="Times New Roman" w:hAnsi="Times New Roman"/>
          <w:b/>
          <w:bCs/>
          <w:sz w:val="24"/>
          <w:szCs w:val="24"/>
          <w:lang w:eastAsia="bg-BG"/>
        </w:rPr>
        <w:t>. Използвана литература</w:t>
      </w:r>
    </w:p>
    <w:p w:rsidR="004E7906" w:rsidRPr="004E7906" w:rsidRDefault="004E7906" w:rsidP="00445E4F">
      <w:pPr>
        <w:spacing w:after="0" w:line="240" w:lineRule="auto"/>
        <w:ind w:left="709" w:hanging="709"/>
        <w:jc w:val="both"/>
        <w:rPr>
          <w:rFonts w:ascii="Times New Roman" w:hAnsi="Times New Roman"/>
          <w:bCs/>
          <w:sz w:val="24"/>
          <w:szCs w:val="24"/>
          <w:lang w:eastAsia="bg-BG"/>
        </w:rPr>
      </w:pPr>
      <w:r w:rsidRPr="004E7906">
        <w:rPr>
          <w:rFonts w:ascii="Times New Roman" w:hAnsi="Times New Roman"/>
          <w:bCs/>
          <w:sz w:val="24"/>
          <w:szCs w:val="24"/>
          <w:lang w:eastAsia="bg-BG"/>
        </w:rPr>
        <w:t>Бисерков</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В</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(гл</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ред</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Червена книга на Република България, Том III - Природни местообитания. </w:t>
      </w:r>
      <w:hyperlink r:id="rId13" w:history="1">
        <w:r w:rsidRPr="004E7906">
          <w:rPr>
            <w:rFonts w:ascii="Times New Roman" w:hAnsi="Times New Roman"/>
            <w:bCs/>
            <w:sz w:val="24"/>
            <w:szCs w:val="24"/>
            <w:u w:val="single"/>
            <w:lang w:eastAsia="bg-BG"/>
          </w:rPr>
          <w:t>http://e-ecodb.bas.bg/rdb/bg/vol3/</w:t>
        </w:r>
      </w:hyperlink>
      <w:r w:rsidRPr="004E7906">
        <w:rPr>
          <w:rFonts w:ascii="Times New Roman" w:hAnsi="Times New Roman"/>
          <w:bCs/>
          <w:sz w:val="24"/>
          <w:szCs w:val="24"/>
          <w:lang w:eastAsia="bg-BG"/>
        </w:rPr>
        <w:t>. Последно посетен на 02.11.2021 г</w:t>
      </w:r>
    </w:p>
    <w:p w:rsidR="004E7906" w:rsidRPr="004E7906" w:rsidRDefault="004E7906" w:rsidP="00445E4F">
      <w:pPr>
        <w:spacing w:after="0" w:line="240" w:lineRule="auto"/>
        <w:ind w:left="709" w:hanging="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4E7906">
          <w:rPr>
            <w:rFonts w:ascii="Times New Roman" w:hAnsi="Times New Roman"/>
            <w:bCs/>
            <w:color w:val="0000FF"/>
            <w:sz w:val="24"/>
            <w:szCs w:val="24"/>
            <w:u w:val="single"/>
            <w:lang w:eastAsia="bg-BG"/>
          </w:rPr>
          <w:t>http://natura2000.moew.government.bg/Home/Natura2000ProtectedSites</w:t>
        </w:r>
      </w:hyperlink>
      <w:r w:rsidRPr="004E7906">
        <w:rPr>
          <w:rFonts w:ascii="Times New Roman" w:hAnsi="Times New Roman"/>
          <w:bCs/>
          <w:sz w:val="24"/>
          <w:szCs w:val="24"/>
          <w:lang w:eastAsia="bg-BG"/>
        </w:rPr>
        <w:t xml:space="preserve">. Последно посетен на 03.11.2021 г. </w:t>
      </w:r>
    </w:p>
    <w:p w:rsidR="004E7906" w:rsidRPr="004E7906" w:rsidRDefault="004E7906" w:rsidP="00445E4F">
      <w:pPr>
        <w:spacing w:after="0" w:line="240" w:lineRule="auto"/>
        <w:ind w:left="709" w:hanging="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Изпълнителна агенция по горите (ИАГ). Лесоустройствени проекти.  </w:t>
      </w:r>
      <w:hyperlink r:id="rId15" w:history="1">
        <w:r w:rsidRPr="004E7906">
          <w:rPr>
            <w:rFonts w:ascii="Times New Roman" w:hAnsi="Times New Roman"/>
            <w:bCs/>
            <w:color w:val="0000FF"/>
            <w:sz w:val="24"/>
            <w:szCs w:val="24"/>
            <w:u w:val="single"/>
            <w:lang w:eastAsia="bg-BG"/>
          </w:rPr>
          <w:t>http://www.procurement.iag.bg:8080/cgi-bin/lup.cgi</w:t>
        </w:r>
      </w:hyperlink>
      <w:r w:rsidRPr="004E7906">
        <w:rPr>
          <w:rFonts w:ascii="Times New Roman" w:hAnsi="Times New Roman"/>
          <w:bCs/>
          <w:sz w:val="24"/>
          <w:szCs w:val="24"/>
          <w:lang w:eastAsia="bg-BG"/>
        </w:rPr>
        <w:t>. Последно посетен на 03.11.2021 г.</w:t>
      </w:r>
    </w:p>
    <w:p w:rsidR="004E7906" w:rsidRPr="004E7906" w:rsidRDefault="004E7906" w:rsidP="00445E4F">
      <w:pPr>
        <w:spacing w:after="0" w:line="240" w:lineRule="auto"/>
        <w:ind w:left="709" w:hanging="709"/>
        <w:jc w:val="both"/>
        <w:rPr>
          <w:rFonts w:ascii="Times New Roman" w:hAnsi="Times New Roman"/>
          <w:bCs/>
          <w:sz w:val="24"/>
          <w:szCs w:val="24"/>
          <w:lang w:eastAsia="bg-BG"/>
        </w:rPr>
      </w:pPr>
      <w:r w:rsidRPr="004E7906">
        <w:rPr>
          <w:rFonts w:ascii="Times New Roman" w:hAnsi="Times New Roman"/>
          <w:bCs/>
          <w:sz w:val="24"/>
          <w:szCs w:val="24"/>
          <w:lang w:eastAsia="bg-BG"/>
        </w:rPr>
        <w:t>Зингстра</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Х</w:t>
      </w:r>
      <w:r w:rsidR="00445E4F">
        <w:rPr>
          <w:rFonts w:ascii="Times New Roman" w:hAnsi="Times New Roman"/>
          <w:bCs/>
          <w:sz w:val="24"/>
          <w:szCs w:val="24"/>
          <w:lang w:eastAsia="bg-BG"/>
        </w:rPr>
        <w:t>.</w:t>
      </w:r>
      <w:r w:rsidRPr="004E7906">
        <w:rPr>
          <w:rFonts w:ascii="Times New Roman" w:hAnsi="Times New Roman"/>
          <w:bCs/>
          <w:sz w:val="24"/>
          <w:szCs w:val="24"/>
          <w:lang w:eastAsia="bg-BG"/>
        </w:rPr>
        <w:t>, А</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Ковачев, К</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Китнаес, Р</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Цонев, Д</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Димова, П</w:t>
      </w:r>
      <w:r w:rsidR="00445E4F">
        <w:rPr>
          <w:rFonts w:ascii="Times New Roman" w:hAnsi="Times New Roman"/>
          <w:bCs/>
          <w:sz w:val="24"/>
          <w:szCs w:val="24"/>
          <w:lang w:eastAsia="bg-BG"/>
        </w:rPr>
        <w:t>.</w:t>
      </w:r>
      <w:r w:rsidRPr="004E7906">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4E7906" w:rsidRPr="004E7906" w:rsidRDefault="004E7906" w:rsidP="00445E4F">
      <w:pPr>
        <w:spacing w:after="0" w:line="240" w:lineRule="auto"/>
        <w:ind w:left="709" w:hanging="709"/>
        <w:jc w:val="both"/>
        <w:rPr>
          <w:rFonts w:ascii="Times New Roman" w:hAnsi="Times New Roman"/>
          <w:bCs/>
          <w:sz w:val="24"/>
          <w:szCs w:val="24"/>
          <w:lang w:eastAsia="bg-BG"/>
        </w:rPr>
      </w:pPr>
      <w:r w:rsidRPr="004E7906">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6" w:history="1">
        <w:r w:rsidRPr="004E7906">
          <w:rPr>
            <w:rFonts w:ascii="Times New Roman" w:hAnsi="Times New Roman"/>
            <w:bCs/>
            <w:color w:val="0000FF"/>
            <w:sz w:val="24"/>
            <w:szCs w:val="24"/>
            <w:u w:val="single"/>
            <w:lang w:eastAsia="bg-BG"/>
          </w:rPr>
          <w:t>https://eur-lex.europa.eu/legal-content/BG/TXT/?uri=CELEX:32011D0484</w:t>
        </w:r>
      </w:hyperlink>
      <w:r w:rsidRPr="004E7906">
        <w:rPr>
          <w:rFonts w:ascii="Times New Roman" w:hAnsi="Times New Roman"/>
          <w:bCs/>
          <w:sz w:val="24"/>
          <w:szCs w:val="24"/>
          <w:lang w:eastAsia="bg-BG"/>
        </w:rPr>
        <w:t>. Последно посетен на 30.09.2021 г.</w:t>
      </w:r>
    </w:p>
    <w:p w:rsidR="004E7906" w:rsidRPr="004E7906" w:rsidRDefault="004E7906" w:rsidP="00445E4F">
      <w:pPr>
        <w:spacing w:after="0" w:line="240" w:lineRule="auto"/>
        <w:ind w:left="709" w:hanging="709"/>
        <w:jc w:val="both"/>
        <w:rPr>
          <w:rFonts w:ascii="Times New Roman" w:hAnsi="Times New Roman"/>
          <w:bCs/>
          <w:sz w:val="24"/>
          <w:szCs w:val="24"/>
          <w:lang w:val="en-GB" w:eastAsia="bg-BG"/>
        </w:rPr>
      </w:pPr>
      <w:r w:rsidRPr="004E7906">
        <w:rPr>
          <w:rFonts w:ascii="Times New Roman" w:hAnsi="Times New Roman"/>
          <w:bCs/>
          <w:sz w:val="24"/>
          <w:szCs w:val="24"/>
          <w:lang w:val="en-GB" w:eastAsia="bg-BG"/>
        </w:rPr>
        <w:lastRenderedPageBreak/>
        <w:t xml:space="preserve">European commission. The State of Nature in the EU – Article 17 reporting. </w:t>
      </w:r>
      <w:hyperlink r:id="rId17" w:history="1">
        <w:r w:rsidRPr="004E7906">
          <w:rPr>
            <w:rFonts w:ascii="Times New Roman" w:hAnsi="Times New Roman"/>
            <w:bCs/>
            <w:color w:val="0000FF"/>
            <w:sz w:val="24"/>
            <w:szCs w:val="24"/>
            <w:u w:val="single"/>
            <w:lang w:val="en-GB" w:eastAsia="bg-BG"/>
          </w:rPr>
          <w:t>https://ec.europa.eu/environment/nature/knowledge/rep_habitats/index_en.htm</w:t>
        </w:r>
      </w:hyperlink>
      <w:r w:rsidRPr="004E7906">
        <w:rPr>
          <w:rFonts w:ascii="Times New Roman" w:hAnsi="Times New Roman"/>
          <w:bCs/>
          <w:sz w:val="24"/>
          <w:szCs w:val="24"/>
          <w:lang w:val="en-GB" w:eastAsia="bg-BG"/>
        </w:rPr>
        <w:t xml:space="preserve">. Last visited on </w:t>
      </w:r>
      <w:r w:rsidRPr="004E7906">
        <w:rPr>
          <w:rFonts w:ascii="Times New Roman" w:hAnsi="Times New Roman"/>
          <w:bCs/>
          <w:sz w:val="24"/>
          <w:szCs w:val="24"/>
          <w:lang w:eastAsia="bg-BG"/>
        </w:rPr>
        <w:t xml:space="preserve">07.10.2021. </w:t>
      </w:r>
    </w:p>
    <w:p w:rsidR="004E7906" w:rsidRPr="004E7906" w:rsidRDefault="004E7906" w:rsidP="00445E4F">
      <w:pPr>
        <w:rPr>
          <w:rFonts w:ascii="Times New Roman" w:hAnsi="Times New Roman"/>
          <w:sz w:val="24"/>
          <w:szCs w:val="24"/>
        </w:rPr>
      </w:pPr>
      <w:r w:rsidRPr="004E7906">
        <w:rPr>
          <w:rFonts w:ascii="Times New Roman" w:hAnsi="Times New Roman"/>
          <w:i/>
          <w:sz w:val="24"/>
          <w:szCs w:val="24"/>
        </w:rPr>
        <w:t>Автори</w:t>
      </w:r>
      <w:r w:rsidRPr="004E7906">
        <w:rPr>
          <w:rFonts w:ascii="Times New Roman" w:hAnsi="Times New Roman"/>
          <w:sz w:val="24"/>
          <w:szCs w:val="24"/>
        </w:rPr>
        <w:t>: Цветан Златанов, Георги Хинков, Георги Гогушев, Магдалена Златанова</w:t>
      </w:r>
    </w:p>
    <w:p w:rsidR="001D2CF9" w:rsidRDefault="001D2CF9">
      <w:pPr>
        <w:rPr>
          <w:rFonts w:ascii="Times New Roman" w:hAnsi="Times New Roman"/>
          <w:b/>
          <w:color w:val="1F497D" w:themeColor="text2"/>
          <w:sz w:val="28"/>
          <w:szCs w:val="28"/>
          <w:u w:val="single"/>
        </w:rPr>
      </w:pPr>
    </w:p>
    <w:p w:rsidR="00C12091" w:rsidRPr="009B0743" w:rsidRDefault="00C12091" w:rsidP="009B0743">
      <w:pPr>
        <w:pStyle w:val="Heading1"/>
        <w:rPr>
          <w:rFonts w:ascii="Times New Roman" w:hAnsi="Times New Roman"/>
          <w:color w:val="1F497D" w:themeColor="text2"/>
          <w:u w:val="single"/>
        </w:rPr>
      </w:pPr>
      <w:bookmarkStart w:id="7" w:name="_Toc88907410"/>
      <w:r w:rsidRPr="009B0743">
        <w:rPr>
          <w:rFonts w:ascii="Times New Roman" w:hAnsi="Times New Roman"/>
          <w:color w:val="1F497D" w:themeColor="text2"/>
          <w:u w:val="single"/>
        </w:rPr>
        <w:t>Безгръбначни животни</w:t>
      </w:r>
      <w:bookmarkEnd w:id="7"/>
    </w:p>
    <w:p w:rsidR="00C12091" w:rsidRPr="009B0743" w:rsidRDefault="00C12091" w:rsidP="009B0743">
      <w:pPr>
        <w:pStyle w:val="Heading2"/>
        <w:rPr>
          <w:rFonts w:ascii="Times New Roman" w:hAnsi="Times New Roman"/>
          <w:b w:val="0"/>
          <w:color w:val="1F497D" w:themeColor="text2"/>
          <w:sz w:val="28"/>
          <w:szCs w:val="28"/>
        </w:rPr>
      </w:pPr>
      <w:bookmarkStart w:id="8" w:name="_Toc88907411"/>
      <w:r w:rsidRPr="009B0743">
        <w:rPr>
          <w:rFonts w:ascii="Times New Roman" w:hAnsi="Times New Roman"/>
          <w:b w:val="0"/>
          <w:color w:val="1F497D" w:themeColor="text2"/>
          <w:sz w:val="28"/>
          <w:szCs w:val="28"/>
        </w:rPr>
        <w:t xml:space="preserve">Природозащитни цели за 1032 </w:t>
      </w:r>
      <w:r w:rsidRPr="009B0743">
        <w:rPr>
          <w:rFonts w:ascii="Times New Roman" w:hAnsi="Times New Roman"/>
          <w:b w:val="0"/>
          <w:i/>
          <w:color w:val="1F497D" w:themeColor="text2"/>
          <w:sz w:val="28"/>
          <w:szCs w:val="28"/>
        </w:rPr>
        <w:t>Unio cra</w:t>
      </w:r>
      <w:r w:rsidRPr="009B0743">
        <w:rPr>
          <w:rFonts w:ascii="Times New Roman" w:hAnsi="Times New Roman"/>
          <w:b w:val="0"/>
          <w:color w:val="1F497D" w:themeColor="text2"/>
          <w:sz w:val="28"/>
          <w:szCs w:val="28"/>
        </w:rPr>
        <w:t>ssus</w:t>
      </w:r>
      <w:bookmarkEnd w:id="8"/>
    </w:p>
    <w:p w:rsidR="007F044A" w:rsidRPr="007F044A" w:rsidRDefault="007F044A" w:rsidP="007F044A">
      <w:pPr>
        <w:spacing w:before="120" w:after="120" w:line="240" w:lineRule="auto"/>
        <w:rPr>
          <w:rFonts w:ascii="Times New Roman" w:eastAsia="Calibri" w:hAnsi="Times New Roman"/>
          <w:b/>
          <w:bCs/>
          <w:sz w:val="24"/>
          <w:szCs w:val="24"/>
        </w:rPr>
      </w:pPr>
      <w:r w:rsidRPr="007F044A">
        <w:rPr>
          <w:rFonts w:ascii="Times New Roman" w:eastAsia="Calibri" w:hAnsi="Times New Roman"/>
          <w:b/>
          <w:bCs/>
          <w:sz w:val="24"/>
          <w:szCs w:val="24"/>
        </w:rPr>
        <w:t xml:space="preserve">1.Код и наименование на вида: </w:t>
      </w:r>
      <w:r w:rsidRPr="007F044A">
        <w:rPr>
          <w:rFonts w:ascii="Times New Roman" w:eastAsia="Calibri" w:hAnsi="Times New Roman"/>
          <w:bCs/>
          <w:sz w:val="24"/>
          <w:szCs w:val="24"/>
          <w:lang w:val="en-US"/>
        </w:rPr>
        <w:t>1032</w:t>
      </w:r>
      <w:r w:rsidRPr="007F044A">
        <w:rPr>
          <w:rFonts w:ascii="Times New Roman" w:eastAsia="Calibri" w:hAnsi="Times New Roman"/>
          <w:bCs/>
          <w:sz w:val="24"/>
          <w:szCs w:val="24"/>
        </w:rPr>
        <w:t xml:space="preserve"> </w:t>
      </w:r>
      <w:r w:rsidRPr="007F044A">
        <w:rPr>
          <w:rFonts w:ascii="Times New Roman" w:eastAsia="Calibri" w:hAnsi="Times New Roman"/>
          <w:i/>
          <w:iCs/>
          <w:sz w:val="24"/>
          <w:szCs w:val="24"/>
          <w:lang w:val="en-US"/>
        </w:rPr>
        <w:t>Unio crassus</w:t>
      </w:r>
      <w:r w:rsidRPr="007F044A">
        <w:rPr>
          <w:rFonts w:ascii="Times New Roman" w:eastAsia="Calibri" w:hAnsi="Times New Roman"/>
          <w:bCs/>
          <w:sz w:val="24"/>
          <w:szCs w:val="24"/>
        </w:rPr>
        <w:t xml:space="preserve"> – Овална речна мида</w:t>
      </w:r>
    </w:p>
    <w:p w:rsidR="007F044A" w:rsidRPr="007F044A" w:rsidRDefault="007F044A" w:rsidP="007F044A">
      <w:pPr>
        <w:spacing w:before="120" w:after="120" w:line="240" w:lineRule="auto"/>
        <w:jc w:val="both"/>
        <w:rPr>
          <w:rFonts w:ascii="Times New Roman" w:hAnsi="Times New Roman"/>
          <w:b/>
          <w:iCs/>
          <w:sz w:val="24"/>
          <w:szCs w:val="24"/>
          <w:lang w:val="ru-RU"/>
        </w:rPr>
      </w:pPr>
      <w:r w:rsidRPr="007F044A">
        <w:rPr>
          <w:rFonts w:ascii="Times New Roman" w:hAnsi="Times New Roman"/>
          <w:b/>
          <w:iCs/>
          <w:sz w:val="24"/>
          <w:szCs w:val="24"/>
          <w:lang w:val="ru-RU"/>
        </w:rPr>
        <w:t>2. Кратка характеристика на целевия обект</w:t>
      </w:r>
    </w:p>
    <w:p w:rsidR="007F044A" w:rsidRPr="007F044A" w:rsidRDefault="007F044A" w:rsidP="007F044A">
      <w:pPr>
        <w:spacing w:after="0" w:line="240" w:lineRule="auto"/>
        <w:ind w:firstLine="709"/>
        <w:jc w:val="both"/>
        <w:rPr>
          <w:rFonts w:ascii="Times New Roman" w:hAnsi="Times New Roman"/>
          <w:sz w:val="24"/>
          <w:szCs w:val="24"/>
          <w:lang w:val="en-US"/>
        </w:rPr>
      </w:pPr>
      <w:r w:rsidRPr="007F044A">
        <w:rPr>
          <w:rFonts w:ascii="Times New Roman" w:hAnsi="Times New Roman"/>
          <w:iCs/>
          <w:sz w:val="24"/>
          <w:szCs w:val="24"/>
          <w:lang w:val="ru-RU"/>
        </w:rPr>
        <w:t xml:space="preserve">Черупката на овалната речна мида </w:t>
      </w:r>
      <w:r w:rsidRPr="007F044A">
        <w:rPr>
          <w:rFonts w:ascii="Times New Roman" w:hAnsi="Times New Roman"/>
          <w:iCs/>
          <w:sz w:val="24"/>
          <w:szCs w:val="24"/>
        </w:rPr>
        <w:t xml:space="preserve">е </w:t>
      </w:r>
      <w:r w:rsidRPr="007F044A">
        <w:rPr>
          <w:rFonts w:ascii="Times New Roman" w:hAnsi="Times New Roman"/>
          <w:iCs/>
          <w:sz w:val="24"/>
          <w:szCs w:val="24"/>
          <w:lang w:val="ru-RU"/>
        </w:rPr>
        <w:t>дебелостенна, с овална форма</w:t>
      </w:r>
      <w:r w:rsidRPr="007F044A">
        <w:rPr>
          <w:rFonts w:ascii="Times New Roman" w:hAnsi="Times New Roman"/>
          <w:iCs/>
          <w:sz w:val="24"/>
          <w:szCs w:val="24"/>
        </w:rPr>
        <w:t>,</w:t>
      </w:r>
      <w:r w:rsidRPr="007F044A">
        <w:rPr>
          <w:rFonts w:ascii="Times New Roman" w:hAnsi="Times New Roman"/>
          <w:iCs/>
          <w:sz w:val="24"/>
          <w:szCs w:val="24"/>
          <w:lang w:val="ru-RU"/>
        </w:rPr>
        <w:t xml:space="preserve"> като най-изпъкналата</w:t>
      </w:r>
      <w:r w:rsidRPr="007F044A">
        <w:rPr>
          <w:rFonts w:ascii="Times New Roman" w:hAnsi="Times New Roman"/>
          <w:iCs/>
          <w:sz w:val="24"/>
          <w:szCs w:val="24"/>
        </w:rPr>
        <w:t xml:space="preserve"> ѝ</w:t>
      </w:r>
      <w:r w:rsidRPr="007F044A">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7F044A">
        <w:rPr>
          <w:rFonts w:ascii="Times New Roman" w:hAnsi="Times New Roman"/>
          <w:iCs/>
          <w:sz w:val="24"/>
          <w:szCs w:val="24"/>
        </w:rPr>
        <w:t>ъбите на ключа са масивни и пирамидални.</w:t>
      </w:r>
      <w:r w:rsidRPr="007F044A">
        <w:rPr>
          <w:rFonts w:ascii="Times New Roman" w:hAnsi="Times New Roman"/>
          <w:sz w:val="24"/>
          <w:szCs w:val="24"/>
        </w:rPr>
        <w:t xml:space="preserve"> Видът е силно изменчив. Достига дължина до 70-78 </w:t>
      </w:r>
      <w:r w:rsidRPr="007F044A">
        <w:rPr>
          <w:rFonts w:ascii="Times New Roman" w:hAnsi="Times New Roman"/>
          <w:sz w:val="24"/>
          <w:szCs w:val="24"/>
          <w:lang w:val="en-US"/>
        </w:rPr>
        <w:t>mm</w:t>
      </w:r>
      <w:r w:rsidRPr="007F044A">
        <w:rPr>
          <w:rFonts w:ascii="Times New Roman" w:hAnsi="Times New Roman"/>
          <w:sz w:val="24"/>
          <w:szCs w:val="24"/>
        </w:rPr>
        <w:t xml:space="preserve"> и височина до 30-37 </w:t>
      </w:r>
      <w:r w:rsidRPr="007F044A">
        <w:rPr>
          <w:rFonts w:ascii="Times New Roman" w:hAnsi="Times New Roman"/>
          <w:sz w:val="24"/>
          <w:szCs w:val="24"/>
          <w:lang w:val="en-US"/>
        </w:rPr>
        <w:t>mm</w:t>
      </w:r>
      <w:r w:rsidRPr="007F044A">
        <w:rPr>
          <w:rFonts w:ascii="Times New Roman" w:hAnsi="Times New Roman"/>
          <w:sz w:val="24"/>
          <w:szCs w:val="24"/>
        </w:rPr>
        <w:t xml:space="preserve">. Близки до него са другите два вида от род </w:t>
      </w:r>
      <w:r w:rsidRPr="007F044A">
        <w:rPr>
          <w:rFonts w:ascii="Times New Roman" w:hAnsi="Times New Roman"/>
          <w:i/>
          <w:sz w:val="24"/>
          <w:szCs w:val="24"/>
          <w:lang w:val="en-US"/>
        </w:rPr>
        <w:t>Unio</w:t>
      </w:r>
      <w:r w:rsidRPr="007F044A">
        <w:rPr>
          <w:rFonts w:ascii="Times New Roman" w:hAnsi="Times New Roman"/>
          <w:sz w:val="24"/>
          <w:szCs w:val="24"/>
          <w:lang w:val="ru-RU"/>
        </w:rPr>
        <w:t xml:space="preserve"> – </w:t>
      </w:r>
      <w:r w:rsidRPr="007F044A">
        <w:rPr>
          <w:rFonts w:ascii="Times New Roman" w:hAnsi="Times New Roman"/>
          <w:i/>
          <w:sz w:val="24"/>
          <w:szCs w:val="24"/>
          <w:lang w:val="en-US"/>
        </w:rPr>
        <w:t>Unio</w:t>
      </w:r>
      <w:r w:rsidRPr="007F044A">
        <w:rPr>
          <w:rFonts w:ascii="Times New Roman" w:hAnsi="Times New Roman"/>
          <w:i/>
          <w:sz w:val="24"/>
          <w:szCs w:val="24"/>
          <w:lang w:val="ru-RU"/>
        </w:rPr>
        <w:t xml:space="preserve"> </w:t>
      </w:r>
      <w:r w:rsidRPr="007F044A">
        <w:rPr>
          <w:rFonts w:ascii="Times New Roman" w:hAnsi="Times New Roman"/>
          <w:i/>
          <w:sz w:val="24"/>
          <w:szCs w:val="24"/>
          <w:lang w:val="en-US"/>
        </w:rPr>
        <w:t>pictorum</w:t>
      </w:r>
      <w:r w:rsidRPr="007F044A">
        <w:rPr>
          <w:rFonts w:ascii="Times New Roman" w:hAnsi="Times New Roman"/>
          <w:sz w:val="24"/>
          <w:szCs w:val="24"/>
          <w:lang w:val="ru-RU"/>
        </w:rPr>
        <w:t xml:space="preserve"> </w:t>
      </w:r>
      <w:r w:rsidRPr="007F044A">
        <w:rPr>
          <w:rFonts w:ascii="Times New Roman" w:hAnsi="Times New Roman"/>
          <w:sz w:val="24"/>
          <w:szCs w:val="24"/>
        </w:rPr>
        <w:t xml:space="preserve">и </w:t>
      </w:r>
      <w:r w:rsidRPr="007F044A">
        <w:rPr>
          <w:rFonts w:ascii="Times New Roman" w:hAnsi="Times New Roman"/>
          <w:i/>
          <w:sz w:val="24"/>
          <w:szCs w:val="24"/>
          <w:lang w:val="en-US"/>
        </w:rPr>
        <w:t>Unio</w:t>
      </w:r>
      <w:r w:rsidRPr="007F044A">
        <w:rPr>
          <w:rFonts w:ascii="Times New Roman" w:hAnsi="Times New Roman"/>
          <w:i/>
          <w:sz w:val="24"/>
          <w:szCs w:val="24"/>
          <w:lang w:val="ru-RU"/>
        </w:rPr>
        <w:t xml:space="preserve"> </w:t>
      </w:r>
      <w:r w:rsidRPr="007F044A">
        <w:rPr>
          <w:rFonts w:ascii="Times New Roman" w:hAnsi="Times New Roman"/>
          <w:i/>
          <w:sz w:val="24"/>
          <w:szCs w:val="24"/>
          <w:lang w:val="en-US"/>
        </w:rPr>
        <w:t>tumidus</w:t>
      </w:r>
      <w:r w:rsidRPr="007F044A">
        <w:rPr>
          <w:rFonts w:ascii="Times New Roman" w:hAnsi="Times New Roman"/>
          <w:sz w:val="24"/>
          <w:szCs w:val="24"/>
          <w:lang w:val="ru-RU"/>
        </w:rPr>
        <w:t xml:space="preserve">, </w:t>
      </w:r>
      <w:r w:rsidRPr="007F044A">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7F044A" w:rsidRPr="007F044A" w:rsidRDefault="007F044A" w:rsidP="007F044A">
      <w:pPr>
        <w:spacing w:after="0" w:line="240" w:lineRule="auto"/>
        <w:ind w:firstLine="709"/>
        <w:jc w:val="both"/>
        <w:rPr>
          <w:rFonts w:ascii="Times New Roman" w:hAnsi="Times New Roman"/>
          <w:sz w:val="24"/>
          <w:szCs w:val="24"/>
        </w:rPr>
      </w:pPr>
      <w:r w:rsidRPr="007F044A">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7F044A">
        <w:rPr>
          <w:rFonts w:ascii="Times New Roman" w:hAnsi="Times New Roman"/>
          <w:sz w:val="24"/>
          <w:szCs w:val="24"/>
          <w:lang w:val="ru-RU"/>
        </w:rPr>
        <w:t xml:space="preserve"> </w:t>
      </w:r>
      <w:r w:rsidRPr="007F044A">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7F044A">
        <w:rPr>
          <w:rFonts w:ascii="Times New Roman" w:hAnsi="Times New Roman"/>
          <w:i/>
          <w:iCs/>
          <w:sz w:val="24"/>
          <w:szCs w:val="24"/>
        </w:rPr>
        <w:t>Cottus gobio</w:t>
      </w:r>
      <w:r w:rsidRPr="007F044A">
        <w:rPr>
          <w:rFonts w:ascii="Times New Roman" w:hAnsi="Times New Roman"/>
          <w:sz w:val="24"/>
          <w:szCs w:val="24"/>
        </w:rPr>
        <w:t xml:space="preserve">, </w:t>
      </w:r>
      <w:r w:rsidRPr="007F044A">
        <w:rPr>
          <w:rFonts w:ascii="Times New Roman" w:hAnsi="Times New Roman"/>
          <w:i/>
          <w:iCs/>
          <w:sz w:val="24"/>
          <w:szCs w:val="24"/>
        </w:rPr>
        <w:t>Phoxinus phoxinus</w:t>
      </w:r>
      <w:r w:rsidRPr="007F044A">
        <w:rPr>
          <w:rFonts w:ascii="Times New Roman" w:hAnsi="Times New Roman"/>
          <w:sz w:val="24"/>
          <w:szCs w:val="24"/>
        </w:rPr>
        <w:t xml:space="preserve">, </w:t>
      </w:r>
      <w:r w:rsidRPr="007F044A">
        <w:rPr>
          <w:rFonts w:ascii="Times New Roman" w:hAnsi="Times New Roman"/>
          <w:i/>
          <w:iCs/>
          <w:sz w:val="24"/>
          <w:szCs w:val="24"/>
          <w:lang w:val="en-US"/>
        </w:rPr>
        <w:t>Squalius</w:t>
      </w:r>
      <w:r w:rsidRPr="007F044A">
        <w:rPr>
          <w:rFonts w:ascii="Times New Roman" w:hAnsi="Times New Roman"/>
          <w:i/>
          <w:iCs/>
          <w:sz w:val="24"/>
          <w:szCs w:val="24"/>
        </w:rPr>
        <w:t xml:space="preserve"> cephalus</w:t>
      </w:r>
      <w:r w:rsidRPr="007F044A">
        <w:rPr>
          <w:rFonts w:ascii="Times New Roman" w:hAnsi="Times New Roman"/>
          <w:sz w:val="24"/>
          <w:szCs w:val="24"/>
        </w:rPr>
        <w:t xml:space="preserve">, </w:t>
      </w:r>
      <w:r w:rsidRPr="007F044A">
        <w:rPr>
          <w:rFonts w:ascii="Times New Roman" w:hAnsi="Times New Roman"/>
          <w:i/>
          <w:iCs/>
          <w:sz w:val="24"/>
          <w:szCs w:val="24"/>
        </w:rPr>
        <w:t>Scardinuis erythrophthalmus</w:t>
      </w:r>
      <w:r w:rsidRPr="007F044A">
        <w:rPr>
          <w:rFonts w:ascii="Times New Roman" w:hAnsi="Times New Roman"/>
          <w:sz w:val="24"/>
          <w:szCs w:val="24"/>
        </w:rPr>
        <w:t xml:space="preserve">, </w:t>
      </w:r>
      <w:r w:rsidRPr="007F044A">
        <w:rPr>
          <w:rFonts w:ascii="Times New Roman" w:hAnsi="Times New Roman"/>
          <w:i/>
          <w:iCs/>
          <w:sz w:val="24"/>
          <w:szCs w:val="24"/>
        </w:rPr>
        <w:t xml:space="preserve">Gymnocephalus cernua </w:t>
      </w:r>
      <w:r w:rsidRPr="007F044A">
        <w:rPr>
          <w:rFonts w:ascii="Times New Roman" w:hAnsi="Times New Roman"/>
          <w:sz w:val="24"/>
          <w:szCs w:val="24"/>
        </w:rPr>
        <w:t xml:space="preserve">и </w:t>
      </w:r>
      <w:r w:rsidRPr="007F044A">
        <w:rPr>
          <w:rFonts w:ascii="Times New Roman" w:hAnsi="Times New Roman"/>
          <w:i/>
          <w:iCs/>
          <w:sz w:val="24"/>
          <w:szCs w:val="24"/>
        </w:rPr>
        <w:t xml:space="preserve">Perca fluviatilis, </w:t>
      </w:r>
      <w:r w:rsidRPr="007F044A">
        <w:rPr>
          <w:rFonts w:ascii="Times New Roman" w:hAnsi="Times New Roman"/>
          <w:sz w:val="24"/>
          <w:szCs w:val="24"/>
        </w:rPr>
        <w:t>прикрепят се предимно към хрилете</w:t>
      </w:r>
      <w:r w:rsidRPr="007F044A">
        <w:rPr>
          <w:rFonts w:ascii="Times New Roman" w:hAnsi="Times New Roman"/>
          <w:iCs/>
          <w:sz w:val="24"/>
          <w:szCs w:val="24"/>
        </w:rPr>
        <w:t xml:space="preserve"> им, като този период на паразитиране на ларвата продължава около 5 седмици </w:t>
      </w:r>
      <w:r w:rsidRPr="007F044A">
        <w:rPr>
          <w:rFonts w:ascii="Times New Roman" w:hAnsi="Times New Roman"/>
          <w:sz w:val="24"/>
          <w:szCs w:val="24"/>
        </w:rPr>
        <w:t>(</w:t>
      </w:r>
      <w:r w:rsidRPr="007F044A">
        <w:rPr>
          <w:rFonts w:ascii="Times New Roman" w:hAnsi="Times New Roman"/>
          <w:sz w:val="24"/>
          <w:szCs w:val="24"/>
          <w:lang w:val="en-US"/>
        </w:rPr>
        <w:t>Bachmann 2000, Aldridge et al.</w:t>
      </w:r>
      <w:r w:rsidRPr="007F044A">
        <w:rPr>
          <w:rFonts w:ascii="Times New Roman" w:hAnsi="Times New Roman"/>
          <w:sz w:val="24"/>
          <w:szCs w:val="24"/>
          <w:lang w:val="ru-RU"/>
        </w:rPr>
        <w:t xml:space="preserve"> </w:t>
      </w:r>
      <w:r w:rsidRPr="007F044A">
        <w:rPr>
          <w:rFonts w:ascii="Times New Roman" w:hAnsi="Times New Roman"/>
          <w:sz w:val="24"/>
          <w:szCs w:val="24"/>
        </w:rPr>
        <w:t>2011).</w:t>
      </w:r>
    </w:p>
    <w:p w:rsidR="007F044A" w:rsidRPr="007F044A" w:rsidRDefault="007F044A" w:rsidP="007F044A">
      <w:pPr>
        <w:spacing w:after="0" w:line="240" w:lineRule="auto"/>
        <w:ind w:firstLine="709"/>
        <w:jc w:val="both"/>
        <w:rPr>
          <w:rFonts w:ascii="Times New Roman" w:hAnsi="Times New Roman"/>
          <w:sz w:val="24"/>
          <w:szCs w:val="24"/>
        </w:rPr>
      </w:pPr>
      <w:r w:rsidRPr="007F044A">
        <w:rPr>
          <w:rFonts w:ascii="Times New Roman" w:hAnsi="Times New Roman"/>
          <w:sz w:val="24"/>
          <w:szCs w:val="24"/>
        </w:rPr>
        <w:t xml:space="preserve">Видът е заравящ се филтратор, обикновено се среща на дълбочина от 1.0-1.5 </w:t>
      </w:r>
      <w:r w:rsidRPr="007F044A">
        <w:rPr>
          <w:rFonts w:ascii="Times New Roman" w:hAnsi="Times New Roman"/>
          <w:sz w:val="24"/>
          <w:szCs w:val="24"/>
          <w:lang w:val="en-US"/>
        </w:rPr>
        <w:t>m</w:t>
      </w:r>
      <w:r w:rsidRPr="007F044A">
        <w:rPr>
          <w:rFonts w:ascii="Times New Roman" w:hAnsi="Times New Roman"/>
          <w:sz w:val="24"/>
          <w:szCs w:val="24"/>
        </w:rPr>
        <w:t xml:space="preserve"> </w:t>
      </w:r>
      <w:r w:rsidRPr="007F044A">
        <w:rPr>
          <w:rFonts w:ascii="Times New Roman" w:hAnsi="Times New Roman"/>
          <w:sz w:val="24"/>
          <w:szCs w:val="24"/>
          <w:lang w:val="ru-RU"/>
        </w:rPr>
        <w:t>(</w:t>
      </w:r>
      <w:r w:rsidRPr="007F044A">
        <w:rPr>
          <w:rFonts w:ascii="Times New Roman" w:hAnsi="Times New Roman"/>
          <w:sz w:val="24"/>
          <w:szCs w:val="24"/>
          <w:lang w:val="en-US"/>
        </w:rPr>
        <w:t>Angelov</w:t>
      </w:r>
      <w:r w:rsidRPr="007F044A">
        <w:rPr>
          <w:rFonts w:ascii="Times New Roman" w:hAnsi="Times New Roman"/>
          <w:sz w:val="24"/>
          <w:szCs w:val="24"/>
          <w:lang w:val="ru-RU"/>
        </w:rPr>
        <w:t xml:space="preserve"> 2000)</w:t>
      </w:r>
      <w:r w:rsidRPr="007F044A">
        <w:rPr>
          <w:rFonts w:ascii="Times New Roman" w:hAnsi="Times New Roman"/>
          <w:sz w:val="24"/>
          <w:szCs w:val="24"/>
        </w:rPr>
        <w:t xml:space="preserve">. Средната численост на популациите в България е достигала до 80-90 </w:t>
      </w:r>
      <w:r w:rsidRPr="007F044A">
        <w:rPr>
          <w:rFonts w:ascii="Times New Roman" w:hAnsi="Times New Roman"/>
          <w:sz w:val="24"/>
          <w:szCs w:val="24"/>
          <w:lang w:val="en-US"/>
        </w:rPr>
        <w:t>ind</w:t>
      </w:r>
      <w:r w:rsidRPr="007F044A">
        <w:rPr>
          <w:rFonts w:ascii="Times New Roman" w:hAnsi="Times New Roman"/>
          <w:sz w:val="24"/>
          <w:szCs w:val="24"/>
        </w:rPr>
        <w:t>./</w:t>
      </w:r>
      <w:r w:rsidRPr="007F044A">
        <w:rPr>
          <w:rFonts w:ascii="Times New Roman" w:hAnsi="Times New Roman"/>
          <w:sz w:val="24"/>
          <w:szCs w:val="24"/>
          <w:lang w:val="en-US"/>
        </w:rPr>
        <w:t>m</w:t>
      </w:r>
      <w:r w:rsidRPr="007F044A">
        <w:rPr>
          <w:rFonts w:ascii="Times New Roman" w:hAnsi="Times New Roman"/>
          <w:sz w:val="24"/>
          <w:szCs w:val="24"/>
          <w:vertAlign w:val="superscript"/>
        </w:rPr>
        <w:t>2</w:t>
      </w:r>
      <w:r w:rsidRPr="007F044A">
        <w:rPr>
          <w:rFonts w:ascii="Times New Roman" w:hAnsi="Times New Roman"/>
          <w:sz w:val="24"/>
          <w:szCs w:val="24"/>
        </w:rPr>
        <w:t xml:space="preserve"> на някои места в р. Дунав (</w:t>
      </w:r>
      <w:r w:rsidRPr="007F044A">
        <w:rPr>
          <w:rFonts w:ascii="Times New Roman" w:hAnsi="Times New Roman"/>
          <w:sz w:val="24"/>
          <w:szCs w:val="24"/>
          <w:lang w:val="en-US"/>
        </w:rPr>
        <w:t>Angelov</w:t>
      </w:r>
      <w:r w:rsidRPr="007F044A">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7F044A" w:rsidRPr="007F044A" w:rsidRDefault="007F044A" w:rsidP="007F044A">
      <w:pPr>
        <w:spacing w:after="0" w:line="240" w:lineRule="auto"/>
        <w:ind w:firstLine="709"/>
        <w:jc w:val="both"/>
        <w:rPr>
          <w:rFonts w:ascii="Times New Roman" w:eastAsia="Calibri" w:hAnsi="Times New Roman"/>
          <w:b/>
          <w:sz w:val="24"/>
          <w:szCs w:val="24"/>
        </w:rPr>
      </w:pPr>
      <w:r w:rsidRPr="007F044A">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7F044A">
        <w:rPr>
          <w:rFonts w:ascii="Times New Roman" w:hAnsi="Times New Roman"/>
          <w:sz w:val="24"/>
          <w:szCs w:val="24"/>
          <w:lang w:val="ru-RU"/>
        </w:rPr>
        <w:t>2.0-</w:t>
      </w:r>
      <w:r w:rsidRPr="007F044A">
        <w:rPr>
          <w:rFonts w:ascii="Times New Roman" w:hAnsi="Times New Roman"/>
          <w:sz w:val="24"/>
          <w:szCs w:val="24"/>
        </w:rPr>
        <w:t>2.3 mg NO</w:t>
      </w:r>
      <w:r w:rsidRPr="007F044A">
        <w:rPr>
          <w:rFonts w:ascii="Times New Roman" w:hAnsi="Times New Roman"/>
          <w:sz w:val="24"/>
          <w:szCs w:val="24"/>
          <w:vertAlign w:val="subscript"/>
        </w:rPr>
        <w:t>3</w:t>
      </w:r>
      <w:r w:rsidRPr="007F044A">
        <w:rPr>
          <w:rFonts w:ascii="Times New Roman" w:hAnsi="Times New Roman"/>
          <w:sz w:val="24"/>
          <w:szCs w:val="24"/>
        </w:rPr>
        <w:t>-N/l</w:t>
      </w:r>
      <w:r w:rsidRPr="007F044A">
        <w:rPr>
          <w:rFonts w:ascii="Times New Roman" w:hAnsi="Times New Roman"/>
          <w:sz w:val="24"/>
          <w:szCs w:val="24"/>
          <w:lang w:val="ru-RU"/>
        </w:rPr>
        <w:t xml:space="preserve"> (</w:t>
      </w:r>
      <w:r w:rsidRPr="007F044A">
        <w:rPr>
          <w:rFonts w:ascii="Times New Roman" w:hAnsi="Times New Roman"/>
          <w:sz w:val="24"/>
          <w:szCs w:val="24"/>
          <w:lang w:val="en-US"/>
        </w:rPr>
        <w:t>Zettler</w:t>
      </w:r>
      <w:r w:rsidRPr="007F044A">
        <w:rPr>
          <w:rFonts w:ascii="Times New Roman" w:hAnsi="Times New Roman"/>
          <w:sz w:val="24"/>
          <w:szCs w:val="24"/>
          <w:lang w:val="ru-RU"/>
        </w:rPr>
        <w:t xml:space="preserve">, </w:t>
      </w:r>
      <w:r w:rsidRPr="007F044A">
        <w:rPr>
          <w:rFonts w:ascii="Times New Roman" w:hAnsi="Times New Roman"/>
          <w:sz w:val="24"/>
          <w:szCs w:val="24"/>
          <w:lang w:val="en-US"/>
        </w:rPr>
        <w:t>Jueg</w:t>
      </w:r>
      <w:r w:rsidRPr="007F044A">
        <w:rPr>
          <w:rFonts w:ascii="Times New Roman" w:hAnsi="Times New Roman"/>
          <w:sz w:val="24"/>
          <w:szCs w:val="24"/>
          <w:lang w:val="ru-RU"/>
        </w:rPr>
        <w:t xml:space="preserve"> 2007)</w:t>
      </w:r>
      <w:r w:rsidRPr="007F044A">
        <w:rPr>
          <w:rFonts w:ascii="Times New Roman" w:hAnsi="Times New Roman"/>
          <w:sz w:val="24"/>
          <w:szCs w:val="24"/>
        </w:rPr>
        <w:t>. При възрастните размножаването спира при нива на нитратите над 10 mg/l (</w:t>
      </w:r>
      <w:r w:rsidRPr="007F044A">
        <w:rPr>
          <w:rFonts w:ascii="Times New Roman" w:hAnsi="Times New Roman"/>
          <w:sz w:val="24"/>
          <w:szCs w:val="24"/>
          <w:lang w:val="en-US"/>
        </w:rPr>
        <w:t>Schultes 2010</w:t>
      </w:r>
      <w:r w:rsidRPr="007F044A">
        <w:rPr>
          <w:rFonts w:ascii="Times New Roman" w:hAnsi="Times New Roman"/>
          <w:sz w:val="24"/>
          <w:szCs w:val="24"/>
        </w:rPr>
        <w:t xml:space="preserve">, </w:t>
      </w:r>
      <w:r w:rsidRPr="007F044A">
        <w:rPr>
          <w:rFonts w:ascii="Times New Roman" w:hAnsi="Times New Roman"/>
          <w:sz w:val="24"/>
          <w:szCs w:val="24"/>
          <w:lang w:val="en-US"/>
        </w:rPr>
        <w:t>Aldridge et al.</w:t>
      </w:r>
      <w:r w:rsidRPr="007F044A">
        <w:rPr>
          <w:rFonts w:ascii="Times New Roman" w:hAnsi="Times New Roman"/>
          <w:sz w:val="24"/>
          <w:szCs w:val="24"/>
          <w:lang w:val="ru-RU"/>
        </w:rPr>
        <w:t xml:space="preserve"> </w:t>
      </w:r>
      <w:r w:rsidRPr="007F044A">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7F044A">
        <w:rPr>
          <w:rFonts w:ascii="Times New Roman" w:hAnsi="Times New Roman"/>
          <w:i/>
          <w:iCs/>
          <w:sz w:val="24"/>
          <w:szCs w:val="24"/>
        </w:rPr>
        <w:t>U. crassus</w:t>
      </w:r>
      <w:r w:rsidRPr="007F044A">
        <w:rPr>
          <w:rFonts w:ascii="Times New Roman" w:hAnsi="Times New Roman"/>
          <w:sz w:val="24"/>
          <w:szCs w:val="24"/>
        </w:rPr>
        <w:t xml:space="preserve"> (</w:t>
      </w:r>
      <w:r w:rsidRPr="007F044A">
        <w:rPr>
          <w:rFonts w:ascii="Times New Roman" w:hAnsi="Times New Roman"/>
          <w:color w:val="080100"/>
          <w:sz w:val="24"/>
          <w:szCs w:val="24"/>
          <w:shd w:val="clear" w:color="auto" w:fill="FFFFFF"/>
        </w:rPr>
        <w:t xml:space="preserve">Nordsieck 2010, </w:t>
      </w:r>
      <w:r w:rsidRPr="007F044A">
        <w:rPr>
          <w:rFonts w:ascii="Times New Roman" w:hAnsi="Times New Roman"/>
          <w:sz w:val="24"/>
          <w:szCs w:val="24"/>
          <w:lang w:val="en-US"/>
        </w:rPr>
        <w:t>Aldridge et al.</w:t>
      </w:r>
      <w:r w:rsidRPr="007F044A">
        <w:rPr>
          <w:rFonts w:ascii="Times New Roman" w:hAnsi="Times New Roman"/>
          <w:sz w:val="24"/>
          <w:szCs w:val="24"/>
          <w:lang w:val="ru-RU"/>
        </w:rPr>
        <w:t xml:space="preserve"> </w:t>
      </w:r>
      <w:r w:rsidRPr="007F044A">
        <w:rPr>
          <w:rFonts w:ascii="Times New Roman" w:hAnsi="Times New Roman"/>
          <w:sz w:val="24"/>
          <w:szCs w:val="24"/>
        </w:rPr>
        <w:t>2011).</w:t>
      </w:r>
    </w:p>
    <w:p w:rsidR="007F044A" w:rsidRPr="007F044A" w:rsidRDefault="007F044A" w:rsidP="007F044A">
      <w:pPr>
        <w:spacing w:after="0" w:line="240" w:lineRule="auto"/>
        <w:ind w:firstLine="709"/>
        <w:jc w:val="both"/>
        <w:rPr>
          <w:rFonts w:ascii="Times New Roman" w:hAnsi="Times New Roman"/>
          <w:sz w:val="24"/>
          <w:szCs w:val="24"/>
          <w:lang w:val="en-US"/>
        </w:rPr>
      </w:pPr>
      <w:r w:rsidRPr="007F044A">
        <w:rPr>
          <w:rFonts w:ascii="Times New Roman" w:hAnsi="Times New Roman"/>
          <w:sz w:val="24"/>
          <w:szCs w:val="24"/>
        </w:rPr>
        <w:lastRenderedPageBreak/>
        <w:t>Овалната речна мида (</w:t>
      </w:r>
      <w:r w:rsidRPr="007F044A">
        <w:rPr>
          <w:rFonts w:ascii="Times New Roman" w:hAnsi="Times New Roman"/>
          <w:i/>
          <w:sz w:val="24"/>
          <w:szCs w:val="24"/>
          <w:lang w:val="en-US"/>
        </w:rPr>
        <w:t>Unio crass</w:t>
      </w:r>
      <w:r w:rsidRPr="007F044A">
        <w:rPr>
          <w:rFonts w:ascii="Times New Roman" w:hAnsi="Times New Roman"/>
          <w:sz w:val="24"/>
          <w:szCs w:val="24"/>
          <w:lang w:val="en-US"/>
        </w:rPr>
        <w:t>us</w:t>
      </w:r>
      <w:r w:rsidRPr="007F044A">
        <w:rPr>
          <w:rFonts w:ascii="Times New Roman" w:hAnsi="Times New Roman"/>
          <w:sz w:val="24"/>
          <w:szCs w:val="24"/>
        </w:rPr>
        <w:t>) е с висок природозащитен статус</w:t>
      </w:r>
      <w:r w:rsidRPr="007F044A">
        <w:rPr>
          <w:rFonts w:ascii="Times New Roman" w:hAnsi="Times New Roman"/>
          <w:sz w:val="24"/>
          <w:szCs w:val="24"/>
          <w:lang w:val="en-US"/>
        </w:rPr>
        <w:t xml:space="preserve">: </w:t>
      </w:r>
      <w:r w:rsidRPr="007F044A">
        <w:rPr>
          <w:rFonts w:ascii="Times New Roman" w:hAnsi="Times New Roman"/>
          <w:sz w:val="24"/>
          <w:szCs w:val="24"/>
        </w:rPr>
        <w:t>видът е в</w:t>
      </w:r>
      <w:r w:rsidRPr="007F044A">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7F044A">
        <w:rPr>
          <w:rFonts w:ascii="Times New Roman" w:hAnsi="Times New Roman"/>
          <w:b/>
          <w:noProof/>
          <w:sz w:val="24"/>
          <w:szCs w:val="24"/>
        </w:rPr>
        <w:t>IUCN Red List</w:t>
      </w:r>
      <w:r w:rsidRPr="007F044A">
        <w:rPr>
          <w:rFonts w:ascii="Times New Roman" w:hAnsi="Times New Roman"/>
          <w:noProof/>
          <w:sz w:val="24"/>
          <w:szCs w:val="24"/>
        </w:rPr>
        <w:t xml:space="preserve">) в категорията </w:t>
      </w:r>
      <w:r w:rsidRPr="007F044A">
        <w:rPr>
          <w:rFonts w:ascii="Times New Roman" w:hAnsi="Times New Roman"/>
          <w:sz w:val="24"/>
          <w:szCs w:val="24"/>
        </w:rPr>
        <w:t xml:space="preserve">уязвим вид </w:t>
      </w:r>
      <w:r w:rsidRPr="007F044A">
        <w:rPr>
          <w:rFonts w:ascii="Times New Roman" w:hAnsi="Times New Roman"/>
          <w:sz w:val="24"/>
          <w:szCs w:val="24"/>
          <w:lang w:val="en-US"/>
        </w:rPr>
        <w:t>(VU)</w:t>
      </w:r>
      <w:r w:rsidRPr="007F044A">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7F044A">
        <w:rPr>
          <w:rFonts w:ascii="Times New Roman" w:hAnsi="Times New Roman"/>
          <w:b/>
          <w:noProof/>
          <w:sz w:val="24"/>
          <w:szCs w:val="24"/>
        </w:rPr>
        <w:t>(Habitats Directive)</w:t>
      </w:r>
      <w:r w:rsidRPr="007F044A">
        <w:rPr>
          <w:rFonts w:ascii="Times New Roman" w:hAnsi="Times New Roman"/>
          <w:noProof/>
          <w:sz w:val="24"/>
          <w:szCs w:val="24"/>
        </w:rPr>
        <w:t xml:space="preserve"> - Приложение II и IV, и от</w:t>
      </w:r>
      <w:r w:rsidRPr="007F044A">
        <w:rPr>
          <w:rFonts w:ascii="Times New Roman" w:hAnsi="Times New Roman"/>
          <w:sz w:val="24"/>
          <w:szCs w:val="24"/>
          <w:lang w:val="ru-RU"/>
        </w:rPr>
        <w:t xml:space="preserve"> Закона за биологичното разнообразие в България (2002 г.).</w:t>
      </w:r>
    </w:p>
    <w:p w:rsidR="007F044A" w:rsidRPr="007F044A" w:rsidRDefault="007F044A" w:rsidP="007F044A">
      <w:pPr>
        <w:spacing w:after="0" w:line="240" w:lineRule="auto"/>
        <w:ind w:firstLine="709"/>
        <w:jc w:val="both"/>
        <w:rPr>
          <w:rFonts w:ascii="Times New Roman" w:eastAsia="Calibri" w:hAnsi="Times New Roman"/>
          <w:b/>
          <w:bCs/>
          <w:sz w:val="24"/>
          <w:szCs w:val="24"/>
        </w:rPr>
      </w:pPr>
      <w:r w:rsidRPr="007F044A">
        <w:rPr>
          <w:rFonts w:ascii="Times New Roman" w:hAnsi="Times New Roman"/>
          <w:noProof/>
          <w:sz w:val="24"/>
          <w:szCs w:val="24"/>
        </w:rPr>
        <w:t>Характеристики</w:t>
      </w:r>
      <w:r w:rsidRPr="007F044A">
        <w:rPr>
          <w:rFonts w:ascii="Times New Roman" w:eastAsia="Calibri" w:hAnsi="Times New Roman"/>
          <w:bCs/>
          <w:i/>
          <w:sz w:val="24"/>
          <w:szCs w:val="24"/>
        </w:rPr>
        <w:t xml:space="preserve"> на местообитанието:</w:t>
      </w:r>
      <w:r w:rsidRPr="007F044A">
        <w:rPr>
          <w:rFonts w:ascii="Times New Roman" w:eastAsia="Calibri" w:hAnsi="Times New Roman"/>
          <w:b/>
          <w:bCs/>
          <w:sz w:val="24"/>
          <w:szCs w:val="24"/>
        </w:rPr>
        <w:t xml:space="preserve"> </w:t>
      </w:r>
      <w:r w:rsidRPr="007F044A">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7F044A">
        <w:rPr>
          <w:rFonts w:ascii="Times New Roman" w:hAnsi="Times New Roman"/>
          <w:sz w:val="24"/>
          <w:szCs w:val="24"/>
          <w:lang w:val="ru-RU"/>
        </w:rPr>
        <w:t xml:space="preserve">. В Югоизточна Европа се среща и в литорала на езера с течаща вода </w:t>
      </w:r>
      <w:r w:rsidRPr="007F044A">
        <w:rPr>
          <w:rFonts w:ascii="Times New Roman" w:hAnsi="Times New Roman"/>
          <w:sz w:val="24"/>
          <w:szCs w:val="24"/>
        </w:rPr>
        <w:t>(</w:t>
      </w:r>
      <w:r w:rsidRPr="007F044A">
        <w:rPr>
          <w:rFonts w:ascii="Times New Roman" w:hAnsi="Times New Roman"/>
          <w:sz w:val="24"/>
          <w:szCs w:val="24"/>
          <w:lang w:val="en-US"/>
        </w:rPr>
        <w:t>Zajac 2009, Schultes 2010, Aldridge et al.</w:t>
      </w:r>
      <w:r w:rsidRPr="007F044A">
        <w:rPr>
          <w:rFonts w:ascii="Times New Roman" w:hAnsi="Times New Roman"/>
          <w:sz w:val="24"/>
          <w:szCs w:val="24"/>
          <w:lang w:val="ru-RU"/>
        </w:rPr>
        <w:t xml:space="preserve"> </w:t>
      </w:r>
      <w:r w:rsidRPr="007F044A">
        <w:rPr>
          <w:rFonts w:ascii="Times New Roman" w:hAnsi="Times New Roman"/>
          <w:sz w:val="24"/>
          <w:szCs w:val="24"/>
        </w:rPr>
        <w:t>2011)</w:t>
      </w:r>
      <w:r w:rsidRPr="007F044A">
        <w:rPr>
          <w:rFonts w:ascii="Times New Roman" w:hAnsi="Times New Roman"/>
          <w:sz w:val="24"/>
          <w:szCs w:val="24"/>
          <w:lang w:val="ru-RU"/>
        </w:rPr>
        <w:t xml:space="preserve">. </w:t>
      </w:r>
      <w:r w:rsidRPr="007F044A">
        <w:rPr>
          <w:rFonts w:ascii="Times New Roman" w:eastAsia="Calibri" w:hAnsi="Times New Roman"/>
          <w:sz w:val="24"/>
          <w:szCs w:val="24"/>
        </w:rPr>
        <w:t xml:space="preserve">Видът е широко разпространен в България: </w:t>
      </w:r>
      <w:r w:rsidRPr="007F044A">
        <w:rPr>
          <w:rFonts w:ascii="Times New Roman" w:hAnsi="Times New Roman"/>
          <w:sz w:val="24"/>
          <w:szCs w:val="24"/>
        </w:rPr>
        <w:t>в р. Дунав и</w:t>
      </w:r>
      <w:r w:rsidRPr="007F044A">
        <w:rPr>
          <w:rFonts w:ascii="Times New Roman" w:hAnsi="Times New Roman"/>
          <w:sz w:val="24"/>
          <w:szCs w:val="24"/>
          <w:lang w:val="ru-RU"/>
        </w:rPr>
        <w:t xml:space="preserve"> </w:t>
      </w:r>
      <w:r w:rsidRPr="007F044A">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7F044A">
        <w:rPr>
          <w:rFonts w:ascii="Times New Roman" w:hAnsi="Times New Roman"/>
          <w:sz w:val="24"/>
          <w:szCs w:val="24"/>
          <w:lang w:val="ru-RU"/>
        </w:rPr>
        <w:t>Черноморския и Егейския</w:t>
      </w:r>
      <w:r w:rsidRPr="007F044A">
        <w:rPr>
          <w:rFonts w:ascii="Times New Roman" w:hAnsi="Times New Roman"/>
          <w:sz w:val="24"/>
          <w:szCs w:val="24"/>
          <w:lang w:val="en-US"/>
        </w:rPr>
        <w:t>.</w:t>
      </w:r>
      <w:r w:rsidRPr="007F044A">
        <w:rPr>
          <w:rFonts w:ascii="Times New Roman" w:hAnsi="Times New Roman"/>
          <w:sz w:val="24"/>
          <w:szCs w:val="24"/>
        </w:rPr>
        <w:t xml:space="preserve"> Среща се от 0 до 930 </w:t>
      </w:r>
      <w:r w:rsidRPr="007F044A">
        <w:rPr>
          <w:rFonts w:ascii="Times New Roman" w:hAnsi="Times New Roman"/>
          <w:sz w:val="24"/>
          <w:szCs w:val="24"/>
          <w:lang w:val="en-US"/>
        </w:rPr>
        <w:t>m</w:t>
      </w:r>
      <w:r w:rsidRPr="007F044A">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7F044A" w:rsidRPr="007F044A" w:rsidRDefault="007F044A" w:rsidP="007F044A">
      <w:pPr>
        <w:spacing w:before="120" w:after="120" w:line="240" w:lineRule="auto"/>
        <w:jc w:val="both"/>
        <w:rPr>
          <w:rFonts w:ascii="Times New Roman" w:eastAsia="Calibri" w:hAnsi="Times New Roman"/>
          <w:sz w:val="24"/>
          <w:szCs w:val="24"/>
        </w:rPr>
      </w:pPr>
      <w:r w:rsidRPr="007F044A">
        <w:rPr>
          <w:rFonts w:ascii="Times New Roman" w:eastAsia="Calibri" w:hAnsi="Times New Roman"/>
          <w:b/>
          <w:sz w:val="24"/>
          <w:szCs w:val="24"/>
        </w:rPr>
        <w:t>3. Състояние на биогеографско ниво и разпространение в мрежата</w:t>
      </w:r>
    </w:p>
    <w:p w:rsidR="007F044A" w:rsidRPr="007F044A" w:rsidRDefault="007F044A" w:rsidP="007F044A">
      <w:pPr>
        <w:spacing w:before="120" w:after="120" w:line="240" w:lineRule="auto"/>
        <w:ind w:firstLine="709"/>
        <w:jc w:val="both"/>
        <w:rPr>
          <w:rFonts w:ascii="Times New Roman" w:hAnsi="Times New Roman"/>
          <w:sz w:val="24"/>
          <w:szCs w:val="24"/>
          <w:lang w:val="en-US"/>
        </w:rPr>
      </w:pPr>
      <w:r w:rsidRPr="007F044A">
        <w:rPr>
          <w:rFonts w:ascii="Times New Roman" w:eastAsia="Calibri" w:hAnsi="Times New Roman"/>
          <w:sz w:val="24"/>
          <w:szCs w:val="24"/>
        </w:rPr>
        <w:t xml:space="preserve">Съгласно докладването по чл. 17 на Директивата за местообитанията през 2013 г. </w:t>
      </w:r>
      <w:r w:rsidRPr="007F044A">
        <w:rPr>
          <w:rFonts w:ascii="Times New Roman" w:eastAsia="Calibri" w:hAnsi="Times New Roman"/>
          <w:sz w:val="24"/>
          <w:szCs w:val="24"/>
          <w:lang w:val="en-US"/>
        </w:rPr>
        <w:t>(</w:t>
      </w:r>
      <w:r w:rsidRPr="007F044A">
        <w:rPr>
          <w:rFonts w:ascii="Times New Roman" w:eastAsia="Calibri" w:hAnsi="Times New Roman"/>
          <w:sz w:val="24"/>
          <w:szCs w:val="24"/>
        </w:rPr>
        <w:t>за периода 2007-2012 г.</w:t>
      </w:r>
      <w:r w:rsidRPr="007F044A">
        <w:rPr>
          <w:rFonts w:ascii="Times New Roman" w:eastAsia="Calibri" w:hAnsi="Times New Roman"/>
          <w:sz w:val="24"/>
          <w:szCs w:val="24"/>
          <w:lang w:val="en-US"/>
        </w:rPr>
        <w:t>)</w:t>
      </w:r>
      <w:r w:rsidRPr="007F044A">
        <w:rPr>
          <w:rFonts w:ascii="Times New Roman" w:eastAsia="Calibri" w:hAnsi="Times New Roman"/>
          <w:sz w:val="24"/>
          <w:szCs w:val="24"/>
        </w:rPr>
        <w:t xml:space="preserve">, състоянието на вида във всички биогеографски </w:t>
      </w:r>
      <w:r>
        <w:rPr>
          <w:rFonts w:ascii="Times New Roman" w:eastAsia="Calibri" w:hAnsi="Times New Roman"/>
          <w:sz w:val="24"/>
          <w:szCs w:val="24"/>
        </w:rPr>
        <w:t>региони</w:t>
      </w:r>
      <w:r w:rsidRPr="007F044A">
        <w:rPr>
          <w:rFonts w:ascii="Times New Roman" w:eastAsia="Calibri" w:hAnsi="Times New Roman"/>
          <w:sz w:val="24"/>
          <w:szCs w:val="24"/>
        </w:rPr>
        <w:t xml:space="preserve"> е благоприятно (FV) по всички параметри. При докладването през 2019 г. </w:t>
      </w:r>
      <w:r w:rsidRPr="007F044A">
        <w:rPr>
          <w:rFonts w:ascii="Times New Roman" w:eastAsia="Calibri" w:hAnsi="Times New Roman"/>
          <w:sz w:val="24"/>
          <w:szCs w:val="24"/>
          <w:lang w:val="en-US"/>
        </w:rPr>
        <w:t>(</w:t>
      </w:r>
      <w:r w:rsidRPr="007F044A">
        <w:rPr>
          <w:rFonts w:ascii="Times New Roman" w:eastAsia="Calibri" w:hAnsi="Times New Roman"/>
          <w:sz w:val="24"/>
          <w:szCs w:val="24"/>
        </w:rPr>
        <w:t>за периода 2013-2018 г.</w:t>
      </w:r>
      <w:r w:rsidRPr="007F044A">
        <w:rPr>
          <w:rFonts w:ascii="Times New Roman" w:eastAsia="Calibri" w:hAnsi="Times New Roman"/>
          <w:sz w:val="24"/>
          <w:szCs w:val="24"/>
          <w:lang w:val="en-US"/>
        </w:rPr>
        <w:t>)</w:t>
      </w:r>
      <w:r w:rsidRPr="007F044A">
        <w:rPr>
          <w:rFonts w:ascii="Times New Roman" w:eastAsia="Calibri" w:hAnsi="Times New Roman"/>
          <w:sz w:val="24"/>
          <w:szCs w:val="24"/>
        </w:rPr>
        <w:t xml:space="preserve">, оценката за състоянието на вида е променена и за трите биогеографски </w:t>
      </w:r>
      <w:r>
        <w:rPr>
          <w:rFonts w:ascii="Times New Roman" w:eastAsia="Calibri" w:hAnsi="Times New Roman"/>
          <w:sz w:val="24"/>
          <w:szCs w:val="24"/>
        </w:rPr>
        <w:t>региона</w:t>
      </w:r>
      <w:r w:rsidRPr="007F044A">
        <w:rPr>
          <w:rFonts w:ascii="Times New Roman" w:eastAsia="Calibri" w:hAnsi="Times New Roman"/>
          <w:sz w:val="24"/>
          <w:szCs w:val="24"/>
        </w:rPr>
        <w:t xml:space="preserve">. За Алпийския </w:t>
      </w:r>
      <w:r>
        <w:rPr>
          <w:rFonts w:ascii="Times New Roman" w:eastAsia="Calibri" w:hAnsi="Times New Roman"/>
          <w:sz w:val="24"/>
          <w:szCs w:val="24"/>
        </w:rPr>
        <w:t>регион</w:t>
      </w:r>
      <w:r w:rsidRPr="007F044A">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7F044A">
        <w:rPr>
          <w:rFonts w:ascii="Times New Roman" w:eastAsia="Calibri" w:hAnsi="Times New Roman"/>
          <w:sz w:val="24"/>
          <w:szCs w:val="24"/>
          <w:lang w:val="en-US"/>
        </w:rPr>
        <w:t>U</w:t>
      </w:r>
      <w:r w:rsidRPr="007F044A">
        <w:rPr>
          <w:rFonts w:ascii="Times New Roman" w:eastAsia="Calibri" w:hAnsi="Times New Roman"/>
          <w:sz w:val="24"/>
          <w:szCs w:val="24"/>
        </w:rPr>
        <w:t>1)</w:t>
      </w:r>
      <w:r w:rsidRPr="007F044A">
        <w:rPr>
          <w:rFonts w:ascii="Times New Roman" w:eastAsia="Calibri" w:hAnsi="Times New Roman"/>
          <w:sz w:val="24"/>
          <w:szCs w:val="24"/>
          <w:lang w:val="mk-MK"/>
        </w:rPr>
        <w:t xml:space="preserve"> </w:t>
      </w:r>
      <w:r w:rsidRPr="007F044A">
        <w:rPr>
          <w:rFonts w:ascii="Times New Roman" w:eastAsia="Calibri" w:hAnsi="Times New Roman"/>
          <w:sz w:val="24"/>
          <w:szCs w:val="24"/>
        </w:rPr>
        <w:t xml:space="preserve">за перспективи и обща оценка. За Континенталния и Черноморския </w:t>
      </w:r>
      <w:r>
        <w:rPr>
          <w:rFonts w:ascii="Times New Roman" w:eastAsia="Calibri" w:hAnsi="Times New Roman"/>
          <w:sz w:val="24"/>
          <w:szCs w:val="24"/>
        </w:rPr>
        <w:t>региони</w:t>
      </w:r>
      <w:r w:rsidRPr="007F044A">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7F044A">
        <w:rPr>
          <w:rFonts w:ascii="Times New Roman" w:hAnsi="Times New Roman"/>
          <w:sz w:val="24"/>
          <w:szCs w:val="24"/>
        </w:rPr>
        <w:t xml:space="preserve">Източник на информацията: </w:t>
      </w:r>
      <w:hyperlink r:id="rId18" w:history="1">
        <w:r w:rsidRPr="007F044A">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7F044A">
        <w:rPr>
          <w:rFonts w:ascii="Times New Roman" w:hAnsi="Times New Roman"/>
          <w:sz w:val="24"/>
          <w:szCs w:val="24"/>
          <w:shd w:val="clear" w:color="auto" w:fill="FFFFFF"/>
          <w:lang w:val="en-US"/>
        </w:rPr>
        <w:t>)</w:t>
      </w:r>
    </w:p>
    <w:p w:rsidR="007F044A" w:rsidRPr="007F044A" w:rsidRDefault="007F044A" w:rsidP="007F044A">
      <w:pPr>
        <w:spacing w:before="120" w:after="120" w:line="240" w:lineRule="auto"/>
        <w:ind w:firstLine="709"/>
        <w:jc w:val="both"/>
        <w:rPr>
          <w:rFonts w:ascii="Times New Roman" w:eastAsia="Calibri" w:hAnsi="Times New Roman"/>
          <w:sz w:val="24"/>
          <w:szCs w:val="24"/>
        </w:rPr>
      </w:pPr>
      <w:r w:rsidRPr="007F044A">
        <w:rPr>
          <w:rFonts w:ascii="Times New Roman" w:eastAsia="Calibri" w:hAnsi="Times New Roman"/>
          <w:sz w:val="24"/>
          <w:szCs w:val="24"/>
        </w:rPr>
        <w:t>По</w:t>
      </w:r>
      <w:r w:rsidRPr="007F044A">
        <w:rPr>
          <w:rFonts w:ascii="Times New Roman" w:hAnsi="Times New Roman"/>
          <w:sz w:val="24"/>
          <w:szCs w:val="24"/>
        </w:rPr>
        <w:t xml:space="preserve">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7F044A">
        <w:rPr>
          <w:rFonts w:ascii="Times New Roman" w:hAnsi="Times New Roman"/>
          <w:i/>
          <w:sz w:val="24"/>
          <w:szCs w:val="24"/>
          <w:lang w:val="en-US"/>
        </w:rPr>
        <w:t>Unio crassus</w:t>
      </w:r>
      <w:r w:rsidRPr="007F044A">
        <w:rPr>
          <w:rFonts w:ascii="Times New Roman" w:hAnsi="Times New Roman"/>
          <w:sz w:val="24"/>
          <w:szCs w:val="24"/>
        </w:rPr>
        <w:t>) е посочено, че той фигурира в Стандартните формуляри за данни (СФД)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7F044A" w:rsidRPr="007F044A" w:rsidRDefault="007F044A" w:rsidP="007F044A">
      <w:pPr>
        <w:numPr>
          <w:ilvl w:val="0"/>
          <w:numId w:val="4"/>
        </w:numPr>
        <w:spacing w:after="0" w:line="240" w:lineRule="auto"/>
        <w:rPr>
          <w:rFonts w:ascii="Times New Roman" w:hAnsi="Times New Roman"/>
          <w:sz w:val="24"/>
          <w:szCs w:val="24"/>
        </w:rPr>
      </w:pPr>
      <w:r w:rsidRPr="007F044A">
        <w:rPr>
          <w:rFonts w:ascii="Times New Roman" w:hAnsi="Times New Roman"/>
          <w:sz w:val="24"/>
          <w:szCs w:val="24"/>
        </w:rPr>
        <w:t>Използване на биоциди, хормони и химикали в земеделието (А07) и в горското стопанство (В04);</w:t>
      </w:r>
    </w:p>
    <w:p w:rsidR="007F044A" w:rsidRPr="007F044A" w:rsidRDefault="007F044A" w:rsidP="007F044A">
      <w:pPr>
        <w:numPr>
          <w:ilvl w:val="0"/>
          <w:numId w:val="4"/>
        </w:numPr>
        <w:spacing w:after="0" w:line="240" w:lineRule="auto"/>
        <w:rPr>
          <w:rFonts w:ascii="Times New Roman" w:hAnsi="Times New Roman"/>
          <w:sz w:val="24"/>
          <w:szCs w:val="24"/>
        </w:rPr>
      </w:pPr>
      <w:r w:rsidRPr="007F044A">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7F044A" w:rsidRPr="007F044A" w:rsidRDefault="007F044A" w:rsidP="007F044A">
      <w:pPr>
        <w:numPr>
          <w:ilvl w:val="0"/>
          <w:numId w:val="4"/>
        </w:numPr>
        <w:spacing w:after="0" w:line="240" w:lineRule="auto"/>
        <w:rPr>
          <w:rFonts w:ascii="Times New Roman" w:hAnsi="Times New Roman"/>
          <w:sz w:val="24"/>
          <w:szCs w:val="24"/>
        </w:rPr>
      </w:pPr>
      <w:r w:rsidRPr="007F044A">
        <w:rPr>
          <w:rFonts w:ascii="Times New Roman" w:hAnsi="Times New Roman"/>
          <w:sz w:val="24"/>
          <w:szCs w:val="24"/>
        </w:rPr>
        <w:t xml:space="preserve">Канализиране и отклоняване на води </w:t>
      </w:r>
      <w:r w:rsidRPr="007F044A">
        <w:rPr>
          <w:rFonts w:ascii="Times New Roman" w:hAnsi="Times New Roman"/>
          <w:sz w:val="24"/>
          <w:szCs w:val="24"/>
          <w:lang w:val="en-US"/>
        </w:rPr>
        <w:t>(J02.03)</w:t>
      </w:r>
      <w:r w:rsidRPr="007F044A">
        <w:rPr>
          <w:rFonts w:ascii="Times New Roman" w:hAnsi="Times New Roman"/>
          <w:sz w:val="24"/>
          <w:szCs w:val="24"/>
        </w:rPr>
        <w:t xml:space="preserve">; </w:t>
      </w:r>
    </w:p>
    <w:p w:rsidR="007F044A" w:rsidRPr="007F044A" w:rsidRDefault="007F044A" w:rsidP="007F044A">
      <w:pPr>
        <w:numPr>
          <w:ilvl w:val="0"/>
          <w:numId w:val="4"/>
        </w:numPr>
        <w:spacing w:after="0" w:line="240" w:lineRule="auto"/>
        <w:rPr>
          <w:rFonts w:ascii="Times New Roman" w:hAnsi="Times New Roman"/>
          <w:sz w:val="24"/>
          <w:szCs w:val="24"/>
        </w:rPr>
      </w:pPr>
      <w:r w:rsidRPr="007F044A">
        <w:rPr>
          <w:rFonts w:ascii="Times New Roman" w:hAnsi="Times New Roman"/>
          <w:sz w:val="24"/>
          <w:szCs w:val="24"/>
        </w:rPr>
        <w:t xml:space="preserve">Малки проекти за ВЕЦ, преливници </w:t>
      </w:r>
      <w:r w:rsidRPr="007F044A">
        <w:rPr>
          <w:rFonts w:ascii="Times New Roman" w:hAnsi="Times New Roman"/>
          <w:sz w:val="24"/>
          <w:szCs w:val="24"/>
          <w:lang w:val="en-US"/>
        </w:rPr>
        <w:t>(J02.0</w:t>
      </w:r>
      <w:r w:rsidRPr="007F044A">
        <w:rPr>
          <w:rFonts w:ascii="Times New Roman" w:hAnsi="Times New Roman"/>
          <w:sz w:val="24"/>
          <w:szCs w:val="24"/>
        </w:rPr>
        <w:t>5.05</w:t>
      </w:r>
      <w:r w:rsidRPr="007F044A">
        <w:rPr>
          <w:rFonts w:ascii="Times New Roman" w:hAnsi="Times New Roman"/>
          <w:sz w:val="24"/>
          <w:szCs w:val="24"/>
          <w:lang w:val="en-US"/>
        </w:rPr>
        <w:t>)</w:t>
      </w:r>
      <w:r w:rsidRPr="007F044A">
        <w:rPr>
          <w:rFonts w:ascii="Times New Roman" w:hAnsi="Times New Roman"/>
          <w:sz w:val="24"/>
          <w:szCs w:val="24"/>
        </w:rPr>
        <w:t>;</w:t>
      </w:r>
    </w:p>
    <w:p w:rsidR="007F044A" w:rsidRPr="007F044A" w:rsidRDefault="007F044A" w:rsidP="007F044A">
      <w:pPr>
        <w:numPr>
          <w:ilvl w:val="0"/>
          <w:numId w:val="4"/>
        </w:numPr>
        <w:spacing w:after="0" w:line="240" w:lineRule="auto"/>
        <w:rPr>
          <w:rFonts w:ascii="Times New Roman" w:hAnsi="Times New Roman"/>
          <w:sz w:val="24"/>
          <w:szCs w:val="24"/>
        </w:rPr>
      </w:pPr>
      <w:r w:rsidRPr="007F044A">
        <w:rPr>
          <w:rFonts w:ascii="Times New Roman" w:hAnsi="Times New Roman"/>
          <w:sz w:val="24"/>
          <w:szCs w:val="24"/>
        </w:rPr>
        <w:t xml:space="preserve">Черпене на повърхностни води за земеделие </w:t>
      </w:r>
      <w:r w:rsidRPr="007F044A">
        <w:rPr>
          <w:rFonts w:ascii="Times New Roman" w:hAnsi="Times New Roman"/>
          <w:sz w:val="24"/>
          <w:szCs w:val="24"/>
          <w:lang w:val="en-US"/>
        </w:rPr>
        <w:t>(J02.0</w:t>
      </w:r>
      <w:r w:rsidRPr="007F044A">
        <w:rPr>
          <w:rFonts w:ascii="Times New Roman" w:hAnsi="Times New Roman"/>
          <w:sz w:val="24"/>
          <w:szCs w:val="24"/>
        </w:rPr>
        <w:t>6.01</w:t>
      </w:r>
      <w:r w:rsidRPr="007F044A">
        <w:rPr>
          <w:rFonts w:ascii="Times New Roman" w:hAnsi="Times New Roman"/>
          <w:sz w:val="24"/>
          <w:szCs w:val="24"/>
          <w:lang w:val="en-US"/>
        </w:rPr>
        <w:t>)</w:t>
      </w:r>
      <w:r w:rsidRPr="007F044A">
        <w:rPr>
          <w:rFonts w:ascii="Times New Roman" w:hAnsi="Times New Roman"/>
          <w:sz w:val="24"/>
          <w:szCs w:val="24"/>
        </w:rPr>
        <w:t>;</w:t>
      </w:r>
    </w:p>
    <w:p w:rsidR="007F044A" w:rsidRPr="007F044A" w:rsidRDefault="007F044A" w:rsidP="007F044A">
      <w:pPr>
        <w:numPr>
          <w:ilvl w:val="0"/>
          <w:numId w:val="4"/>
        </w:numPr>
        <w:spacing w:after="0" w:line="240" w:lineRule="auto"/>
        <w:ind w:firstLine="360"/>
        <w:rPr>
          <w:rFonts w:ascii="Times New Roman" w:hAnsi="Times New Roman"/>
          <w:sz w:val="24"/>
          <w:szCs w:val="24"/>
        </w:rPr>
      </w:pPr>
      <w:r w:rsidRPr="007F044A">
        <w:rPr>
          <w:rFonts w:ascii="Times New Roman" w:hAnsi="Times New Roman"/>
          <w:sz w:val="24"/>
          <w:szCs w:val="24"/>
        </w:rPr>
        <w:t xml:space="preserve">Черпене на повърхностни води от ВЕЦ </w:t>
      </w:r>
      <w:r w:rsidRPr="007F044A">
        <w:rPr>
          <w:rFonts w:ascii="Times New Roman" w:hAnsi="Times New Roman"/>
          <w:sz w:val="24"/>
          <w:szCs w:val="24"/>
          <w:lang w:val="en-US"/>
        </w:rPr>
        <w:t>(J02.0</w:t>
      </w:r>
      <w:r w:rsidRPr="007F044A">
        <w:rPr>
          <w:rFonts w:ascii="Times New Roman" w:hAnsi="Times New Roman"/>
          <w:sz w:val="24"/>
          <w:szCs w:val="24"/>
        </w:rPr>
        <w:t>6.06</w:t>
      </w:r>
      <w:r w:rsidRPr="007F044A">
        <w:rPr>
          <w:rFonts w:ascii="Times New Roman" w:hAnsi="Times New Roman"/>
          <w:sz w:val="24"/>
          <w:szCs w:val="24"/>
          <w:lang w:val="en-US"/>
        </w:rPr>
        <w:t>)</w:t>
      </w:r>
      <w:r w:rsidRPr="007F044A">
        <w:rPr>
          <w:rFonts w:ascii="Times New Roman" w:hAnsi="Times New Roman"/>
          <w:sz w:val="24"/>
          <w:szCs w:val="24"/>
        </w:rPr>
        <w:t>. (Източник на информацията:</w:t>
      </w:r>
      <w:r w:rsidRPr="007F044A">
        <w:rPr>
          <w:rFonts w:ascii="Times New Roman" w:eastAsia="Calibri" w:hAnsi="Times New Roman"/>
          <w:sz w:val="24"/>
          <w:szCs w:val="24"/>
        </w:rPr>
        <w:t xml:space="preserve"> </w:t>
      </w:r>
      <w:hyperlink r:id="rId19" w:history="1">
        <w:r w:rsidRPr="007F044A">
          <w:rPr>
            <w:rFonts w:ascii="Times New Roman" w:eastAsia="Calibri" w:hAnsi="Times New Roman"/>
            <w:color w:val="0000FF"/>
            <w:sz w:val="24"/>
            <w:szCs w:val="24"/>
            <w:u w:val="single"/>
          </w:rPr>
          <w:t>http://natura2000.moew.government.bg/Home/Reports?reportType=Invertebrates</w:t>
        </w:r>
      </w:hyperlink>
      <w:r w:rsidRPr="007F044A">
        <w:rPr>
          <w:rFonts w:ascii="Times New Roman" w:eastAsia="Calibri" w:hAnsi="Times New Roman"/>
          <w:color w:val="0000FF"/>
          <w:sz w:val="24"/>
          <w:szCs w:val="24"/>
          <w:u w:val="single"/>
        </w:rPr>
        <w:t>)</w:t>
      </w:r>
    </w:p>
    <w:p w:rsidR="007F044A" w:rsidRPr="007F044A" w:rsidRDefault="007F044A" w:rsidP="007F044A">
      <w:pPr>
        <w:spacing w:before="120" w:after="120" w:line="240" w:lineRule="auto"/>
        <w:rPr>
          <w:rFonts w:ascii="Times New Roman" w:eastAsia="Calibri" w:hAnsi="Times New Roman"/>
          <w:b/>
          <w:bCs/>
          <w:sz w:val="24"/>
          <w:szCs w:val="24"/>
          <w:lang w:val="en-US" w:eastAsia="bg-BG"/>
        </w:rPr>
      </w:pPr>
      <w:r w:rsidRPr="007F044A">
        <w:rPr>
          <w:rFonts w:ascii="Times New Roman" w:eastAsia="Calibri" w:hAnsi="Times New Roman"/>
          <w:b/>
          <w:bCs/>
          <w:sz w:val="24"/>
          <w:szCs w:val="24"/>
          <w:lang w:eastAsia="bg-BG"/>
        </w:rPr>
        <w:t>4. Състояние на вида в защитена зона „Остров Близнаци“</w:t>
      </w:r>
    </w:p>
    <w:p w:rsidR="007F044A" w:rsidRPr="007F044A" w:rsidRDefault="007F044A" w:rsidP="007F044A">
      <w:pPr>
        <w:spacing w:before="120" w:after="120" w:line="240" w:lineRule="auto"/>
        <w:ind w:firstLine="709"/>
        <w:jc w:val="both"/>
        <w:rPr>
          <w:rFonts w:ascii="Times New Roman" w:eastAsia="Calibri" w:hAnsi="Times New Roman"/>
          <w:color w:val="0000FF"/>
          <w:sz w:val="24"/>
          <w:szCs w:val="24"/>
        </w:rPr>
      </w:pPr>
      <w:r w:rsidRPr="007F044A">
        <w:rPr>
          <w:rFonts w:ascii="Times New Roman" w:eastAsia="Calibri" w:hAnsi="Times New Roman"/>
          <w:sz w:val="24"/>
          <w:szCs w:val="24"/>
        </w:rPr>
        <w:t>Съгласно Стандартния формуляр за данни (СФ) за защитена зона „Остров Близнаци“, видът е рядък „</w:t>
      </w:r>
      <w:r w:rsidRPr="007F044A">
        <w:rPr>
          <w:rFonts w:ascii="Times New Roman" w:eastAsia="Calibri" w:hAnsi="Times New Roman"/>
          <w:sz w:val="24"/>
          <w:szCs w:val="24"/>
          <w:lang w:val="en-US"/>
        </w:rPr>
        <w:t>R</w:t>
      </w:r>
      <w:r w:rsidRPr="007F044A">
        <w:rPr>
          <w:rFonts w:ascii="Times New Roman" w:eastAsia="Calibri" w:hAnsi="Times New Roman"/>
          <w:sz w:val="24"/>
          <w:szCs w:val="24"/>
        </w:rPr>
        <w:t>“</w:t>
      </w:r>
      <w:r w:rsidRPr="007F044A">
        <w:rPr>
          <w:rFonts w:ascii="Times New Roman" w:eastAsia="Calibri" w:hAnsi="Times New Roman"/>
          <w:sz w:val="24"/>
          <w:szCs w:val="24"/>
          <w:lang w:val="en-US"/>
        </w:rPr>
        <w:t xml:space="preserve">, </w:t>
      </w:r>
      <w:r w:rsidRPr="007F044A">
        <w:rPr>
          <w:rFonts w:ascii="Times New Roman" w:eastAsia="Calibri" w:hAnsi="Times New Roman"/>
          <w:sz w:val="24"/>
          <w:szCs w:val="24"/>
        </w:rPr>
        <w:t xml:space="preserve">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w:t>
      </w:r>
      <w:r w:rsidRPr="007F044A">
        <w:rPr>
          <w:rFonts w:ascii="Times New Roman" w:eastAsia="Calibri" w:hAnsi="Times New Roman"/>
          <w:sz w:val="24"/>
          <w:szCs w:val="24"/>
        </w:rPr>
        <w:lastRenderedPageBreak/>
        <w:t>разширен ареал на разпространение (оценка „С“), а общата оценка за стойността на зоната за съхраняването на вида е „В“ (добра стойност).</w:t>
      </w:r>
      <w:r w:rsidRPr="007F044A">
        <w:rPr>
          <w:rFonts w:ascii="Times New Roman" w:eastAsia="Calibri" w:hAnsi="Times New Roman"/>
          <w:sz w:val="24"/>
          <w:szCs w:val="24"/>
          <w:lang w:val="en-US"/>
        </w:rPr>
        <w:t xml:space="preserve"> </w:t>
      </w:r>
      <w:r w:rsidRPr="007F044A">
        <w:rPr>
          <w:rFonts w:ascii="Times New Roman" w:eastAsia="Calibri" w:hAnsi="Times New Roman"/>
          <w:sz w:val="24"/>
          <w:szCs w:val="24"/>
        </w:rPr>
        <w:t>(</w:t>
      </w:r>
      <w:r w:rsidRPr="007F044A">
        <w:rPr>
          <w:rFonts w:ascii="Times New Roman" w:hAnsi="Times New Roman"/>
          <w:sz w:val="24"/>
          <w:szCs w:val="24"/>
        </w:rPr>
        <w:t xml:space="preserve">Източник на информацията: </w:t>
      </w:r>
      <w:hyperlink r:id="rId20" w:history="1">
        <w:r w:rsidRPr="007F044A">
          <w:rPr>
            <w:rFonts w:ascii="Times New Roman" w:eastAsia="Calibri" w:hAnsi="Times New Roman"/>
            <w:color w:val="0000FF"/>
            <w:sz w:val="24"/>
            <w:szCs w:val="24"/>
            <w:u w:val="single"/>
            <w:lang w:val="en-US"/>
          </w:rPr>
          <w:t>http://natura2000.moew.government.bg/PublicDownloads/Auto/PS_SCI/BG0000532/BG0000532_PS_16.pdf</w:t>
        </w:r>
      </w:hyperlink>
      <w:r w:rsidRPr="007F044A">
        <w:rPr>
          <w:rFonts w:ascii="Times New Roman" w:eastAsia="Calibri" w:hAnsi="Times New Roman"/>
          <w:color w:val="0000FF"/>
          <w:sz w:val="24"/>
          <w:szCs w:val="24"/>
        </w:rPr>
        <w:t>)</w:t>
      </w:r>
    </w:p>
    <w:p w:rsidR="007F044A" w:rsidRPr="007F044A" w:rsidRDefault="007F044A" w:rsidP="007F044A">
      <w:pPr>
        <w:spacing w:before="120" w:after="120" w:line="240" w:lineRule="auto"/>
        <w:jc w:val="both"/>
        <w:rPr>
          <w:rFonts w:ascii="Times New Roman" w:eastAsia="Calibri" w:hAnsi="Times New Roman"/>
          <w:sz w:val="24"/>
          <w:szCs w:val="24"/>
        </w:rPr>
      </w:pPr>
    </w:p>
    <w:tbl>
      <w:tblPr>
        <w:tblW w:w="9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716"/>
        <w:gridCol w:w="716"/>
        <w:gridCol w:w="594"/>
        <w:gridCol w:w="578"/>
        <w:gridCol w:w="861"/>
        <w:gridCol w:w="950"/>
        <w:gridCol w:w="623"/>
        <w:gridCol w:w="522"/>
        <w:gridCol w:w="607"/>
      </w:tblGrid>
      <w:tr w:rsidR="007F044A" w:rsidRPr="007F044A" w:rsidTr="001D2CF9">
        <w:tc>
          <w:tcPr>
            <w:tcW w:w="2849" w:type="dxa"/>
            <w:gridSpan w:val="5"/>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Species</w:t>
            </w:r>
          </w:p>
        </w:tc>
        <w:tc>
          <w:tcPr>
            <w:tcW w:w="2954" w:type="dxa"/>
            <w:gridSpan w:val="5"/>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Population in the site</w:t>
            </w:r>
          </w:p>
        </w:tc>
        <w:tc>
          <w:tcPr>
            <w:tcW w:w="3563" w:type="dxa"/>
            <w:gridSpan w:val="5"/>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Site assessment</w:t>
            </w:r>
          </w:p>
        </w:tc>
      </w:tr>
      <w:tr w:rsidR="007F044A" w:rsidRPr="007F044A" w:rsidTr="001D2CF9">
        <w:tc>
          <w:tcPr>
            <w:tcW w:w="372"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G</w:t>
            </w:r>
          </w:p>
        </w:tc>
        <w:tc>
          <w:tcPr>
            <w:tcW w:w="661"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Code</w:t>
            </w:r>
          </w:p>
        </w:tc>
        <w:tc>
          <w:tcPr>
            <w:tcW w:w="1005"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S</w:t>
            </w:r>
          </w:p>
        </w:tc>
        <w:tc>
          <w:tcPr>
            <w:tcW w:w="483"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NP</w:t>
            </w:r>
          </w:p>
        </w:tc>
        <w:tc>
          <w:tcPr>
            <w:tcW w:w="350"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T</w:t>
            </w:r>
          </w:p>
        </w:tc>
        <w:tc>
          <w:tcPr>
            <w:tcW w:w="1432" w:type="dxa"/>
            <w:gridSpan w:val="2"/>
            <w:shd w:val="clear" w:color="auto" w:fill="D0CECE"/>
            <w:vAlign w:val="center"/>
          </w:tcPr>
          <w:p w:rsidR="007F044A" w:rsidRPr="007F044A" w:rsidRDefault="007F044A" w:rsidP="007F044A">
            <w:pPr>
              <w:spacing w:before="120" w:after="120" w:line="240" w:lineRule="auto"/>
              <w:jc w:val="center"/>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Size</w:t>
            </w:r>
          </w:p>
        </w:tc>
        <w:tc>
          <w:tcPr>
            <w:tcW w:w="594"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Unit</w:t>
            </w:r>
          </w:p>
        </w:tc>
        <w:tc>
          <w:tcPr>
            <w:tcW w:w="578"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Cat.</w:t>
            </w:r>
          </w:p>
        </w:tc>
        <w:tc>
          <w:tcPr>
            <w:tcW w:w="861" w:type="dxa"/>
            <w:vMerge w:val="restart"/>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D.qual.</w:t>
            </w:r>
          </w:p>
        </w:tc>
        <w:tc>
          <w:tcPr>
            <w:tcW w:w="950"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A/B/C/D</w:t>
            </w:r>
          </w:p>
        </w:tc>
        <w:tc>
          <w:tcPr>
            <w:tcW w:w="1752" w:type="dxa"/>
            <w:gridSpan w:val="3"/>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A/B/C</w:t>
            </w:r>
          </w:p>
        </w:tc>
      </w:tr>
      <w:tr w:rsidR="007F044A" w:rsidRPr="007F044A" w:rsidTr="001D2CF9">
        <w:tc>
          <w:tcPr>
            <w:tcW w:w="372"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Min</w:t>
            </w:r>
          </w:p>
        </w:tc>
        <w:tc>
          <w:tcPr>
            <w:tcW w:w="716"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Max</w:t>
            </w:r>
          </w:p>
        </w:tc>
        <w:tc>
          <w:tcPr>
            <w:tcW w:w="594"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p>
        </w:tc>
        <w:tc>
          <w:tcPr>
            <w:tcW w:w="861" w:type="dxa"/>
            <w:vMerge/>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Pop.</w:t>
            </w:r>
          </w:p>
        </w:tc>
        <w:tc>
          <w:tcPr>
            <w:tcW w:w="623"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Con.</w:t>
            </w:r>
          </w:p>
        </w:tc>
        <w:tc>
          <w:tcPr>
            <w:tcW w:w="522"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Iso.</w:t>
            </w:r>
          </w:p>
        </w:tc>
        <w:tc>
          <w:tcPr>
            <w:tcW w:w="607" w:type="dxa"/>
            <w:shd w:val="clear" w:color="auto" w:fill="D0CECE"/>
            <w:vAlign w:val="center"/>
          </w:tcPr>
          <w:p w:rsidR="007F044A" w:rsidRPr="007F044A" w:rsidRDefault="007F044A" w:rsidP="007F044A">
            <w:pPr>
              <w:spacing w:before="120" w:after="120" w:line="240" w:lineRule="auto"/>
              <w:jc w:val="both"/>
              <w:rPr>
                <w:rFonts w:ascii="Times New Roman" w:eastAsia="Calibri" w:hAnsi="Times New Roman"/>
                <w:b/>
                <w:sz w:val="20"/>
                <w:szCs w:val="20"/>
                <w:lang w:eastAsia="en-GB"/>
              </w:rPr>
            </w:pPr>
            <w:r w:rsidRPr="007F044A">
              <w:rPr>
                <w:rFonts w:ascii="Times New Roman" w:eastAsia="Calibri" w:hAnsi="Times New Roman"/>
                <w:b/>
                <w:sz w:val="20"/>
                <w:szCs w:val="20"/>
                <w:lang w:eastAsia="en-GB"/>
              </w:rPr>
              <w:t>Glo.</w:t>
            </w:r>
          </w:p>
        </w:tc>
      </w:tr>
      <w:tr w:rsidR="007F044A" w:rsidRPr="007F044A" w:rsidTr="001D2CF9">
        <w:tc>
          <w:tcPr>
            <w:tcW w:w="372"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r w:rsidRPr="007F044A">
              <w:rPr>
                <w:rFonts w:ascii="Times New Roman" w:eastAsia="Calibri" w:hAnsi="Times New Roman"/>
                <w:sz w:val="20"/>
                <w:szCs w:val="20"/>
                <w:lang w:eastAsia="en-GB"/>
              </w:rPr>
              <w:t>I</w:t>
            </w:r>
          </w:p>
        </w:tc>
        <w:tc>
          <w:tcPr>
            <w:tcW w:w="661"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eastAsia="en-GB"/>
              </w:rPr>
              <w:t>10</w:t>
            </w:r>
            <w:r w:rsidRPr="007F044A">
              <w:rPr>
                <w:rFonts w:ascii="Times New Roman" w:eastAsia="Calibri" w:hAnsi="Times New Roman"/>
                <w:sz w:val="20"/>
                <w:szCs w:val="20"/>
                <w:lang w:val="en-US" w:eastAsia="en-GB"/>
              </w:rPr>
              <w:t>32</w:t>
            </w:r>
          </w:p>
        </w:tc>
        <w:tc>
          <w:tcPr>
            <w:tcW w:w="1005"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i/>
                <w:sz w:val="20"/>
                <w:szCs w:val="20"/>
                <w:lang w:val="en-US" w:eastAsia="en-GB"/>
              </w:rPr>
            </w:pPr>
            <w:r w:rsidRPr="007F044A">
              <w:rPr>
                <w:rFonts w:ascii="Times New Roman" w:eastAsia="Calibri" w:hAnsi="Times New Roman"/>
                <w:i/>
                <w:sz w:val="20"/>
                <w:szCs w:val="20"/>
                <w:lang w:val="en-US" w:eastAsia="en-GB"/>
              </w:rPr>
              <w:t>Unio crassus</w:t>
            </w:r>
          </w:p>
        </w:tc>
        <w:tc>
          <w:tcPr>
            <w:tcW w:w="328"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p</w:t>
            </w:r>
          </w:p>
        </w:tc>
        <w:tc>
          <w:tcPr>
            <w:tcW w:w="716" w:type="dxa"/>
            <w:shd w:val="clear" w:color="auto" w:fill="auto"/>
            <w:vAlign w:val="center"/>
          </w:tcPr>
          <w:p w:rsidR="007F044A" w:rsidRPr="007F044A" w:rsidRDefault="007F044A" w:rsidP="007F044A">
            <w:pPr>
              <w:spacing w:before="120" w:after="120" w:line="240" w:lineRule="auto"/>
              <w:jc w:val="center"/>
              <w:rPr>
                <w:rFonts w:ascii="Times New Roman" w:eastAsia="Calibri" w:hAnsi="Times New Roman"/>
                <w:sz w:val="20"/>
                <w:szCs w:val="20"/>
                <w:lang w:eastAsia="en-GB"/>
              </w:rPr>
            </w:pPr>
            <w:r w:rsidRPr="007F044A">
              <w:rPr>
                <w:rFonts w:ascii="Times New Roman" w:eastAsia="Calibri" w:hAnsi="Times New Roman"/>
                <w:sz w:val="20"/>
                <w:szCs w:val="20"/>
                <w:lang w:eastAsia="en-GB"/>
              </w:rPr>
              <w:t>16770</w:t>
            </w:r>
          </w:p>
        </w:tc>
        <w:tc>
          <w:tcPr>
            <w:tcW w:w="716" w:type="dxa"/>
            <w:shd w:val="clear" w:color="auto" w:fill="auto"/>
            <w:vAlign w:val="center"/>
          </w:tcPr>
          <w:p w:rsidR="007F044A" w:rsidRPr="007F044A" w:rsidRDefault="007F044A" w:rsidP="007F044A">
            <w:pPr>
              <w:spacing w:before="120" w:after="120" w:line="240" w:lineRule="auto"/>
              <w:jc w:val="center"/>
              <w:rPr>
                <w:rFonts w:ascii="Times New Roman" w:eastAsia="Calibri" w:hAnsi="Times New Roman"/>
                <w:sz w:val="20"/>
                <w:szCs w:val="20"/>
                <w:lang w:eastAsia="en-GB"/>
              </w:rPr>
            </w:pPr>
            <w:r w:rsidRPr="007F044A">
              <w:rPr>
                <w:rFonts w:ascii="Times New Roman" w:eastAsia="Calibri" w:hAnsi="Times New Roman"/>
                <w:sz w:val="20"/>
                <w:szCs w:val="20"/>
                <w:lang w:eastAsia="en-GB"/>
              </w:rPr>
              <w:t>16770</w:t>
            </w:r>
          </w:p>
        </w:tc>
        <w:tc>
          <w:tcPr>
            <w:tcW w:w="594" w:type="dxa"/>
            <w:shd w:val="clear" w:color="auto" w:fill="auto"/>
            <w:vAlign w:val="center"/>
          </w:tcPr>
          <w:p w:rsidR="007F044A" w:rsidRPr="007F044A" w:rsidRDefault="007F044A" w:rsidP="007F044A">
            <w:pPr>
              <w:spacing w:before="120" w:after="120" w:line="240" w:lineRule="auto"/>
              <w:jc w:val="center"/>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i</w:t>
            </w:r>
          </w:p>
        </w:tc>
        <w:tc>
          <w:tcPr>
            <w:tcW w:w="578"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R</w:t>
            </w:r>
          </w:p>
        </w:tc>
        <w:tc>
          <w:tcPr>
            <w:tcW w:w="861"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M</w:t>
            </w:r>
          </w:p>
        </w:tc>
        <w:tc>
          <w:tcPr>
            <w:tcW w:w="950"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C</w:t>
            </w:r>
          </w:p>
        </w:tc>
        <w:tc>
          <w:tcPr>
            <w:tcW w:w="623"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r w:rsidRPr="007F044A">
              <w:rPr>
                <w:rFonts w:ascii="Times New Roman" w:eastAsia="Calibri" w:hAnsi="Times New Roman"/>
                <w:sz w:val="20"/>
                <w:szCs w:val="20"/>
                <w:lang w:eastAsia="en-GB"/>
              </w:rPr>
              <w:t>А</w:t>
            </w:r>
          </w:p>
        </w:tc>
        <w:tc>
          <w:tcPr>
            <w:tcW w:w="522"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val="en-US" w:eastAsia="en-GB"/>
              </w:rPr>
            </w:pPr>
            <w:r w:rsidRPr="007F044A">
              <w:rPr>
                <w:rFonts w:ascii="Times New Roman" w:eastAsia="Calibri" w:hAnsi="Times New Roman"/>
                <w:sz w:val="20"/>
                <w:szCs w:val="20"/>
                <w:lang w:val="en-US" w:eastAsia="en-GB"/>
              </w:rPr>
              <w:t>C</w:t>
            </w:r>
          </w:p>
        </w:tc>
        <w:tc>
          <w:tcPr>
            <w:tcW w:w="607" w:type="dxa"/>
            <w:shd w:val="clear" w:color="auto" w:fill="auto"/>
            <w:vAlign w:val="center"/>
          </w:tcPr>
          <w:p w:rsidR="007F044A" w:rsidRPr="007F044A" w:rsidRDefault="007F044A" w:rsidP="007F044A">
            <w:pPr>
              <w:spacing w:before="120" w:after="120" w:line="240" w:lineRule="auto"/>
              <w:jc w:val="both"/>
              <w:rPr>
                <w:rFonts w:ascii="Times New Roman" w:eastAsia="Calibri" w:hAnsi="Times New Roman"/>
                <w:sz w:val="20"/>
                <w:szCs w:val="20"/>
                <w:lang w:eastAsia="en-GB"/>
              </w:rPr>
            </w:pPr>
            <w:r w:rsidRPr="007F044A">
              <w:rPr>
                <w:rFonts w:ascii="Times New Roman" w:eastAsia="Calibri" w:hAnsi="Times New Roman"/>
                <w:sz w:val="20"/>
                <w:szCs w:val="20"/>
                <w:lang w:eastAsia="en-GB"/>
              </w:rPr>
              <w:t>В</w:t>
            </w:r>
          </w:p>
        </w:tc>
      </w:tr>
    </w:tbl>
    <w:p w:rsidR="007F044A" w:rsidRPr="007F044A" w:rsidRDefault="007F044A" w:rsidP="007F044A">
      <w:pPr>
        <w:spacing w:before="120" w:after="120" w:line="240" w:lineRule="auto"/>
        <w:jc w:val="both"/>
        <w:rPr>
          <w:rFonts w:ascii="Times New Roman" w:eastAsia="Calibri" w:hAnsi="Times New Roman"/>
          <w:sz w:val="24"/>
          <w:szCs w:val="24"/>
          <w:lang w:val="en-US"/>
        </w:rPr>
      </w:pPr>
    </w:p>
    <w:p w:rsidR="007F044A" w:rsidRPr="007F044A" w:rsidRDefault="007F044A" w:rsidP="007F044A">
      <w:pPr>
        <w:spacing w:before="120" w:after="120" w:line="240" w:lineRule="auto"/>
        <w:jc w:val="both"/>
        <w:rPr>
          <w:rFonts w:ascii="Times New Roman" w:eastAsia="Calibri" w:hAnsi="Times New Roman"/>
          <w:b/>
          <w:bCs/>
          <w:sz w:val="24"/>
          <w:szCs w:val="24"/>
          <w:lang w:eastAsia="bg-BG"/>
        </w:rPr>
      </w:pPr>
      <w:r w:rsidRPr="007F044A">
        <w:rPr>
          <w:rFonts w:ascii="Times New Roman" w:eastAsia="Calibri" w:hAnsi="Times New Roman"/>
          <w:b/>
          <w:bCs/>
          <w:sz w:val="24"/>
          <w:szCs w:val="24"/>
          <w:lang w:eastAsia="bg-BG"/>
        </w:rPr>
        <w:t>5. Анализ на наличната информация</w:t>
      </w:r>
    </w:p>
    <w:p w:rsidR="007F044A" w:rsidRPr="007F044A" w:rsidRDefault="007F044A" w:rsidP="007F044A">
      <w:pPr>
        <w:spacing w:before="120" w:after="120" w:line="240" w:lineRule="auto"/>
        <w:ind w:firstLine="709"/>
        <w:jc w:val="both"/>
        <w:rPr>
          <w:rFonts w:ascii="Times New Roman" w:eastAsia="Calibri" w:hAnsi="Times New Roman"/>
          <w:sz w:val="24"/>
          <w:szCs w:val="24"/>
        </w:rPr>
      </w:pPr>
      <w:r w:rsidRPr="007F044A">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7F044A">
        <w:rPr>
          <w:rFonts w:ascii="Times New Roman" w:hAnsi="Times New Roman"/>
          <w:sz w:val="24"/>
          <w:szCs w:val="24"/>
          <w:lang w:val="en-US"/>
        </w:rPr>
        <w:t>m</w:t>
      </w:r>
      <w:r w:rsidRPr="007F044A">
        <w:rPr>
          <w:rFonts w:ascii="Times New Roman" w:hAnsi="Times New Roman"/>
          <w:sz w:val="24"/>
          <w:szCs w:val="24"/>
        </w:rPr>
        <w:t xml:space="preserve"> и в</w:t>
      </w:r>
      <w:r w:rsidRPr="007F044A">
        <w:rPr>
          <w:rFonts w:ascii="Times New Roman" w:eastAsia="Calibri" w:hAnsi="Times New Roman"/>
          <w:sz w:val="24"/>
          <w:szCs w:val="24"/>
        </w:rPr>
        <w:t>идът е установен в 2 находища с общо</w:t>
      </w:r>
      <w:r w:rsidRPr="007F044A">
        <w:rPr>
          <w:rFonts w:ascii="Times New Roman" w:hAnsi="Times New Roman"/>
          <w:sz w:val="24"/>
          <w:szCs w:val="24"/>
        </w:rPr>
        <w:t xml:space="preserve"> 23 черупки. Средната стойност на обилието на вида в зоната е 0,</w:t>
      </w:r>
      <w:r w:rsidRPr="007F044A">
        <w:rPr>
          <w:rFonts w:ascii="Times New Roman" w:hAnsi="Times New Roman"/>
          <w:sz w:val="24"/>
          <w:szCs w:val="24"/>
          <w:lang w:val="en-US"/>
        </w:rPr>
        <w:t>0</w:t>
      </w:r>
      <w:r w:rsidRPr="007F044A">
        <w:rPr>
          <w:rFonts w:ascii="Times New Roman" w:hAnsi="Times New Roman"/>
          <w:sz w:val="24"/>
          <w:szCs w:val="24"/>
        </w:rPr>
        <w:t xml:space="preserve">6 </w:t>
      </w:r>
      <w:r w:rsidRPr="007F044A">
        <w:rPr>
          <w:rFonts w:ascii="Times New Roman" w:hAnsi="Times New Roman"/>
          <w:sz w:val="24"/>
          <w:szCs w:val="24"/>
          <w:lang w:val="en-US"/>
        </w:rPr>
        <w:t>ind</w:t>
      </w:r>
      <w:r w:rsidRPr="007F044A">
        <w:rPr>
          <w:rFonts w:ascii="Times New Roman" w:hAnsi="Times New Roman"/>
          <w:sz w:val="24"/>
          <w:szCs w:val="24"/>
        </w:rPr>
        <w:t>./</w:t>
      </w:r>
      <w:r w:rsidRPr="007F044A">
        <w:rPr>
          <w:rFonts w:ascii="Times New Roman" w:hAnsi="Times New Roman"/>
          <w:sz w:val="24"/>
          <w:szCs w:val="24"/>
          <w:lang w:val="en-US"/>
        </w:rPr>
        <w:t>m</w:t>
      </w:r>
      <w:r w:rsidRPr="007F044A">
        <w:rPr>
          <w:rFonts w:ascii="Times New Roman" w:hAnsi="Times New Roman"/>
          <w:sz w:val="24"/>
          <w:szCs w:val="24"/>
          <w:vertAlign w:val="superscript"/>
        </w:rPr>
        <w:t>2</w:t>
      </w:r>
      <w:r w:rsidRPr="007F044A">
        <w:rPr>
          <w:rFonts w:ascii="Times New Roman" w:hAnsi="Times New Roman"/>
          <w:sz w:val="24"/>
          <w:szCs w:val="24"/>
        </w:rPr>
        <w:t xml:space="preserve"> (600 </w:t>
      </w:r>
      <w:r w:rsidRPr="007F044A">
        <w:rPr>
          <w:rFonts w:ascii="Times New Roman" w:hAnsi="Times New Roman"/>
          <w:sz w:val="24"/>
          <w:szCs w:val="24"/>
          <w:lang w:val="en-US"/>
        </w:rPr>
        <w:t>ind</w:t>
      </w:r>
      <w:r w:rsidRPr="007F044A">
        <w:rPr>
          <w:rFonts w:ascii="Times New Roman" w:hAnsi="Times New Roman"/>
          <w:sz w:val="24"/>
          <w:szCs w:val="24"/>
        </w:rPr>
        <w:t>./</w:t>
      </w:r>
      <w:r w:rsidRPr="007F044A">
        <w:rPr>
          <w:rFonts w:ascii="Times New Roman" w:hAnsi="Times New Roman"/>
          <w:sz w:val="24"/>
          <w:szCs w:val="24"/>
          <w:lang w:val="en-US"/>
        </w:rPr>
        <w:t>ha)</w:t>
      </w:r>
      <w:r w:rsidRPr="007F044A">
        <w:rPr>
          <w:rFonts w:ascii="Times New Roman" w:hAnsi="Times New Roman"/>
          <w:sz w:val="24"/>
          <w:szCs w:val="24"/>
        </w:rPr>
        <w:t xml:space="preserve">. Площта на ефективно заетите местообитания е 15,17 </w:t>
      </w:r>
      <w:r w:rsidRPr="007F044A">
        <w:rPr>
          <w:rFonts w:ascii="Times New Roman" w:hAnsi="Times New Roman"/>
          <w:sz w:val="24"/>
          <w:szCs w:val="24"/>
          <w:lang w:val="en-US"/>
        </w:rPr>
        <w:t>h</w:t>
      </w:r>
      <w:r w:rsidRPr="007F044A">
        <w:rPr>
          <w:rFonts w:ascii="Times New Roman" w:hAnsi="Times New Roman"/>
          <w:sz w:val="24"/>
          <w:szCs w:val="24"/>
        </w:rPr>
        <w:t>а, а общата площ на потенциалните местообитания е 27,95</w:t>
      </w:r>
      <w:r w:rsidRPr="007F044A">
        <w:rPr>
          <w:rFonts w:ascii="Times New Roman" w:hAnsi="Times New Roman"/>
          <w:sz w:val="24"/>
          <w:szCs w:val="24"/>
          <w:lang w:val="en-US"/>
        </w:rPr>
        <w:t xml:space="preserve"> ha</w:t>
      </w:r>
      <w:r w:rsidRPr="007F044A">
        <w:rPr>
          <w:rFonts w:ascii="Times New Roman" w:hAnsi="Times New Roman"/>
          <w:sz w:val="24"/>
          <w:szCs w:val="24"/>
        </w:rPr>
        <w:t>.</w:t>
      </w:r>
      <w:r w:rsidRPr="007F044A">
        <w:rPr>
          <w:rFonts w:ascii="Times New Roman" w:eastAsia="Calibri" w:hAnsi="Times New Roman"/>
          <w:sz w:val="24"/>
          <w:szCs w:val="24"/>
        </w:rPr>
        <w:t xml:space="preserve"> </w:t>
      </w:r>
      <w:r w:rsidRPr="007F044A">
        <w:rPr>
          <w:rFonts w:ascii="Times New Roman" w:hAnsi="Times New Roman"/>
          <w:sz w:val="24"/>
          <w:szCs w:val="24"/>
        </w:rPr>
        <w:t xml:space="preserve">Отчетени са увредени местообитания по параметрите строителство на хидротехнически съоръжения, промяна на брега и антропогенно присъствие и поради това оценката за вида в зоната е неблагоприятно-незадоволително състояние </w:t>
      </w:r>
      <w:r w:rsidRPr="007F044A">
        <w:rPr>
          <w:rFonts w:ascii="Times New Roman" w:eastAsia="Calibri" w:hAnsi="Times New Roman"/>
          <w:sz w:val="24"/>
          <w:szCs w:val="24"/>
          <w:lang w:val="en-US"/>
        </w:rPr>
        <w:t>(</w:t>
      </w:r>
      <w:r w:rsidRPr="007F044A">
        <w:rPr>
          <w:rFonts w:ascii="Times New Roman" w:hAnsi="Times New Roman"/>
          <w:sz w:val="24"/>
          <w:szCs w:val="24"/>
        </w:rPr>
        <w:t xml:space="preserve">Източник на информацията: </w:t>
      </w:r>
      <w:r w:rsidRPr="007F044A">
        <w:rPr>
          <w:rFonts w:ascii="Times New Roman" w:eastAsia="Calibri" w:hAnsi="Times New Roman"/>
          <w:sz w:val="24"/>
          <w:szCs w:val="24"/>
        </w:rPr>
        <w:t>специфичен доклад за вида в ЗЗ „Остров Близнаци“, публикуван на страницата на Информационната система на защитените зони от екологичната мрежа Натура 2000</w:t>
      </w:r>
      <w:r w:rsidRPr="007F044A">
        <w:rPr>
          <w:rFonts w:ascii="Times New Roman" w:eastAsia="Calibri" w:hAnsi="Times New Roman"/>
          <w:sz w:val="24"/>
          <w:szCs w:val="24"/>
          <w:lang w:val="en-US"/>
        </w:rPr>
        <w:t>)</w:t>
      </w:r>
    </w:p>
    <w:p w:rsidR="007F044A" w:rsidRPr="007F044A" w:rsidRDefault="007F044A" w:rsidP="007F044A">
      <w:pPr>
        <w:spacing w:before="120" w:after="120" w:line="240" w:lineRule="auto"/>
        <w:jc w:val="both"/>
        <w:rPr>
          <w:rFonts w:ascii="Times New Roman" w:eastAsia="Calibri" w:hAnsi="Times New Roman"/>
          <w:i/>
          <w:sz w:val="24"/>
          <w:szCs w:val="24"/>
        </w:rPr>
      </w:pPr>
      <w:r w:rsidRPr="007F044A">
        <w:rPr>
          <w:rFonts w:ascii="Times New Roman" w:eastAsia="Calibri" w:hAnsi="Times New Roman"/>
          <w:i/>
          <w:sz w:val="24"/>
          <w:szCs w:val="24"/>
        </w:rPr>
        <w:t>Информация за вида в ЗЗ „Остров Близнаци“, базираща се на данни от проекти, осъществени след 2013 г.</w:t>
      </w:r>
    </w:p>
    <w:p w:rsidR="007F044A" w:rsidRPr="007F044A" w:rsidRDefault="007F044A" w:rsidP="007F044A">
      <w:pPr>
        <w:spacing w:after="0" w:line="240" w:lineRule="auto"/>
        <w:ind w:firstLine="709"/>
        <w:jc w:val="both"/>
        <w:rPr>
          <w:rFonts w:ascii="Times New Roman" w:hAnsi="Times New Roman"/>
          <w:sz w:val="24"/>
          <w:szCs w:val="24"/>
        </w:rPr>
      </w:pPr>
      <w:r w:rsidRPr="007F044A">
        <w:rPr>
          <w:rFonts w:ascii="Times New Roman" w:eastAsia="Calibri" w:hAnsi="Times New Roman"/>
          <w:sz w:val="24"/>
          <w:szCs w:val="24"/>
        </w:rPr>
        <w:t xml:space="preserve">По проекта </w:t>
      </w:r>
      <w:r w:rsidRPr="007F044A">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7F044A">
        <w:rPr>
          <w:rFonts w:ascii="Times New Roman" w:hAnsi="Times New Roman"/>
          <w:sz w:val="24"/>
          <w:szCs w:val="24"/>
          <w:lang w:val="en-US"/>
        </w:rPr>
        <w:t>BG</w:t>
      </w:r>
      <w:r w:rsidRPr="007F044A">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ноември 2015 г. в ЗЗ “Остров Близнаци” е изследван един 100 </w:t>
      </w:r>
      <w:r w:rsidRPr="007F044A">
        <w:rPr>
          <w:rFonts w:ascii="Times New Roman" w:eastAsia="Calibri" w:hAnsi="Times New Roman"/>
          <w:sz w:val="24"/>
          <w:szCs w:val="24"/>
          <w:lang w:val="en-US"/>
        </w:rPr>
        <w:t>m</w:t>
      </w:r>
      <w:r w:rsidRPr="007F044A">
        <w:rPr>
          <w:rFonts w:ascii="Times New Roman" w:eastAsia="Calibri" w:hAnsi="Times New Roman"/>
          <w:sz w:val="24"/>
          <w:szCs w:val="24"/>
        </w:rPr>
        <w:t xml:space="preserve"> трансект </w:t>
      </w:r>
      <w:r w:rsidRPr="007F044A">
        <w:rPr>
          <w:rFonts w:ascii="Times New Roman" w:hAnsi="Times New Roman"/>
          <w:sz w:val="24"/>
          <w:szCs w:val="24"/>
        </w:rPr>
        <w:t>от зоната – литорала на р. Дунав при с. Симеоново. Овалната речна мида е установена с 6 черупки (0,06 ind./</w:t>
      </w:r>
      <w:r w:rsidRPr="007F044A">
        <w:rPr>
          <w:rFonts w:ascii="Times New Roman" w:hAnsi="Times New Roman"/>
          <w:sz w:val="24"/>
          <w:szCs w:val="24"/>
          <w:lang w:val="en-US"/>
        </w:rPr>
        <w:t>m</w:t>
      </w:r>
      <w:r w:rsidRPr="007F044A">
        <w:rPr>
          <w:rFonts w:ascii="Times New Roman" w:hAnsi="Times New Roman"/>
          <w:sz w:val="24"/>
          <w:szCs w:val="24"/>
          <w:vertAlign w:val="superscript"/>
        </w:rPr>
        <w:t>2</w:t>
      </w:r>
      <w:r w:rsidRPr="007F044A">
        <w:rPr>
          <w:rFonts w:ascii="Times New Roman" w:hAnsi="Times New Roman"/>
          <w:sz w:val="24"/>
          <w:szCs w:val="24"/>
        </w:rPr>
        <w:t>, 600 ind./</w:t>
      </w:r>
      <w:r w:rsidRPr="007F044A">
        <w:rPr>
          <w:rFonts w:ascii="Times New Roman" w:hAnsi="Times New Roman"/>
          <w:sz w:val="24"/>
          <w:szCs w:val="24"/>
          <w:lang w:val="en-US"/>
        </w:rPr>
        <w:t>ha</w:t>
      </w:r>
      <w:r w:rsidRPr="007F044A">
        <w:rPr>
          <w:rFonts w:ascii="Times New Roman" w:hAnsi="Times New Roman"/>
          <w:sz w:val="24"/>
          <w:szCs w:val="24"/>
        </w:rPr>
        <w:t>).</w:t>
      </w:r>
    </w:p>
    <w:p w:rsidR="007F044A" w:rsidRPr="007F044A" w:rsidRDefault="007F044A" w:rsidP="007F044A">
      <w:pPr>
        <w:spacing w:after="0" w:line="240" w:lineRule="auto"/>
        <w:ind w:firstLine="709"/>
        <w:jc w:val="both"/>
        <w:rPr>
          <w:rFonts w:ascii="Times New Roman" w:hAnsi="Times New Roman"/>
          <w:sz w:val="24"/>
          <w:szCs w:val="24"/>
        </w:rPr>
      </w:pPr>
      <w:r w:rsidRPr="007F044A">
        <w:rPr>
          <w:rFonts w:ascii="Times New Roman" w:eastAsia="Calibri" w:hAnsi="Times New Roman"/>
          <w:sz w:val="24"/>
          <w:szCs w:val="24"/>
        </w:rPr>
        <w:t xml:space="preserve">В рамките на проекта </w:t>
      </w:r>
      <w:r w:rsidRPr="007F044A">
        <w:rPr>
          <w:rFonts w:ascii="Times New Roman" w:hAnsi="Times New Roman"/>
          <w:sz w:val="24"/>
          <w:szCs w:val="24"/>
        </w:rPr>
        <w:t>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и прилежащите ѝ стоящи водоеми. По време на една от тях, през м. септември 2015 г., в ЗЗ „Остров Близнаци“ са изследвани 2 участъка от зоната – литорала на р. Дунав при с. Симеоново, под и над кея. И в двата изследвани трансекта овалната речна мида не е установена.</w:t>
      </w:r>
    </w:p>
    <w:p w:rsidR="007F044A" w:rsidRPr="007F044A" w:rsidRDefault="007F044A" w:rsidP="007F044A">
      <w:pPr>
        <w:spacing w:after="0" w:line="240" w:lineRule="auto"/>
        <w:ind w:firstLine="709"/>
        <w:jc w:val="both"/>
        <w:rPr>
          <w:rFonts w:ascii="Times New Roman" w:eastAsia="Calibri" w:hAnsi="Times New Roman"/>
          <w:i/>
          <w:sz w:val="24"/>
          <w:szCs w:val="24"/>
        </w:rPr>
      </w:pPr>
      <w:r w:rsidRPr="007F044A">
        <w:rPr>
          <w:rFonts w:ascii="Times New Roman" w:eastAsia="Calibri" w:hAnsi="Times New Roman"/>
          <w:i/>
          <w:sz w:val="24"/>
          <w:szCs w:val="24"/>
        </w:rPr>
        <w:t>Данни от теренните изследвания през 2021 г.</w:t>
      </w:r>
    </w:p>
    <w:p w:rsidR="007F044A" w:rsidRPr="007F044A" w:rsidRDefault="007F044A" w:rsidP="007F044A">
      <w:pPr>
        <w:spacing w:after="0" w:line="240" w:lineRule="auto"/>
        <w:ind w:firstLine="709"/>
        <w:jc w:val="both"/>
        <w:rPr>
          <w:rFonts w:ascii="Times New Roman" w:hAnsi="Times New Roman"/>
          <w:sz w:val="24"/>
          <w:szCs w:val="24"/>
        </w:rPr>
      </w:pPr>
      <w:r w:rsidRPr="007F044A">
        <w:rPr>
          <w:rFonts w:ascii="Times New Roman" w:eastAsia="Calibri" w:hAnsi="Times New Roman"/>
          <w:sz w:val="24"/>
          <w:szCs w:val="24"/>
        </w:rPr>
        <w:t xml:space="preserve">През м. септември 2021 г. беше проведено теренно проучване в ЗЗ „Остров Близнаци“ при подходящи условия за провеждане на изследванията – много ниско ниво на р. Дунав и свободен достъп до о-в Голям Близнак. Защитената зона беше проучена в 100 </w:t>
      </w:r>
      <w:r w:rsidRPr="007F044A">
        <w:rPr>
          <w:rFonts w:ascii="Times New Roman" w:eastAsia="Calibri" w:hAnsi="Times New Roman"/>
          <w:sz w:val="24"/>
          <w:szCs w:val="24"/>
          <w:lang w:val="en-US"/>
        </w:rPr>
        <w:t>m</w:t>
      </w:r>
      <w:r w:rsidRPr="007F044A">
        <w:rPr>
          <w:rFonts w:ascii="Times New Roman" w:eastAsia="Calibri" w:hAnsi="Times New Roman"/>
          <w:sz w:val="24"/>
          <w:szCs w:val="24"/>
        </w:rPr>
        <w:t xml:space="preserve"> трансекти от 3 участъка на зоната: 2 трансекта на о-в Голям Близнак (от </w:t>
      </w:r>
      <w:r w:rsidRPr="007F044A">
        <w:rPr>
          <w:rFonts w:ascii="Times New Roman" w:eastAsia="Calibri" w:hAnsi="Times New Roman"/>
          <w:sz w:val="24"/>
          <w:szCs w:val="24"/>
        </w:rPr>
        <w:lastRenderedPageBreak/>
        <w:t xml:space="preserve">вътрешната и външната страна на острова) и 1 трансект от литорала на р. Дунав при с. Симеоново. Овалната речна мида беше регистрирана и в трите изследвани участъка с общо 2 живи индивида и 13 черупки (от вътрешната страна на о-в Близнак – 2 живи и 5 черупки; от външната страна на о-ва – 2 черупки; от литорала при с. Симеоново – 6 черупки). Констатираното средно обилие на вида в изследваните трансекти е </w:t>
      </w:r>
      <w:r w:rsidRPr="007F044A">
        <w:rPr>
          <w:rFonts w:ascii="Times New Roman" w:hAnsi="Times New Roman"/>
          <w:sz w:val="24"/>
          <w:szCs w:val="24"/>
        </w:rPr>
        <w:t>0,05 ind./</w:t>
      </w:r>
      <w:r w:rsidRPr="007F044A">
        <w:rPr>
          <w:rFonts w:ascii="Times New Roman" w:hAnsi="Times New Roman"/>
          <w:sz w:val="24"/>
          <w:szCs w:val="24"/>
          <w:lang w:val="en-US"/>
        </w:rPr>
        <w:t>m</w:t>
      </w:r>
      <w:r w:rsidRPr="007F044A">
        <w:rPr>
          <w:rFonts w:ascii="Times New Roman" w:hAnsi="Times New Roman"/>
          <w:sz w:val="24"/>
          <w:szCs w:val="24"/>
          <w:vertAlign w:val="superscript"/>
        </w:rPr>
        <w:t>2</w:t>
      </w:r>
      <w:r w:rsidRPr="007F044A">
        <w:rPr>
          <w:rFonts w:ascii="Times New Roman" w:hAnsi="Times New Roman"/>
          <w:sz w:val="24"/>
          <w:szCs w:val="24"/>
        </w:rPr>
        <w:t xml:space="preserve"> (500 ind./</w:t>
      </w:r>
      <w:r w:rsidRPr="007F044A">
        <w:rPr>
          <w:rFonts w:ascii="Times New Roman" w:hAnsi="Times New Roman"/>
          <w:sz w:val="24"/>
          <w:szCs w:val="24"/>
          <w:lang w:val="en-US"/>
        </w:rPr>
        <w:t>ha</w:t>
      </w:r>
      <w:r w:rsidRPr="007F044A">
        <w:rPr>
          <w:rFonts w:ascii="Times New Roman" w:hAnsi="Times New Roman"/>
          <w:sz w:val="24"/>
          <w:szCs w:val="24"/>
        </w:rPr>
        <w:t xml:space="preserve">) </w:t>
      </w:r>
      <w:r w:rsidRPr="007F044A">
        <w:rPr>
          <w:rFonts w:ascii="Times New Roman" w:eastAsia="Calibri" w:hAnsi="Times New Roman"/>
          <w:sz w:val="24"/>
          <w:szCs w:val="24"/>
        </w:rPr>
        <w:t xml:space="preserve">Установеното при това изследване обилие на овалната речна мида в ЗЗ „Остров Близнаци“ съответства на </w:t>
      </w:r>
      <w:r w:rsidRPr="007F044A">
        <w:rPr>
          <w:rFonts w:ascii="Times New Roman" w:hAnsi="Times New Roman"/>
          <w:sz w:val="24"/>
          <w:szCs w:val="24"/>
        </w:rPr>
        <w:t>установеното по време на проекта за картиране средно обилие на вида в зоната (0,06 ind./</w:t>
      </w:r>
      <w:r w:rsidRPr="007F044A">
        <w:rPr>
          <w:rFonts w:ascii="Times New Roman" w:hAnsi="Times New Roman"/>
          <w:sz w:val="24"/>
          <w:szCs w:val="24"/>
          <w:lang w:val="en-US"/>
        </w:rPr>
        <w:t>m</w:t>
      </w:r>
      <w:r w:rsidRPr="007F044A">
        <w:rPr>
          <w:rFonts w:ascii="Times New Roman" w:hAnsi="Times New Roman"/>
          <w:sz w:val="24"/>
          <w:szCs w:val="24"/>
          <w:vertAlign w:val="superscript"/>
        </w:rPr>
        <w:t>2</w:t>
      </w:r>
      <w:r w:rsidRPr="007F044A">
        <w:rPr>
          <w:rFonts w:ascii="Times New Roman" w:hAnsi="Times New Roman"/>
          <w:sz w:val="24"/>
          <w:szCs w:val="24"/>
        </w:rPr>
        <w:t>, 600 ind./</w:t>
      </w:r>
      <w:r w:rsidRPr="007F044A">
        <w:rPr>
          <w:rFonts w:ascii="Times New Roman" w:hAnsi="Times New Roman"/>
          <w:sz w:val="24"/>
          <w:szCs w:val="24"/>
          <w:lang w:val="en-US"/>
        </w:rPr>
        <w:t>ha</w:t>
      </w:r>
      <w:r w:rsidRPr="007F044A">
        <w:rPr>
          <w:rFonts w:ascii="Times New Roman" w:hAnsi="Times New Roman"/>
          <w:sz w:val="24"/>
          <w:szCs w:val="24"/>
        </w:rPr>
        <w:t>).</w:t>
      </w:r>
    </w:p>
    <w:p w:rsidR="007F044A" w:rsidRPr="007F044A" w:rsidRDefault="007F044A" w:rsidP="007F044A">
      <w:pPr>
        <w:spacing w:before="120"/>
        <w:rPr>
          <w:rFonts w:ascii="Times New Roman" w:hAnsi="Times New Roman"/>
          <w:b/>
          <w:sz w:val="24"/>
          <w:szCs w:val="24"/>
        </w:rPr>
      </w:pPr>
      <w:r w:rsidRPr="007F044A">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7F044A" w:rsidRPr="007F044A" w:rsidTr="001D2CF9">
        <w:trPr>
          <w:tblHeader/>
        </w:trPr>
        <w:tc>
          <w:tcPr>
            <w:tcW w:w="1560" w:type="dxa"/>
            <w:shd w:val="clear" w:color="auto" w:fill="DEEAF6"/>
            <w:vAlign w:val="center"/>
          </w:tcPr>
          <w:p w:rsidR="007F044A" w:rsidRPr="001D2CF9" w:rsidRDefault="007F044A" w:rsidP="007F044A">
            <w:pPr>
              <w:spacing w:before="120" w:after="120"/>
              <w:contextualSpacing/>
              <w:jc w:val="center"/>
              <w:rPr>
                <w:rFonts w:ascii="Times New Roman" w:hAnsi="Times New Roman"/>
                <w:b/>
                <w:sz w:val="20"/>
                <w:szCs w:val="20"/>
              </w:rPr>
            </w:pPr>
            <w:r w:rsidRPr="001D2CF9">
              <w:rPr>
                <w:rFonts w:ascii="Times New Roman" w:hAnsi="Times New Roman"/>
                <w:b/>
                <w:sz w:val="20"/>
                <w:szCs w:val="20"/>
              </w:rPr>
              <w:t>Параметър</w:t>
            </w:r>
          </w:p>
        </w:tc>
        <w:tc>
          <w:tcPr>
            <w:tcW w:w="1842" w:type="dxa"/>
            <w:shd w:val="clear" w:color="auto" w:fill="DEEAF6"/>
            <w:vAlign w:val="center"/>
          </w:tcPr>
          <w:p w:rsidR="007F044A" w:rsidRPr="007F044A" w:rsidRDefault="007F044A" w:rsidP="007F044A">
            <w:pPr>
              <w:spacing w:before="120" w:after="120"/>
              <w:contextualSpacing/>
              <w:jc w:val="center"/>
              <w:rPr>
                <w:rFonts w:ascii="Times New Roman" w:hAnsi="Times New Roman"/>
                <w:b/>
                <w:sz w:val="20"/>
                <w:szCs w:val="20"/>
              </w:rPr>
            </w:pPr>
            <w:r w:rsidRPr="007F044A">
              <w:rPr>
                <w:rFonts w:ascii="Times New Roman" w:hAnsi="Times New Roman"/>
                <w:b/>
                <w:sz w:val="20"/>
                <w:szCs w:val="20"/>
              </w:rPr>
              <w:t>Мерна единица</w:t>
            </w:r>
          </w:p>
        </w:tc>
        <w:tc>
          <w:tcPr>
            <w:tcW w:w="1276" w:type="dxa"/>
            <w:shd w:val="clear" w:color="auto" w:fill="DEEAF6"/>
            <w:vAlign w:val="center"/>
          </w:tcPr>
          <w:p w:rsidR="007F044A" w:rsidRPr="007F044A" w:rsidRDefault="007F044A" w:rsidP="007F044A">
            <w:pPr>
              <w:spacing w:before="120" w:after="120"/>
              <w:contextualSpacing/>
              <w:jc w:val="center"/>
              <w:rPr>
                <w:rFonts w:ascii="Times New Roman" w:hAnsi="Times New Roman"/>
                <w:b/>
                <w:sz w:val="20"/>
                <w:szCs w:val="20"/>
              </w:rPr>
            </w:pPr>
            <w:r w:rsidRPr="007F044A">
              <w:rPr>
                <w:rFonts w:ascii="Times New Roman" w:hAnsi="Times New Roman"/>
                <w:b/>
                <w:sz w:val="20"/>
                <w:szCs w:val="20"/>
              </w:rPr>
              <w:t>Целева стойност</w:t>
            </w:r>
          </w:p>
        </w:tc>
        <w:tc>
          <w:tcPr>
            <w:tcW w:w="2693" w:type="dxa"/>
            <w:shd w:val="clear" w:color="auto" w:fill="DEEAF6"/>
            <w:vAlign w:val="center"/>
          </w:tcPr>
          <w:p w:rsidR="007F044A" w:rsidRPr="007F044A" w:rsidRDefault="007F044A" w:rsidP="007F044A">
            <w:pPr>
              <w:spacing w:before="120" w:after="120"/>
              <w:contextualSpacing/>
              <w:jc w:val="center"/>
              <w:rPr>
                <w:rFonts w:ascii="Times New Roman" w:hAnsi="Times New Roman"/>
                <w:b/>
                <w:sz w:val="20"/>
                <w:szCs w:val="20"/>
              </w:rPr>
            </w:pPr>
            <w:r w:rsidRPr="007F044A">
              <w:rPr>
                <w:rFonts w:ascii="Times New Roman" w:hAnsi="Times New Roman"/>
                <w:b/>
                <w:sz w:val="20"/>
                <w:szCs w:val="20"/>
              </w:rPr>
              <w:t>Допълнителна информация</w:t>
            </w:r>
          </w:p>
        </w:tc>
        <w:tc>
          <w:tcPr>
            <w:tcW w:w="1701" w:type="dxa"/>
            <w:shd w:val="clear" w:color="auto" w:fill="DEEAF6"/>
            <w:vAlign w:val="center"/>
          </w:tcPr>
          <w:p w:rsidR="007F044A" w:rsidRPr="007F044A" w:rsidRDefault="007F044A" w:rsidP="007F044A">
            <w:pPr>
              <w:spacing w:before="120" w:after="120"/>
              <w:contextualSpacing/>
              <w:jc w:val="center"/>
              <w:rPr>
                <w:rFonts w:ascii="Times New Roman" w:hAnsi="Times New Roman"/>
                <w:b/>
                <w:sz w:val="20"/>
                <w:szCs w:val="20"/>
              </w:rPr>
            </w:pPr>
            <w:r w:rsidRPr="007F044A">
              <w:rPr>
                <w:rFonts w:ascii="Times New Roman" w:hAnsi="Times New Roman"/>
                <w:b/>
                <w:sz w:val="20"/>
                <w:szCs w:val="20"/>
              </w:rPr>
              <w:t>Специфични цели</w:t>
            </w:r>
          </w:p>
        </w:tc>
      </w:tr>
      <w:tr w:rsidR="007F044A" w:rsidRPr="007F044A" w:rsidTr="001D2CF9">
        <w:tc>
          <w:tcPr>
            <w:tcW w:w="1560" w:type="dxa"/>
            <w:shd w:val="clear" w:color="auto" w:fill="auto"/>
          </w:tcPr>
          <w:p w:rsidR="007F044A" w:rsidRPr="001D2CF9" w:rsidRDefault="007F044A" w:rsidP="007F044A">
            <w:pPr>
              <w:contextualSpacing/>
              <w:rPr>
                <w:rFonts w:ascii="Times New Roman" w:hAnsi="Times New Roman"/>
                <w:b/>
                <w:sz w:val="20"/>
                <w:szCs w:val="20"/>
              </w:rPr>
            </w:pPr>
            <w:r w:rsidRPr="001D2CF9">
              <w:rPr>
                <w:rFonts w:ascii="Times New Roman" w:hAnsi="Times New Roman"/>
                <w:b/>
                <w:sz w:val="20"/>
                <w:szCs w:val="20"/>
              </w:rPr>
              <w:t>Популация: Брой находища на вида в зоната</w:t>
            </w:r>
          </w:p>
        </w:tc>
        <w:tc>
          <w:tcPr>
            <w:tcW w:w="1842"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eastAsia="Calibri" w:hAnsi="Times New Roman"/>
                <w:sz w:val="20"/>
                <w:szCs w:val="20"/>
              </w:rPr>
              <w:t xml:space="preserve">Брой квадрати 1х1 </w:t>
            </w:r>
            <w:r w:rsidRPr="007F044A">
              <w:rPr>
                <w:rFonts w:ascii="Times New Roman" w:eastAsia="Calibri" w:hAnsi="Times New Roman"/>
                <w:sz w:val="20"/>
                <w:szCs w:val="20"/>
                <w:lang w:val="en-US"/>
              </w:rPr>
              <w:t>km</w:t>
            </w:r>
            <w:r w:rsidRPr="007F044A">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7F044A" w:rsidRPr="007F044A" w:rsidRDefault="007F044A" w:rsidP="007F044A">
            <w:pPr>
              <w:contextualSpacing/>
              <w:jc w:val="center"/>
              <w:rPr>
                <w:rFonts w:ascii="Times New Roman" w:hAnsi="Times New Roman"/>
                <w:sz w:val="20"/>
                <w:szCs w:val="20"/>
                <w:lang w:val="en-US"/>
              </w:rPr>
            </w:pPr>
            <w:r w:rsidRPr="007F044A">
              <w:rPr>
                <w:rFonts w:ascii="Times New Roman" w:hAnsi="Times New Roman"/>
                <w:sz w:val="20"/>
                <w:szCs w:val="20"/>
              </w:rPr>
              <w:t>Най-малко 3</w:t>
            </w:r>
          </w:p>
        </w:tc>
        <w:tc>
          <w:tcPr>
            <w:tcW w:w="2693"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7F044A">
              <w:rPr>
                <w:rFonts w:ascii="Times New Roman" w:eastAsia="Calibri" w:hAnsi="Times New Roman"/>
                <w:sz w:val="20"/>
                <w:szCs w:val="20"/>
              </w:rPr>
              <w:t>видът е регистриран в 2 находища</w:t>
            </w:r>
            <w:r w:rsidRPr="007F044A">
              <w:rPr>
                <w:rFonts w:ascii="Times New Roman" w:eastAsia="Calibri" w:hAnsi="Times New Roman"/>
                <w:sz w:val="20"/>
                <w:szCs w:val="20"/>
                <w:lang w:val="en-US"/>
              </w:rPr>
              <w:t xml:space="preserve">. </w:t>
            </w:r>
            <w:r w:rsidRPr="007F044A">
              <w:rPr>
                <w:rFonts w:ascii="Times New Roman" w:eastAsia="Calibri" w:hAnsi="Times New Roman"/>
                <w:sz w:val="20"/>
                <w:szCs w:val="20"/>
              </w:rPr>
              <w:t xml:space="preserve">При проведените изследвания през периода 2014-2021 г. той отново е регистриран в 2 находища от челото на о-в Голям Близнак, които попадат в един и същи грид от 1х1 </w:t>
            </w:r>
            <w:r w:rsidRPr="007F044A">
              <w:rPr>
                <w:rFonts w:ascii="Times New Roman" w:eastAsia="Calibri" w:hAnsi="Times New Roman"/>
                <w:sz w:val="20"/>
                <w:szCs w:val="20"/>
                <w:lang w:val="en-US"/>
              </w:rPr>
              <w:t>km</w:t>
            </w:r>
            <w:r w:rsidRPr="007F044A">
              <w:rPr>
                <w:rFonts w:ascii="Times New Roman" w:eastAsia="Calibri" w:hAnsi="Times New Roman"/>
                <w:sz w:val="20"/>
                <w:szCs w:val="20"/>
              </w:rPr>
              <w:t xml:space="preserve">. Има и едно новоустановено находище (литорала на р. Дунав при с. Симеоново), т.е. броят на находищата на вида в зоната става 3. Тук броят на находищата е дефиниран спрямо грид от 1х1 </w:t>
            </w:r>
            <w:r w:rsidRPr="007F044A">
              <w:rPr>
                <w:rFonts w:ascii="Times New Roman" w:eastAsia="Calibri" w:hAnsi="Times New Roman"/>
                <w:sz w:val="20"/>
                <w:szCs w:val="20"/>
                <w:lang w:val="en-US"/>
              </w:rPr>
              <w:t>km</w:t>
            </w:r>
            <w:r w:rsidRPr="007F044A">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lang w:eastAsia="en-GB"/>
              </w:rPr>
              <w:t>Поддържане срещането на вида в най-малко 3 квадрата в защитената зона.</w:t>
            </w:r>
          </w:p>
        </w:tc>
      </w:tr>
      <w:tr w:rsidR="007F044A" w:rsidRPr="007F044A" w:rsidTr="001D2CF9">
        <w:tc>
          <w:tcPr>
            <w:tcW w:w="1560" w:type="dxa"/>
            <w:shd w:val="clear" w:color="auto" w:fill="auto"/>
          </w:tcPr>
          <w:p w:rsidR="007F044A" w:rsidRPr="001D2CF9" w:rsidRDefault="007F044A" w:rsidP="007F044A">
            <w:pPr>
              <w:contextualSpacing/>
              <w:rPr>
                <w:rFonts w:ascii="Times New Roman" w:hAnsi="Times New Roman"/>
                <w:b/>
                <w:sz w:val="20"/>
                <w:szCs w:val="20"/>
              </w:rPr>
            </w:pPr>
            <w:r w:rsidRPr="001D2CF9">
              <w:rPr>
                <w:rFonts w:ascii="Times New Roman" w:hAnsi="Times New Roman"/>
                <w:b/>
                <w:sz w:val="20"/>
                <w:szCs w:val="20"/>
              </w:rPr>
              <w:t>Популация: Плътност на популацията</w:t>
            </w:r>
          </w:p>
        </w:tc>
        <w:tc>
          <w:tcPr>
            <w:tcW w:w="1842" w:type="dxa"/>
            <w:shd w:val="clear" w:color="auto" w:fill="auto"/>
          </w:tcPr>
          <w:p w:rsidR="007F044A" w:rsidRPr="007F044A" w:rsidRDefault="007F044A" w:rsidP="007F044A">
            <w:pPr>
              <w:contextualSpacing/>
              <w:jc w:val="center"/>
              <w:rPr>
                <w:rFonts w:ascii="Times New Roman" w:eastAsia="Calibri" w:hAnsi="Times New Roman"/>
                <w:sz w:val="20"/>
                <w:szCs w:val="20"/>
              </w:rPr>
            </w:pPr>
            <w:r w:rsidRPr="007F044A">
              <w:rPr>
                <w:rFonts w:ascii="Times New Roman" w:eastAsia="Calibri" w:hAnsi="Times New Roman"/>
                <w:sz w:val="20"/>
                <w:szCs w:val="20"/>
              </w:rPr>
              <w:t xml:space="preserve">Брой </w:t>
            </w:r>
            <w:r w:rsidRPr="007F044A">
              <w:rPr>
                <w:rFonts w:ascii="Times New Roman" w:eastAsia="Calibri" w:hAnsi="Times New Roman"/>
                <w:sz w:val="20"/>
                <w:szCs w:val="20"/>
                <w:lang w:val="en-GB"/>
              </w:rPr>
              <w:t>индивиди/</w:t>
            </w:r>
            <w:r w:rsidRPr="007F044A">
              <w:rPr>
                <w:rFonts w:ascii="Times New Roman" w:eastAsia="Calibri" w:hAnsi="Times New Roman"/>
                <w:sz w:val="20"/>
                <w:szCs w:val="20"/>
                <w:lang w:val="en-US"/>
              </w:rPr>
              <w:t>m</w:t>
            </w:r>
            <w:r w:rsidRPr="007F044A">
              <w:rPr>
                <w:rFonts w:ascii="Times New Roman" w:eastAsia="Calibri" w:hAnsi="Times New Roman"/>
                <w:sz w:val="20"/>
                <w:szCs w:val="20"/>
                <w:vertAlign w:val="superscript"/>
              </w:rPr>
              <w:t>2</w:t>
            </w:r>
          </w:p>
          <w:p w:rsidR="007F044A" w:rsidRPr="007F044A" w:rsidRDefault="007F044A" w:rsidP="007F044A">
            <w:pPr>
              <w:snapToGrid w:val="0"/>
              <w:jc w:val="center"/>
              <w:rPr>
                <w:rFonts w:ascii="Times New Roman" w:hAnsi="Times New Roman"/>
                <w:sz w:val="20"/>
                <w:szCs w:val="20"/>
              </w:rPr>
            </w:pPr>
            <w:r w:rsidRPr="007F044A">
              <w:rPr>
                <w:rFonts w:ascii="Times New Roman" w:hAnsi="Times New Roman"/>
                <w:sz w:val="20"/>
                <w:szCs w:val="20"/>
              </w:rPr>
              <w:t>Реф. ст-ст:</w:t>
            </w:r>
          </w:p>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i/>
                <w:sz w:val="20"/>
                <w:szCs w:val="20"/>
                <w:lang w:val="en-US"/>
              </w:rPr>
              <w:t>Ab</w:t>
            </w:r>
            <w:r w:rsidRPr="007F044A">
              <w:rPr>
                <w:rFonts w:ascii="Times New Roman" w:hAnsi="Times New Roman"/>
                <w:sz w:val="20"/>
                <w:szCs w:val="20"/>
                <w:lang w:val="en-US"/>
              </w:rPr>
              <w:t xml:space="preserve"> = </w:t>
            </w:r>
            <w:r w:rsidRPr="007F044A">
              <w:rPr>
                <w:rFonts w:ascii="Times New Roman" w:hAnsi="Times New Roman"/>
                <w:sz w:val="20"/>
                <w:szCs w:val="20"/>
              </w:rPr>
              <w:t xml:space="preserve">0,06 </w:t>
            </w:r>
            <w:r w:rsidRPr="007F044A">
              <w:rPr>
                <w:rFonts w:ascii="Times New Roman" w:hAnsi="Times New Roman"/>
                <w:sz w:val="20"/>
                <w:szCs w:val="20"/>
                <w:lang w:val="en-US"/>
              </w:rPr>
              <w:t>ind</w:t>
            </w:r>
            <w:r w:rsidRPr="007F044A">
              <w:rPr>
                <w:rFonts w:ascii="Times New Roman" w:hAnsi="Times New Roman"/>
                <w:sz w:val="20"/>
                <w:szCs w:val="20"/>
              </w:rPr>
              <w:t>./</w:t>
            </w:r>
            <w:r w:rsidRPr="007F044A">
              <w:rPr>
                <w:rFonts w:ascii="Times New Roman" w:hAnsi="Times New Roman"/>
                <w:sz w:val="20"/>
                <w:szCs w:val="20"/>
                <w:lang w:val="en-US"/>
              </w:rPr>
              <w:t>m</w:t>
            </w:r>
            <w:r w:rsidRPr="007F044A">
              <w:rPr>
                <w:rFonts w:ascii="Times New Roman" w:hAnsi="Times New Roman"/>
                <w:sz w:val="20"/>
                <w:szCs w:val="20"/>
                <w:vertAlign w:val="superscript"/>
              </w:rPr>
              <w:t>2</w:t>
            </w:r>
          </w:p>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sz w:val="20"/>
                <w:szCs w:val="20"/>
              </w:rPr>
              <w:t>(</w:t>
            </w:r>
            <w:r w:rsidRPr="007F044A">
              <w:rPr>
                <w:rFonts w:ascii="Times New Roman" w:hAnsi="Times New Roman"/>
                <w:sz w:val="20"/>
                <w:szCs w:val="20"/>
                <w:lang w:val="en-US"/>
              </w:rPr>
              <w:t>±0,</w:t>
            </w:r>
            <w:r w:rsidRPr="007F044A">
              <w:rPr>
                <w:rFonts w:ascii="Times New Roman" w:hAnsi="Times New Roman"/>
                <w:sz w:val="20"/>
                <w:szCs w:val="20"/>
              </w:rPr>
              <w:t>07)</w:t>
            </w:r>
          </w:p>
        </w:tc>
        <w:tc>
          <w:tcPr>
            <w:tcW w:w="1276"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sz w:val="20"/>
                <w:szCs w:val="20"/>
              </w:rPr>
              <w:t>Ab ≥ 0,06</w:t>
            </w:r>
          </w:p>
        </w:tc>
        <w:tc>
          <w:tcPr>
            <w:tcW w:w="2693"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7F044A">
              <w:rPr>
                <w:rFonts w:ascii="Times New Roman" w:eastAsia="Calibri" w:hAnsi="Times New Roman"/>
                <w:sz w:val="20"/>
                <w:szCs w:val="20"/>
                <w:lang w:val="en-US"/>
              </w:rPr>
              <w:t>m</w:t>
            </w:r>
            <w:r w:rsidRPr="007F044A">
              <w:rPr>
                <w:rFonts w:ascii="Times New Roman" w:eastAsia="Calibri" w:hAnsi="Times New Roman"/>
                <w:sz w:val="20"/>
                <w:szCs w:val="20"/>
                <w:vertAlign w:val="superscript"/>
              </w:rPr>
              <w:t>2</w:t>
            </w:r>
            <w:r w:rsidRPr="007F044A">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hAnsi="Times New Roman"/>
                <w:sz w:val="20"/>
                <w:szCs w:val="20"/>
              </w:rPr>
              <w:t>Поддържане плътността на популацията в находищата на вида.</w:t>
            </w:r>
          </w:p>
        </w:tc>
      </w:tr>
      <w:tr w:rsidR="007F044A" w:rsidRPr="007F044A" w:rsidTr="001D2CF9">
        <w:tc>
          <w:tcPr>
            <w:tcW w:w="1560" w:type="dxa"/>
            <w:shd w:val="clear" w:color="auto" w:fill="auto"/>
          </w:tcPr>
          <w:p w:rsidR="007F044A" w:rsidRPr="001D2CF9" w:rsidRDefault="007F044A" w:rsidP="007F044A">
            <w:pPr>
              <w:contextualSpacing/>
              <w:rPr>
                <w:rFonts w:ascii="Times New Roman" w:hAnsi="Times New Roman"/>
                <w:b/>
                <w:sz w:val="20"/>
                <w:szCs w:val="20"/>
                <w:lang w:val="en-US"/>
              </w:rPr>
            </w:pPr>
            <w:r w:rsidRPr="001D2CF9">
              <w:rPr>
                <w:rFonts w:ascii="Times New Roman" w:hAnsi="Times New Roman"/>
                <w:b/>
                <w:sz w:val="20"/>
                <w:szCs w:val="20"/>
              </w:rPr>
              <w:t xml:space="preserve">Местообитание: Обща площ на </w:t>
            </w:r>
            <w:r w:rsidRPr="001D2CF9">
              <w:rPr>
                <w:rFonts w:ascii="Times New Roman" w:hAnsi="Times New Roman"/>
                <w:b/>
                <w:sz w:val="20"/>
                <w:szCs w:val="20"/>
              </w:rPr>
              <w:lastRenderedPageBreak/>
              <w:t>потенциалните местообитания в зоната</w:t>
            </w:r>
          </w:p>
        </w:tc>
        <w:tc>
          <w:tcPr>
            <w:tcW w:w="1842"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sz w:val="20"/>
                <w:szCs w:val="20"/>
              </w:rPr>
              <w:lastRenderedPageBreak/>
              <w:t>Хектар (ha)</w:t>
            </w:r>
          </w:p>
        </w:tc>
        <w:tc>
          <w:tcPr>
            <w:tcW w:w="1276"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sz w:val="20"/>
                <w:szCs w:val="20"/>
              </w:rPr>
              <w:t>Най-малко 27,95 ha</w:t>
            </w:r>
          </w:p>
        </w:tc>
        <w:tc>
          <w:tcPr>
            <w:tcW w:w="2693"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rPr>
              <w:t xml:space="preserve">Съгласно специфичния доклад за вида в зоната, публикуван  в </w:t>
            </w:r>
            <w:r w:rsidRPr="007F044A">
              <w:rPr>
                <w:rFonts w:ascii="Times New Roman" w:eastAsia="Calibri" w:hAnsi="Times New Roman"/>
                <w:sz w:val="20"/>
                <w:szCs w:val="20"/>
              </w:rPr>
              <w:lastRenderedPageBreak/>
              <w:t>„Информационна система за защитени зони от екологичната мрежа Натура 2000 на МОСВ“, площта на потенциалните местообитания на вида е 27,95 ha.</w:t>
            </w:r>
          </w:p>
        </w:tc>
        <w:tc>
          <w:tcPr>
            <w:tcW w:w="1701"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hAnsi="Times New Roman"/>
                <w:sz w:val="20"/>
                <w:szCs w:val="20"/>
              </w:rPr>
              <w:lastRenderedPageBreak/>
              <w:t xml:space="preserve">Поддържане площта на потенциалните </w:t>
            </w:r>
            <w:r w:rsidRPr="007F044A">
              <w:rPr>
                <w:rFonts w:ascii="Times New Roman" w:hAnsi="Times New Roman"/>
                <w:sz w:val="20"/>
                <w:szCs w:val="20"/>
              </w:rPr>
              <w:lastRenderedPageBreak/>
              <w:t>местообитания</w:t>
            </w:r>
          </w:p>
        </w:tc>
      </w:tr>
      <w:tr w:rsidR="007F044A" w:rsidRPr="007F044A" w:rsidTr="001D2CF9">
        <w:tc>
          <w:tcPr>
            <w:tcW w:w="1560" w:type="dxa"/>
            <w:shd w:val="clear" w:color="auto" w:fill="auto"/>
          </w:tcPr>
          <w:p w:rsidR="007F044A" w:rsidRPr="001D2CF9" w:rsidRDefault="007F044A" w:rsidP="007F044A">
            <w:pPr>
              <w:ind w:right="-108"/>
              <w:contextualSpacing/>
              <w:rPr>
                <w:rFonts w:ascii="Times New Roman" w:hAnsi="Times New Roman"/>
                <w:b/>
                <w:sz w:val="20"/>
                <w:szCs w:val="20"/>
              </w:rPr>
            </w:pPr>
            <w:r w:rsidRPr="001D2CF9">
              <w:rPr>
                <w:rFonts w:ascii="Times New Roman" w:hAnsi="Times New Roman"/>
                <w:b/>
                <w:sz w:val="20"/>
                <w:szCs w:val="20"/>
              </w:rPr>
              <w:lastRenderedPageBreak/>
              <w:t>Структура и функции на местообитанията: Цялост на местообитанието</w:t>
            </w:r>
          </w:p>
        </w:tc>
        <w:tc>
          <w:tcPr>
            <w:tcW w:w="1842"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hAnsi="Times New Roman"/>
                <w:sz w:val="20"/>
                <w:szCs w:val="20"/>
              </w:rPr>
              <w:t>Процент от местообитанията на вида</w:t>
            </w:r>
          </w:p>
        </w:tc>
        <w:tc>
          <w:tcPr>
            <w:tcW w:w="1276"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eastAsia="Calibri" w:hAnsi="Times New Roman"/>
                <w:sz w:val="20"/>
                <w:szCs w:val="20"/>
              </w:rPr>
              <w:t>Д</w:t>
            </w:r>
            <w:r w:rsidRPr="007F044A">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7F044A">
              <w:rPr>
                <w:sz w:val="20"/>
                <w:szCs w:val="20"/>
              </w:rPr>
              <w:t xml:space="preserve"> </w:t>
            </w:r>
            <w:r w:rsidRPr="007F044A">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7F044A" w:rsidRPr="007F044A" w:rsidRDefault="007F044A" w:rsidP="007F044A">
            <w:pPr>
              <w:spacing w:after="0" w:line="240" w:lineRule="auto"/>
              <w:rPr>
                <w:rFonts w:ascii="Times New Roman" w:eastAsia="Calibri" w:hAnsi="Times New Roman"/>
                <w:sz w:val="20"/>
                <w:szCs w:val="20"/>
              </w:rPr>
            </w:pPr>
            <w:r w:rsidRPr="007F044A">
              <w:rPr>
                <w:rFonts w:ascii="Times New Roman" w:eastAsia="Calibri" w:hAnsi="Times New Roman"/>
                <w:sz w:val="20"/>
                <w:szCs w:val="20"/>
              </w:rPr>
              <w:t>Подобряване състоянието по структура и функции на местообитанието чрез достигане на следните целеви показатели:</w:t>
            </w:r>
          </w:p>
          <w:p w:rsidR="007F044A" w:rsidRPr="007F044A" w:rsidRDefault="007F044A" w:rsidP="007F044A">
            <w:pPr>
              <w:spacing w:after="0" w:line="240" w:lineRule="auto"/>
              <w:rPr>
                <w:rFonts w:ascii="Times New Roman" w:eastAsia="Calibri" w:hAnsi="Times New Roman"/>
                <w:sz w:val="20"/>
                <w:szCs w:val="20"/>
              </w:rPr>
            </w:pPr>
            <w:r w:rsidRPr="007F044A">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7F044A" w:rsidRPr="007F044A" w:rsidRDefault="007F044A" w:rsidP="007F044A">
            <w:pPr>
              <w:spacing w:after="0"/>
              <w:contextualSpacing/>
              <w:rPr>
                <w:rFonts w:ascii="Times New Roman" w:hAnsi="Times New Roman"/>
                <w:sz w:val="20"/>
                <w:szCs w:val="20"/>
              </w:rPr>
            </w:pPr>
            <w:r w:rsidRPr="007F044A">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7F044A" w:rsidRPr="007F044A" w:rsidTr="001D2CF9">
        <w:tc>
          <w:tcPr>
            <w:tcW w:w="1560" w:type="dxa"/>
            <w:shd w:val="clear" w:color="auto" w:fill="auto"/>
          </w:tcPr>
          <w:p w:rsidR="007F044A" w:rsidRPr="001D2CF9" w:rsidRDefault="007F044A" w:rsidP="007F044A">
            <w:pPr>
              <w:ind w:right="-108"/>
              <w:contextualSpacing/>
              <w:rPr>
                <w:rFonts w:ascii="Times New Roman" w:hAnsi="Times New Roman"/>
                <w:b/>
                <w:sz w:val="20"/>
                <w:szCs w:val="20"/>
              </w:rPr>
            </w:pPr>
            <w:r w:rsidRPr="001D2CF9">
              <w:rPr>
                <w:rFonts w:ascii="Times New Roman" w:hAnsi="Times New Roman"/>
                <w:b/>
                <w:sz w:val="20"/>
                <w:szCs w:val="20"/>
              </w:rPr>
              <w:t>Структура и функции на местообитанията: Качество на водата</w:t>
            </w:r>
          </w:p>
        </w:tc>
        <w:tc>
          <w:tcPr>
            <w:tcW w:w="1842"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7F044A" w:rsidRPr="007F044A" w:rsidRDefault="007F044A" w:rsidP="007F044A">
            <w:pPr>
              <w:contextualSpacing/>
              <w:jc w:val="center"/>
              <w:rPr>
                <w:rFonts w:ascii="Times New Roman" w:hAnsi="Times New Roman"/>
                <w:sz w:val="20"/>
                <w:szCs w:val="20"/>
              </w:rPr>
            </w:pPr>
            <w:r w:rsidRPr="007F044A">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7F044A" w:rsidRPr="007F044A" w:rsidRDefault="007F044A" w:rsidP="007F044A">
            <w:pPr>
              <w:rPr>
                <w:rFonts w:ascii="Times New Roman" w:eastAsia="Calibri" w:hAnsi="Times New Roman"/>
                <w:sz w:val="20"/>
                <w:szCs w:val="20"/>
              </w:rPr>
            </w:pPr>
            <w:r w:rsidRPr="007F044A">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7F044A">
              <w:rPr>
                <w:rFonts w:ascii="Times New Roman" w:eastAsia="Calibri" w:hAnsi="Times New Roman"/>
                <w:sz w:val="20"/>
                <w:szCs w:val="20"/>
              </w:rPr>
              <w:t xml:space="preserve"> </w:t>
            </w:r>
          </w:p>
          <w:p w:rsidR="007F044A" w:rsidRPr="007F044A" w:rsidRDefault="007F044A" w:rsidP="007F044A">
            <w:pPr>
              <w:rPr>
                <w:rFonts w:ascii="Times New Roman" w:eastAsia="Calibri" w:hAnsi="Times New Roman"/>
                <w:sz w:val="20"/>
                <w:szCs w:val="20"/>
              </w:rPr>
            </w:pPr>
            <w:r w:rsidRPr="007F044A">
              <w:rPr>
                <w:rFonts w:ascii="Times New Roman" w:eastAsia="Calibri" w:hAnsi="Times New Roman"/>
                <w:sz w:val="20"/>
                <w:szCs w:val="20"/>
                <w:lang w:val="en-GB"/>
              </w:rPr>
              <w:t xml:space="preserve">Според доклада, публикуван в „Информационна система за защитени зони от </w:t>
            </w:r>
            <w:r w:rsidRPr="007F044A">
              <w:rPr>
                <w:rFonts w:ascii="Times New Roman" w:eastAsia="Calibri" w:hAnsi="Times New Roman"/>
                <w:sz w:val="20"/>
                <w:szCs w:val="20"/>
                <w:lang w:val="en-GB"/>
              </w:rPr>
              <w:lastRenderedPageBreak/>
              <w:t>екологичната мрежа Натура 2000 на МОСВ“,</w:t>
            </w:r>
            <w:r w:rsidRPr="007F044A">
              <w:rPr>
                <w:rFonts w:ascii="Times New Roman" w:eastAsia="Calibri" w:hAnsi="Times New Roman"/>
                <w:sz w:val="20"/>
                <w:szCs w:val="20"/>
              </w:rPr>
              <w:t xml:space="preserve"> обитаваните от вида местообитания в зоната не са увредени</w:t>
            </w:r>
            <w:r w:rsidRPr="007F044A">
              <w:rPr>
                <w:rFonts w:ascii="Times New Roman" w:eastAsia="Calibri" w:hAnsi="Times New Roman"/>
                <w:sz w:val="20"/>
                <w:szCs w:val="20"/>
                <w:lang w:val="en-GB"/>
              </w:rPr>
              <w:t xml:space="preserve"> по този параметър и </w:t>
            </w:r>
            <w:r w:rsidRPr="007F044A">
              <w:rPr>
                <w:rFonts w:ascii="Times New Roman" w:eastAsia="Calibri" w:hAnsi="Times New Roman"/>
                <w:sz w:val="20"/>
                <w:szCs w:val="20"/>
              </w:rPr>
              <w:t>те са оценени в благоприятно</w:t>
            </w:r>
            <w:r w:rsidRPr="007F044A">
              <w:rPr>
                <w:rFonts w:ascii="Times New Roman" w:eastAsia="Calibri" w:hAnsi="Times New Roman"/>
                <w:sz w:val="20"/>
                <w:szCs w:val="20"/>
                <w:lang w:val="en-GB"/>
              </w:rPr>
              <w:t xml:space="preserve"> състояние.</w:t>
            </w:r>
          </w:p>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rPr>
              <w:t>Съгласно ПУРБ 2016-2021 г., екологичното състояние</w:t>
            </w:r>
            <w:r w:rsidRPr="007F044A">
              <w:rPr>
                <w:rFonts w:ascii="Times New Roman" w:eastAsia="Calibri" w:hAnsi="Times New Roman"/>
                <w:sz w:val="20"/>
                <w:szCs w:val="20"/>
                <w:lang w:val="en-GB"/>
              </w:rPr>
              <w:t xml:space="preserve"> на водата в река </w:t>
            </w:r>
            <w:r w:rsidRPr="007F044A">
              <w:rPr>
                <w:rFonts w:ascii="Times New Roman" w:eastAsia="Calibri" w:hAnsi="Times New Roman"/>
                <w:sz w:val="20"/>
                <w:szCs w:val="20"/>
              </w:rPr>
              <w:t>Дунав</w:t>
            </w:r>
            <w:r w:rsidRPr="007F044A">
              <w:rPr>
                <w:rFonts w:ascii="Times New Roman" w:eastAsia="Calibri" w:hAnsi="Times New Roman"/>
                <w:sz w:val="20"/>
                <w:szCs w:val="20"/>
                <w:lang w:val="en-GB"/>
              </w:rPr>
              <w:t xml:space="preserve"> е определено </w:t>
            </w:r>
            <w:r w:rsidRPr="007F044A">
              <w:rPr>
                <w:rFonts w:ascii="Times New Roman" w:eastAsia="Calibri" w:hAnsi="Times New Roman"/>
                <w:sz w:val="20"/>
                <w:szCs w:val="20"/>
              </w:rPr>
              <w:t xml:space="preserve">с (3) </w:t>
            </w:r>
            <w:r w:rsidRPr="007F044A">
              <w:rPr>
                <w:rFonts w:ascii="Times New Roman" w:eastAsia="Calibri" w:hAnsi="Times New Roman"/>
                <w:sz w:val="20"/>
                <w:szCs w:val="20"/>
                <w:lang w:val="en-GB"/>
              </w:rPr>
              <w:t>като „умерено“</w:t>
            </w:r>
            <w:r w:rsidRPr="007F044A">
              <w:rPr>
                <w:rFonts w:ascii="Times New Roman" w:eastAsia="Calibri" w:hAnsi="Times New Roman"/>
                <w:sz w:val="20"/>
                <w:szCs w:val="20"/>
              </w:rPr>
              <w:t>, което говори, че по този параметър оценката би трябвало да бъде неблагоприятно-незадоволително състояние.</w:t>
            </w:r>
          </w:p>
        </w:tc>
        <w:tc>
          <w:tcPr>
            <w:tcW w:w="1701" w:type="dxa"/>
            <w:shd w:val="clear" w:color="auto" w:fill="auto"/>
          </w:tcPr>
          <w:p w:rsidR="007F044A" w:rsidRPr="007F044A" w:rsidRDefault="007F044A" w:rsidP="007F044A">
            <w:pPr>
              <w:contextualSpacing/>
              <w:rPr>
                <w:rFonts w:ascii="Times New Roman" w:hAnsi="Times New Roman"/>
                <w:sz w:val="20"/>
                <w:szCs w:val="20"/>
              </w:rPr>
            </w:pPr>
            <w:r w:rsidRPr="007F044A">
              <w:rPr>
                <w:rFonts w:ascii="Times New Roman" w:eastAsia="Calibri" w:hAnsi="Times New Roman"/>
                <w:sz w:val="20"/>
                <w:szCs w:val="20"/>
              </w:rPr>
              <w:lastRenderedPageBreak/>
              <w:t>Поддържане целевата стойност по този параметър.</w:t>
            </w:r>
          </w:p>
        </w:tc>
      </w:tr>
    </w:tbl>
    <w:p w:rsidR="007F044A" w:rsidRPr="007F044A" w:rsidRDefault="007F044A" w:rsidP="007F044A">
      <w:pPr>
        <w:spacing w:before="120" w:after="120" w:line="240" w:lineRule="auto"/>
        <w:jc w:val="both"/>
        <w:rPr>
          <w:rFonts w:ascii="Times New Roman" w:eastAsia="Calibri" w:hAnsi="Times New Roman"/>
          <w:b/>
          <w:sz w:val="24"/>
          <w:szCs w:val="24"/>
        </w:rPr>
      </w:pPr>
    </w:p>
    <w:p w:rsidR="007F044A" w:rsidRPr="007F044A" w:rsidRDefault="007F044A" w:rsidP="007F044A">
      <w:pPr>
        <w:spacing w:before="120" w:after="120" w:line="240" w:lineRule="auto"/>
        <w:jc w:val="both"/>
        <w:rPr>
          <w:rFonts w:ascii="Times New Roman" w:eastAsia="Calibri" w:hAnsi="Times New Roman"/>
          <w:b/>
          <w:sz w:val="24"/>
          <w:szCs w:val="24"/>
        </w:rPr>
      </w:pPr>
      <w:r w:rsidRPr="007F044A">
        <w:rPr>
          <w:rFonts w:ascii="Times New Roman" w:eastAsia="Calibri" w:hAnsi="Times New Roman"/>
          <w:b/>
          <w:sz w:val="24"/>
          <w:szCs w:val="24"/>
        </w:rPr>
        <w:t>7. Необходимост от актуализация на СФ на защитената зона</w:t>
      </w:r>
    </w:p>
    <w:p w:rsidR="007F044A" w:rsidRPr="007F044A" w:rsidRDefault="007F044A" w:rsidP="007F044A">
      <w:pPr>
        <w:spacing w:before="120" w:after="120" w:line="240" w:lineRule="auto"/>
        <w:jc w:val="both"/>
        <w:rPr>
          <w:rFonts w:ascii="Times New Roman" w:eastAsia="Calibri" w:hAnsi="Times New Roman"/>
          <w:sz w:val="24"/>
          <w:szCs w:val="24"/>
        </w:rPr>
      </w:pPr>
      <w:r w:rsidRPr="007F044A">
        <w:rPr>
          <w:rFonts w:ascii="Times New Roman" w:eastAsia="Calibri" w:hAnsi="Times New Roman"/>
          <w:sz w:val="24"/>
          <w:szCs w:val="24"/>
        </w:rPr>
        <w:t>На този етап не се предлага промяна в СФ.</w:t>
      </w:r>
    </w:p>
    <w:p w:rsidR="007F044A" w:rsidRPr="007F044A" w:rsidRDefault="001D2CF9" w:rsidP="007F044A">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7F044A" w:rsidRPr="007F044A" w:rsidRDefault="007F044A" w:rsidP="007F044A">
      <w:pPr>
        <w:spacing w:after="0" w:line="240" w:lineRule="auto"/>
        <w:ind w:left="709" w:hanging="709"/>
        <w:jc w:val="both"/>
        <w:rPr>
          <w:rFonts w:ascii="Times New Roman" w:hAnsi="Times New Roman"/>
          <w:i/>
          <w:iCs/>
          <w:sz w:val="24"/>
          <w:szCs w:val="24"/>
          <w:lang w:val="ru-RU"/>
        </w:rPr>
      </w:pPr>
      <w:r w:rsidRPr="007F044A">
        <w:rPr>
          <w:rFonts w:ascii="Times New Roman" w:hAnsi="Times New Roman"/>
          <w:sz w:val="24"/>
          <w:szCs w:val="24"/>
        </w:rPr>
        <w:t>Бончева</w:t>
      </w:r>
      <w:r>
        <w:rPr>
          <w:rFonts w:ascii="Times New Roman" w:hAnsi="Times New Roman"/>
          <w:sz w:val="24"/>
          <w:szCs w:val="24"/>
        </w:rPr>
        <w:t>,</w:t>
      </w:r>
      <w:r w:rsidRPr="007F044A">
        <w:rPr>
          <w:rFonts w:ascii="Times New Roman" w:hAnsi="Times New Roman"/>
          <w:sz w:val="24"/>
          <w:szCs w:val="24"/>
        </w:rPr>
        <w:t xml:space="preserve"> Е. Г. 1964. Видова състав, екология, биология и стопанско значение на род </w:t>
      </w:r>
      <w:r w:rsidRPr="007F044A">
        <w:rPr>
          <w:rFonts w:ascii="Times New Roman" w:hAnsi="Times New Roman"/>
          <w:i/>
          <w:sz w:val="24"/>
          <w:szCs w:val="24"/>
          <w:lang w:val="en-US"/>
        </w:rPr>
        <w:t>Unio</w:t>
      </w:r>
      <w:r w:rsidRPr="007F044A">
        <w:rPr>
          <w:rFonts w:ascii="Times New Roman" w:hAnsi="Times New Roman"/>
          <w:sz w:val="24"/>
          <w:szCs w:val="24"/>
          <w:lang w:val="ru-RU"/>
        </w:rPr>
        <w:t xml:space="preserve"> (сем. </w:t>
      </w:r>
      <w:r w:rsidRPr="007F044A">
        <w:rPr>
          <w:rFonts w:ascii="Times New Roman" w:hAnsi="Times New Roman"/>
          <w:sz w:val="24"/>
          <w:szCs w:val="24"/>
          <w:lang w:val="en-US"/>
        </w:rPr>
        <w:t>Unionidae</w:t>
      </w:r>
      <w:r w:rsidRPr="007F044A">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7F044A">
        <w:rPr>
          <w:rFonts w:ascii="Times New Roman" w:hAnsi="Times New Roman"/>
          <w:sz w:val="24"/>
          <w:szCs w:val="24"/>
          <w:lang w:val="en-US"/>
        </w:rPr>
        <w:t>“</w:t>
      </w:r>
      <w:r w:rsidRPr="007F044A">
        <w:rPr>
          <w:rFonts w:ascii="Times New Roman" w:hAnsi="Times New Roman"/>
          <w:sz w:val="24"/>
          <w:szCs w:val="24"/>
          <w:lang w:val="ru-RU"/>
        </w:rPr>
        <w:t>Св. Климент Охдридски</w:t>
      </w:r>
      <w:r w:rsidRPr="007F044A">
        <w:rPr>
          <w:rFonts w:ascii="Times New Roman" w:hAnsi="Times New Roman"/>
          <w:sz w:val="24"/>
          <w:szCs w:val="24"/>
          <w:lang w:val="en-US"/>
        </w:rPr>
        <w:t>”</w:t>
      </w:r>
      <w:r w:rsidRPr="007F044A">
        <w:rPr>
          <w:rFonts w:ascii="Times New Roman" w:hAnsi="Times New Roman"/>
          <w:sz w:val="24"/>
          <w:szCs w:val="24"/>
          <w:lang w:val="ru-RU"/>
        </w:rPr>
        <w:t>, София, 57 стр.</w:t>
      </w:r>
    </w:p>
    <w:p w:rsidR="007F044A" w:rsidRPr="007F044A" w:rsidRDefault="007F044A" w:rsidP="007F044A">
      <w:pPr>
        <w:spacing w:after="0" w:line="240" w:lineRule="auto"/>
        <w:ind w:left="709" w:hanging="709"/>
        <w:jc w:val="both"/>
        <w:rPr>
          <w:rFonts w:ascii="Times New Roman" w:hAnsi="Times New Roman"/>
          <w:sz w:val="24"/>
          <w:szCs w:val="24"/>
        </w:rPr>
      </w:pPr>
      <w:r w:rsidRPr="007F044A">
        <w:rPr>
          <w:rFonts w:ascii="Times New Roman" w:hAnsi="Times New Roman"/>
          <w:noProof/>
          <w:sz w:val="24"/>
          <w:szCs w:val="24"/>
        </w:rPr>
        <w:t xml:space="preserve">Проект </w:t>
      </w:r>
      <w:r w:rsidRPr="007F044A">
        <w:rPr>
          <w:rFonts w:ascii="Times New Roman" w:hAnsi="Times New Roman"/>
          <w:sz w:val="24"/>
          <w:szCs w:val="24"/>
        </w:rPr>
        <w:t>Д-33-72/20.07.2015</w:t>
      </w:r>
      <w:r w:rsidRPr="007F044A">
        <w:rPr>
          <w:rFonts w:ascii="Times New Roman" w:hAnsi="Times New Roman"/>
          <w:noProof/>
          <w:sz w:val="24"/>
          <w:szCs w:val="24"/>
        </w:rPr>
        <w:t xml:space="preserve"> „</w:t>
      </w:r>
      <w:r w:rsidRPr="007F044A">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F044A" w:rsidRPr="007F044A" w:rsidRDefault="007F044A" w:rsidP="007F044A">
      <w:pPr>
        <w:spacing w:after="0" w:line="240" w:lineRule="auto"/>
        <w:ind w:left="709" w:hanging="709"/>
        <w:jc w:val="both"/>
        <w:rPr>
          <w:rFonts w:ascii="Times New Roman" w:hAnsi="Times New Roman"/>
          <w:sz w:val="24"/>
          <w:szCs w:val="24"/>
        </w:rPr>
      </w:pPr>
      <w:r w:rsidRPr="007F044A">
        <w:rPr>
          <w:rFonts w:ascii="Times New Roman" w:hAnsi="Times New Roman"/>
          <w:noProof/>
          <w:sz w:val="24"/>
          <w:szCs w:val="24"/>
        </w:rPr>
        <w:t xml:space="preserve">Проект </w:t>
      </w:r>
      <w:r w:rsidRPr="007F044A">
        <w:rPr>
          <w:rFonts w:ascii="Times New Roman" w:hAnsi="Times New Roman"/>
          <w:sz w:val="24"/>
          <w:szCs w:val="24"/>
        </w:rPr>
        <w:t>Д-33-51/30.06.2015</w:t>
      </w:r>
      <w:r w:rsidRPr="007F044A">
        <w:rPr>
          <w:rFonts w:ascii="Times New Roman" w:hAnsi="Times New Roman"/>
          <w:noProof/>
          <w:sz w:val="24"/>
          <w:szCs w:val="24"/>
        </w:rPr>
        <w:t xml:space="preserve"> „</w:t>
      </w:r>
      <w:r w:rsidRPr="007F044A">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7F044A">
        <w:rPr>
          <w:rFonts w:ascii="Times New Roman" w:hAnsi="Times New Roman"/>
          <w:noProof/>
          <w:sz w:val="24"/>
          <w:szCs w:val="24"/>
        </w:rPr>
        <w:t>East and South European Network for Invasive Alien Species – a tool to support the management of alien species in Bulgaria</w:t>
      </w:r>
      <w:r w:rsidRPr="007F044A">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F044A" w:rsidRPr="007F044A" w:rsidRDefault="007F044A" w:rsidP="007F044A">
      <w:pPr>
        <w:spacing w:after="0" w:line="240" w:lineRule="auto"/>
        <w:ind w:left="709" w:hanging="709"/>
        <w:jc w:val="both"/>
        <w:rPr>
          <w:rFonts w:ascii="Times New Roman" w:hAnsi="Times New Roman"/>
          <w:i/>
          <w:noProof/>
          <w:sz w:val="24"/>
          <w:szCs w:val="24"/>
          <w:lang w:val="en-US"/>
        </w:rPr>
      </w:pPr>
      <w:r w:rsidRPr="007F044A">
        <w:rPr>
          <w:rFonts w:ascii="Times New Roman" w:hAnsi="Times New Roman"/>
          <w:iCs/>
          <w:sz w:val="24"/>
          <w:szCs w:val="24"/>
          <w:lang w:val="ru-RU"/>
        </w:rPr>
        <w:t>Жадин</w:t>
      </w:r>
      <w:r>
        <w:rPr>
          <w:rFonts w:ascii="Times New Roman" w:hAnsi="Times New Roman"/>
          <w:iCs/>
          <w:sz w:val="24"/>
          <w:szCs w:val="24"/>
          <w:lang w:val="ru-RU"/>
        </w:rPr>
        <w:t>,</w:t>
      </w:r>
      <w:r w:rsidRPr="007F044A">
        <w:rPr>
          <w:rFonts w:ascii="Times New Roman" w:hAnsi="Times New Roman"/>
          <w:i/>
          <w:sz w:val="24"/>
          <w:szCs w:val="24"/>
          <w:lang w:val="ru-RU"/>
        </w:rPr>
        <w:t xml:space="preserve"> </w:t>
      </w:r>
      <w:r w:rsidRPr="007F044A">
        <w:rPr>
          <w:rFonts w:ascii="Times New Roman" w:hAnsi="Times New Roman"/>
          <w:sz w:val="24"/>
          <w:szCs w:val="24"/>
          <w:lang w:val="ru-RU"/>
        </w:rPr>
        <w:t xml:space="preserve">В. И. </w:t>
      </w:r>
      <w:r w:rsidRPr="007F044A">
        <w:rPr>
          <w:rFonts w:ascii="Times New Roman" w:hAnsi="Times New Roman"/>
          <w:iCs/>
          <w:sz w:val="24"/>
          <w:szCs w:val="24"/>
          <w:lang w:val="ru-RU"/>
        </w:rPr>
        <w:t>1952</w:t>
      </w:r>
      <w:r w:rsidRPr="007F044A">
        <w:rPr>
          <w:rFonts w:ascii="Times New Roman" w:hAnsi="Times New Roman"/>
          <w:i/>
          <w:sz w:val="24"/>
          <w:szCs w:val="24"/>
          <w:lang w:val="ru-RU"/>
        </w:rPr>
        <w:t xml:space="preserve">. </w:t>
      </w:r>
      <w:r w:rsidRPr="007F044A">
        <w:rPr>
          <w:rFonts w:ascii="Times New Roman" w:hAnsi="Times New Roman"/>
          <w:iCs/>
          <w:sz w:val="24"/>
          <w:szCs w:val="24"/>
          <w:lang w:val="ru-RU"/>
        </w:rPr>
        <w:t>Моллюски пресных</w:t>
      </w:r>
      <w:r w:rsidRPr="007F044A">
        <w:rPr>
          <w:rFonts w:ascii="Times New Roman" w:hAnsi="Times New Roman"/>
          <w:sz w:val="24"/>
          <w:szCs w:val="24"/>
          <w:lang w:val="ru-RU"/>
        </w:rPr>
        <w:t xml:space="preserve"> и солоноватых</w:t>
      </w:r>
      <w:r w:rsidRPr="007F044A">
        <w:rPr>
          <w:rFonts w:ascii="Times New Roman" w:hAnsi="Times New Roman"/>
          <w:i/>
          <w:sz w:val="24"/>
          <w:szCs w:val="24"/>
          <w:lang w:val="ru-RU"/>
        </w:rPr>
        <w:t xml:space="preserve"> </w:t>
      </w:r>
      <w:r w:rsidRPr="007F044A">
        <w:rPr>
          <w:rFonts w:ascii="Times New Roman" w:hAnsi="Times New Roman"/>
          <w:iCs/>
          <w:sz w:val="24"/>
          <w:szCs w:val="24"/>
          <w:lang w:val="ru-RU"/>
        </w:rPr>
        <w:t>вод</w:t>
      </w:r>
      <w:r w:rsidRPr="007F044A">
        <w:rPr>
          <w:rFonts w:ascii="Times New Roman" w:hAnsi="Times New Roman"/>
          <w:i/>
          <w:sz w:val="24"/>
          <w:szCs w:val="24"/>
          <w:lang w:val="ru-RU"/>
        </w:rPr>
        <w:t xml:space="preserve"> </w:t>
      </w:r>
      <w:r w:rsidRPr="007F044A">
        <w:rPr>
          <w:rFonts w:ascii="Times New Roman" w:hAnsi="Times New Roman"/>
          <w:sz w:val="24"/>
          <w:szCs w:val="24"/>
          <w:lang w:val="ru-RU"/>
        </w:rPr>
        <w:t>СССР. Москва – Ленинград, Изд-во АН СССР, 376 стр.</w:t>
      </w:r>
    </w:p>
    <w:p w:rsidR="007F044A" w:rsidRPr="007F044A" w:rsidRDefault="007F044A" w:rsidP="007F044A">
      <w:pPr>
        <w:spacing w:after="0" w:line="240" w:lineRule="auto"/>
        <w:ind w:left="709" w:hanging="709"/>
        <w:jc w:val="both"/>
        <w:rPr>
          <w:rFonts w:ascii="Times New Roman" w:hAnsi="Times New Roman"/>
          <w:sz w:val="24"/>
          <w:szCs w:val="24"/>
          <w:shd w:val="clear" w:color="auto" w:fill="FFFFFF"/>
          <w:lang w:val="en-US"/>
        </w:rPr>
      </w:pPr>
      <w:r w:rsidRPr="007F044A">
        <w:rPr>
          <w:rFonts w:ascii="Times New Roman" w:hAnsi="Times New Roman"/>
          <w:sz w:val="24"/>
          <w:szCs w:val="24"/>
          <w:shd w:val="clear" w:color="auto" w:fill="FFFFFF"/>
        </w:rPr>
        <w:t>Aldridge, D., Fehér, Z. &amp; von Proschwitz, T.</w:t>
      </w:r>
      <w:r w:rsidRPr="007F044A">
        <w:rPr>
          <w:rFonts w:ascii="Times New Roman" w:hAnsi="Times New Roman"/>
          <w:sz w:val="24"/>
          <w:szCs w:val="24"/>
          <w:shd w:val="clear" w:color="auto" w:fill="FFFFFF"/>
          <w:lang w:val="en-US"/>
        </w:rPr>
        <w:t xml:space="preserve"> </w:t>
      </w:r>
      <w:r w:rsidRPr="007F044A">
        <w:rPr>
          <w:rFonts w:ascii="Times New Roman" w:hAnsi="Times New Roman"/>
          <w:sz w:val="24"/>
          <w:szCs w:val="24"/>
          <w:bdr w:val="none" w:sz="0" w:space="0" w:color="auto" w:frame="1"/>
          <w:shd w:val="clear" w:color="auto" w:fill="FFFFFF"/>
        </w:rPr>
        <w:t>2011.</w:t>
      </w:r>
      <w:r w:rsidRPr="007F044A">
        <w:rPr>
          <w:rFonts w:ascii="Times New Roman" w:hAnsi="Times New Roman"/>
          <w:sz w:val="24"/>
          <w:szCs w:val="24"/>
          <w:bdr w:val="none" w:sz="0" w:space="0" w:color="auto" w:frame="1"/>
          <w:shd w:val="clear" w:color="auto" w:fill="FFFFFF"/>
          <w:lang w:val="en-US"/>
        </w:rPr>
        <w:t xml:space="preserve"> </w:t>
      </w:r>
      <w:r w:rsidRPr="007F044A">
        <w:rPr>
          <w:rFonts w:ascii="Times New Roman" w:hAnsi="Times New Roman"/>
          <w:i/>
          <w:iCs/>
          <w:sz w:val="24"/>
          <w:szCs w:val="24"/>
          <w:bdr w:val="none" w:sz="0" w:space="0" w:color="auto" w:frame="1"/>
          <w:shd w:val="clear" w:color="auto" w:fill="FFFFFF"/>
        </w:rPr>
        <w:t>Unio crassus</w:t>
      </w:r>
      <w:r w:rsidRPr="007F044A">
        <w:rPr>
          <w:rFonts w:ascii="Times New Roman" w:hAnsi="Times New Roman"/>
          <w:sz w:val="24"/>
          <w:szCs w:val="24"/>
          <w:bdr w:val="none" w:sz="0" w:space="0" w:color="auto" w:frame="1"/>
          <w:shd w:val="clear" w:color="auto" w:fill="FFFFFF"/>
        </w:rPr>
        <w:t>.</w:t>
      </w:r>
      <w:r w:rsidRPr="007F044A">
        <w:rPr>
          <w:rFonts w:ascii="Times New Roman" w:hAnsi="Times New Roman"/>
          <w:sz w:val="24"/>
          <w:szCs w:val="24"/>
          <w:bdr w:val="none" w:sz="0" w:space="0" w:color="auto" w:frame="1"/>
          <w:shd w:val="clear" w:color="auto" w:fill="FFFFFF"/>
          <w:lang w:val="en-US"/>
        </w:rPr>
        <w:t xml:space="preserve"> </w:t>
      </w:r>
      <w:r w:rsidRPr="007F044A">
        <w:rPr>
          <w:rFonts w:ascii="Times New Roman" w:hAnsi="Times New Roman"/>
          <w:i/>
          <w:iCs/>
          <w:sz w:val="24"/>
          <w:szCs w:val="24"/>
          <w:bdr w:val="none" w:sz="0" w:space="0" w:color="auto" w:frame="1"/>
          <w:shd w:val="clear" w:color="auto" w:fill="FFFFFF"/>
        </w:rPr>
        <w:t>The IUCN Red List of Threatened Species</w:t>
      </w:r>
      <w:r w:rsidRPr="007F044A">
        <w:rPr>
          <w:rFonts w:ascii="Times New Roman" w:hAnsi="Times New Roman"/>
          <w:i/>
          <w:iCs/>
          <w:sz w:val="24"/>
          <w:szCs w:val="24"/>
          <w:bdr w:val="none" w:sz="0" w:space="0" w:color="auto" w:frame="1"/>
          <w:shd w:val="clear" w:color="auto" w:fill="FFFFFF"/>
          <w:lang w:val="en-US"/>
        </w:rPr>
        <w:t xml:space="preserve"> </w:t>
      </w:r>
      <w:r w:rsidRPr="007F044A">
        <w:rPr>
          <w:rFonts w:ascii="Times New Roman" w:hAnsi="Times New Roman"/>
          <w:sz w:val="24"/>
          <w:szCs w:val="24"/>
          <w:bdr w:val="none" w:sz="0" w:space="0" w:color="auto" w:frame="1"/>
          <w:shd w:val="clear" w:color="auto" w:fill="FFFFFF"/>
        </w:rPr>
        <w:t>2011: e.T22736A9381770.</w:t>
      </w:r>
      <w:r w:rsidRPr="007F044A">
        <w:rPr>
          <w:rFonts w:ascii="Times New Roman" w:hAnsi="Times New Roman"/>
          <w:sz w:val="24"/>
          <w:szCs w:val="24"/>
          <w:bdr w:val="none" w:sz="0" w:space="0" w:color="auto" w:frame="1"/>
          <w:shd w:val="clear" w:color="auto" w:fill="FFFFFF"/>
          <w:lang w:val="en-US"/>
        </w:rPr>
        <w:t xml:space="preserve"> </w:t>
      </w:r>
      <w:r w:rsidRPr="007F044A">
        <w:rPr>
          <w:rFonts w:ascii="Times New Roman" w:hAnsi="Times New Roman"/>
          <w:sz w:val="24"/>
          <w:szCs w:val="24"/>
          <w:shd w:val="clear" w:color="auto" w:fill="FFFFFF"/>
        </w:rPr>
        <w:t>Downloaded on</w:t>
      </w:r>
      <w:r w:rsidRPr="007F044A">
        <w:rPr>
          <w:rFonts w:ascii="Times New Roman" w:hAnsi="Times New Roman"/>
          <w:sz w:val="24"/>
          <w:szCs w:val="24"/>
          <w:shd w:val="clear" w:color="auto" w:fill="FFFFFF"/>
          <w:lang w:val="en-US"/>
        </w:rPr>
        <w:t xml:space="preserve"> </w:t>
      </w:r>
      <w:r w:rsidRPr="007F044A">
        <w:rPr>
          <w:rFonts w:ascii="Times New Roman" w:hAnsi="Times New Roman"/>
          <w:sz w:val="24"/>
          <w:szCs w:val="24"/>
          <w:shd w:val="clear" w:color="auto" w:fill="FFFFFF"/>
        </w:rPr>
        <w:t>15 October 2021.</w:t>
      </w:r>
    </w:p>
    <w:p w:rsidR="007F044A" w:rsidRPr="007F044A" w:rsidRDefault="007F044A" w:rsidP="007F044A">
      <w:pPr>
        <w:spacing w:after="0" w:line="240" w:lineRule="auto"/>
        <w:ind w:left="709" w:hanging="709"/>
        <w:jc w:val="both"/>
        <w:rPr>
          <w:rFonts w:ascii="Times New Roman" w:hAnsi="Times New Roman"/>
          <w:sz w:val="24"/>
          <w:szCs w:val="24"/>
          <w:shd w:val="clear" w:color="auto" w:fill="FFFFFF"/>
          <w:lang w:val="en-US"/>
        </w:rPr>
      </w:pPr>
      <w:r w:rsidRPr="007F044A">
        <w:rPr>
          <w:rFonts w:ascii="Times New Roman" w:hAnsi="Times New Roman"/>
          <w:sz w:val="24"/>
          <w:szCs w:val="24"/>
          <w:lang w:eastAsia="bg-BG"/>
        </w:rPr>
        <w:t>Angelov</w:t>
      </w:r>
      <w:r>
        <w:rPr>
          <w:rFonts w:ascii="Times New Roman" w:hAnsi="Times New Roman"/>
          <w:sz w:val="24"/>
          <w:szCs w:val="24"/>
          <w:lang w:eastAsia="bg-BG"/>
        </w:rPr>
        <w:t>,</w:t>
      </w:r>
      <w:r w:rsidRPr="007F044A">
        <w:rPr>
          <w:rFonts w:ascii="Times New Roman" w:hAnsi="Times New Roman"/>
          <w:sz w:val="24"/>
          <w:szCs w:val="24"/>
          <w:lang w:eastAsia="bg-BG"/>
        </w:rPr>
        <w:t xml:space="preserve"> A. 2000. Catalogus faunae bulgaricae. 4. Mollusca: Gastropoda et Bivalvia aquae dulcis. Sofia, Pensoft, 57 p</w:t>
      </w:r>
      <w:r w:rsidRPr="007F044A">
        <w:rPr>
          <w:rFonts w:ascii="Times New Roman" w:hAnsi="Times New Roman"/>
          <w:sz w:val="24"/>
          <w:szCs w:val="24"/>
          <w:lang w:val="en-US" w:eastAsia="bg-BG"/>
        </w:rPr>
        <w:t>p</w:t>
      </w:r>
      <w:r w:rsidRPr="007F044A">
        <w:rPr>
          <w:rFonts w:ascii="Times New Roman" w:hAnsi="Times New Roman"/>
          <w:sz w:val="24"/>
          <w:szCs w:val="24"/>
          <w:lang w:eastAsia="bg-BG"/>
        </w:rPr>
        <w:t>.</w:t>
      </w:r>
    </w:p>
    <w:p w:rsidR="007F044A" w:rsidRPr="007F044A" w:rsidRDefault="007F044A" w:rsidP="007F044A">
      <w:pPr>
        <w:spacing w:after="0" w:line="240" w:lineRule="auto"/>
        <w:ind w:left="709" w:hanging="709"/>
        <w:jc w:val="both"/>
        <w:rPr>
          <w:rFonts w:ascii="Times New Roman" w:hAnsi="Times New Roman"/>
          <w:noProof/>
          <w:sz w:val="24"/>
          <w:szCs w:val="24"/>
        </w:rPr>
      </w:pPr>
      <w:r w:rsidRPr="007F044A">
        <w:rPr>
          <w:rFonts w:ascii="Times New Roman" w:hAnsi="Times New Roman"/>
          <w:noProof/>
          <w:sz w:val="24"/>
          <w:szCs w:val="24"/>
        </w:rPr>
        <w:t xml:space="preserve">European commission. The State of Nature in the EU – Article 17 reporting. </w:t>
      </w:r>
      <w:hyperlink r:id="rId21" w:history="1">
        <w:r w:rsidRPr="007F044A">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7F044A">
        <w:rPr>
          <w:rFonts w:ascii="Times New Roman" w:hAnsi="Times New Roman"/>
          <w:noProof/>
          <w:sz w:val="24"/>
          <w:szCs w:val="24"/>
        </w:rPr>
        <w:t xml:space="preserve">. Last visited on </w:t>
      </w:r>
      <w:r w:rsidRPr="007F044A">
        <w:rPr>
          <w:rFonts w:ascii="Times New Roman" w:hAnsi="Times New Roman"/>
          <w:noProof/>
          <w:sz w:val="24"/>
          <w:szCs w:val="24"/>
          <w:lang w:val="en-US"/>
        </w:rPr>
        <w:t>01</w:t>
      </w:r>
      <w:r w:rsidRPr="007F044A">
        <w:rPr>
          <w:rFonts w:ascii="Times New Roman" w:hAnsi="Times New Roman"/>
          <w:noProof/>
          <w:sz w:val="24"/>
          <w:szCs w:val="24"/>
        </w:rPr>
        <w:t>.</w:t>
      </w:r>
      <w:r w:rsidRPr="007F044A">
        <w:rPr>
          <w:rFonts w:ascii="Times New Roman" w:hAnsi="Times New Roman"/>
          <w:noProof/>
          <w:sz w:val="24"/>
          <w:szCs w:val="24"/>
          <w:lang w:val="en-US"/>
        </w:rPr>
        <w:t>11</w:t>
      </w:r>
      <w:r w:rsidRPr="007F044A">
        <w:rPr>
          <w:rFonts w:ascii="Times New Roman" w:hAnsi="Times New Roman"/>
          <w:noProof/>
          <w:sz w:val="24"/>
          <w:szCs w:val="24"/>
        </w:rPr>
        <w:t>.2021.</w:t>
      </w:r>
    </w:p>
    <w:p w:rsidR="007F044A" w:rsidRPr="007F044A" w:rsidRDefault="007F044A" w:rsidP="007F044A">
      <w:pPr>
        <w:spacing w:after="0" w:line="240" w:lineRule="auto"/>
        <w:ind w:left="709" w:hanging="709"/>
        <w:jc w:val="both"/>
        <w:rPr>
          <w:rFonts w:ascii="Times New Roman" w:hAnsi="Times New Roman"/>
          <w:sz w:val="24"/>
          <w:szCs w:val="24"/>
          <w:shd w:val="clear" w:color="auto" w:fill="FFFFFF"/>
          <w:lang w:val="en-US"/>
        </w:rPr>
      </w:pPr>
      <w:r w:rsidRPr="007F044A">
        <w:rPr>
          <w:rFonts w:ascii="Times New Roman" w:hAnsi="Times New Roman"/>
          <w:sz w:val="24"/>
          <w:szCs w:val="24"/>
          <w:shd w:val="clear" w:color="auto" w:fill="FFFFFF"/>
        </w:rPr>
        <w:t xml:space="preserve">Nordsieck, R. 2010. River mussel: </w:t>
      </w:r>
      <w:r w:rsidRPr="007F044A">
        <w:rPr>
          <w:rFonts w:ascii="Times New Roman" w:hAnsi="Times New Roman"/>
          <w:i/>
          <w:iCs/>
          <w:sz w:val="24"/>
          <w:szCs w:val="24"/>
          <w:bdr w:val="none" w:sz="0" w:space="0" w:color="auto" w:frame="1"/>
          <w:shd w:val="clear" w:color="auto" w:fill="FFFFFF"/>
        </w:rPr>
        <w:t>Unio crassus</w:t>
      </w:r>
      <w:r w:rsidRPr="007F044A">
        <w:rPr>
          <w:rFonts w:ascii="Times New Roman" w:hAnsi="Times New Roman"/>
          <w:sz w:val="24"/>
          <w:szCs w:val="24"/>
          <w:shd w:val="clear" w:color="auto" w:fill="FFFFFF"/>
        </w:rPr>
        <w:t xml:space="preserve">. Available at: </w:t>
      </w:r>
      <w:hyperlink r:id="rId22" w:history="1">
        <w:r w:rsidRPr="007F044A">
          <w:rPr>
            <w:rFonts w:ascii="Times New Roman" w:hAnsi="Times New Roman"/>
            <w:color w:val="0066FF"/>
            <w:sz w:val="24"/>
            <w:szCs w:val="24"/>
            <w:u w:val="single"/>
            <w:shd w:val="clear" w:color="auto" w:fill="FFFFFF"/>
          </w:rPr>
          <w:t>http://www.weichtiere.at/english/bivalvia/river_mussel.html</w:t>
        </w:r>
      </w:hyperlink>
      <w:r w:rsidRPr="007F044A">
        <w:rPr>
          <w:rFonts w:ascii="Times New Roman" w:hAnsi="Times New Roman"/>
          <w:sz w:val="24"/>
          <w:szCs w:val="24"/>
          <w:shd w:val="clear" w:color="auto" w:fill="FFFFFF"/>
        </w:rPr>
        <w:t>.</w:t>
      </w:r>
    </w:p>
    <w:p w:rsidR="007F044A" w:rsidRPr="007F044A" w:rsidRDefault="007F044A" w:rsidP="007F044A">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7F044A">
        <w:rPr>
          <w:rFonts w:ascii="Times New Roman" w:hAnsi="Times New Roman"/>
          <w:sz w:val="24"/>
          <w:szCs w:val="24"/>
          <w:lang w:val="en-US" w:eastAsia="bg-BG"/>
        </w:rPr>
        <w:lastRenderedPageBreak/>
        <w:t xml:space="preserve">Schultes, F.W. 2010. Animal Base species summary: </w:t>
      </w:r>
      <w:r w:rsidRPr="007F044A">
        <w:rPr>
          <w:rFonts w:ascii="Times New Roman" w:hAnsi="Times New Roman"/>
          <w:i/>
          <w:iCs/>
          <w:sz w:val="24"/>
          <w:szCs w:val="24"/>
          <w:bdr w:val="none" w:sz="0" w:space="0" w:color="auto" w:frame="1"/>
          <w:lang w:val="en-US" w:eastAsia="bg-BG"/>
        </w:rPr>
        <w:t>Unio crassus</w:t>
      </w:r>
      <w:r w:rsidRPr="007F044A">
        <w:rPr>
          <w:rFonts w:ascii="Times New Roman" w:hAnsi="Times New Roman"/>
          <w:sz w:val="24"/>
          <w:szCs w:val="24"/>
          <w:lang w:val="en-US" w:eastAsia="bg-BG"/>
        </w:rPr>
        <w:t xml:space="preserve">. Available at: </w:t>
      </w:r>
      <w:hyperlink r:id="rId23" w:history="1">
        <w:r w:rsidRPr="007F044A">
          <w:rPr>
            <w:rFonts w:ascii="Times New Roman" w:hAnsi="Times New Roman"/>
            <w:color w:val="0066FF"/>
            <w:sz w:val="24"/>
            <w:szCs w:val="24"/>
            <w:u w:val="single"/>
            <w:lang w:val="en-US" w:eastAsia="bg-BG"/>
          </w:rPr>
          <w:t>http://www.animalbase.uni-goettingen.de/zooweb/servlet/AnimalBase/home/species? id=1561</w:t>
        </w:r>
      </w:hyperlink>
      <w:r w:rsidRPr="007F044A">
        <w:rPr>
          <w:rFonts w:ascii="Times New Roman" w:hAnsi="Times New Roman"/>
          <w:sz w:val="24"/>
          <w:szCs w:val="24"/>
          <w:lang w:val="en-US" w:eastAsia="bg-BG"/>
        </w:rPr>
        <w:t>.</w:t>
      </w:r>
    </w:p>
    <w:p w:rsidR="007F044A" w:rsidRPr="007F044A" w:rsidRDefault="007F044A" w:rsidP="007F044A">
      <w:pPr>
        <w:shd w:val="clear" w:color="auto" w:fill="FFFFFF"/>
        <w:spacing w:after="0" w:line="240" w:lineRule="auto"/>
        <w:ind w:left="709" w:hanging="709"/>
        <w:jc w:val="both"/>
        <w:textAlignment w:val="baseline"/>
        <w:rPr>
          <w:rFonts w:ascii="Times New Roman" w:hAnsi="Times New Roman"/>
          <w:sz w:val="24"/>
          <w:szCs w:val="24"/>
          <w:lang w:eastAsia="bg-BG"/>
        </w:rPr>
      </w:pPr>
      <w:r w:rsidRPr="007F044A">
        <w:rPr>
          <w:rFonts w:ascii="Times New Roman" w:hAnsi="Times New Roman"/>
          <w:sz w:val="24"/>
          <w:szCs w:val="24"/>
          <w:lang w:val="en-US" w:eastAsia="bg-BG"/>
        </w:rPr>
        <w:t xml:space="preserve">Zajac, K. 2009. Thick shelled river mussel: </w:t>
      </w:r>
      <w:r w:rsidRPr="007F044A">
        <w:rPr>
          <w:rFonts w:ascii="Times New Roman" w:hAnsi="Times New Roman"/>
          <w:i/>
          <w:iCs/>
          <w:sz w:val="24"/>
          <w:szCs w:val="24"/>
          <w:bdr w:val="none" w:sz="0" w:space="0" w:color="auto" w:frame="1"/>
          <w:lang w:val="en-US" w:eastAsia="bg-BG"/>
        </w:rPr>
        <w:t xml:space="preserve">Unio crassus </w:t>
      </w:r>
      <w:r w:rsidRPr="007F044A">
        <w:rPr>
          <w:rFonts w:ascii="Times New Roman" w:hAnsi="Times New Roman"/>
          <w:sz w:val="24"/>
          <w:szCs w:val="24"/>
          <w:lang w:val="en-US" w:eastAsia="bg-BG"/>
        </w:rPr>
        <w:t xml:space="preserve">. Available at: </w:t>
      </w:r>
      <w:hyperlink r:id="rId24" w:history="1">
        <w:r w:rsidRPr="007F044A">
          <w:rPr>
            <w:rFonts w:ascii="Times New Roman" w:hAnsi="Times New Roman"/>
            <w:color w:val="0066FF"/>
            <w:sz w:val="24"/>
            <w:szCs w:val="24"/>
            <w:u w:val="single"/>
            <w:lang w:val="en-US" w:eastAsia="bg-BG"/>
          </w:rPr>
          <w:t>http://www.iop.krakow.pl/pckz/opis.asp?id=130&amp;je=en</w:t>
        </w:r>
      </w:hyperlink>
      <w:r w:rsidRPr="007F044A">
        <w:rPr>
          <w:rFonts w:ascii="Times New Roman" w:hAnsi="Times New Roman"/>
          <w:sz w:val="24"/>
          <w:szCs w:val="24"/>
          <w:lang w:val="en-US" w:eastAsia="bg-BG"/>
        </w:rPr>
        <w:t>.</w:t>
      </w:r>
    </w:p>
    <w:p w:rsidR="007F044A" w:rsidRPr="007F044A" w:rsidRDefault="007F044A" w:rsidP="007F044A">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7F044A">
        <w:rPr>
          <w:rFonts w:ascii="Times New Roman" w:hAnsi="Times New Roman"/>
          <w:color w:val="000000"/>
          <w:sz w:val="24"/>
          <w:szCs w:val="24"/>
          <w:lang w:val="en-US" w:eastAsia="bg-BG"/>
        </w:rPr>
        <w:t>Zettler</w:t>
      </w:r>
      <w:r>
        <w:rPr>
          <w:rFonts w:ascii="Times New Roman" w:hAnsi="Times New Roman"/>
          <w:color w:val="000000"/>
          <w:sz w:val="24"/>
          <w:szCs w:val="24"/>
          <w:lang w:eastAsia="bg-BG"/>
        </w:rPr>
        <w:t>,</w:t>
      </w:r>
      <w:r w:rsidRPr="007F044A">
        <w:rPr>
          <w:rFonts w:ascii="Times New Roman" w:hAnsi="Times New Roman"/>
          <w:color w:val="000000"/>
          <w:sz w:val="24"/>
          <w:szCs w:val="24"/>
          <w:lang w:val="en-US" w:eastAsia="bg-BG"/>
        </w:rPr>
        <w:t xml:space="preserve"> M.</w:t>
      </w:r>
      <w:r w:rsidRPr="007F044A">
        <w:rPr>
          <w:rFonts w:ascii="Times New Roman" w:hAnsi="Times New Roman"/>
          <w:color w:val="000000"/>
          <w:sz w:val="24"/>
          <w:szCs w:val="24"/>
          <w:lang w:val="de-DE" w:eastAsia="bg-BG"/>
        </w:rPr>
        <w:t xml:space="preserve"> </w:t>
      </w:r>
      <w:r w:rsidRPr="007F044A">
        <w:rPr>
          <w:rFonts w:ascii="Times New Roman" w:hAnsi="Times New Roman"/>
          <w:color w:val="000000"/>
          <w:sz w:val="24"/>
          <w:szCs w:val="24"/>
          <w:lang w:val="en-US" w:eastAsia="bg-BG"/>
        </w:rPr>
        <w:t>L.</w:t>
      </w:r>
      <w:r w:rsidRPr="007F044A">
        <w:rPr>
          <w:rFonts w:ascii="Times New Roman" w:hAnsi="Times New Roman"/>
          <w:color w:val="000000"/>
          <w:sz w:val="24"/>
          <w:szCs w:val="24"/>
          <w:lang w:val="de-DE" w:eastAsia="bg-BG"/>
        </w:rPr>
        <w:t>,</w:t>
      </w:r>
      <w:r w:rsidRPr="007F044A">
        <w:rPr>
          <w:rFonts w:ascii="Times New Roman" w:hAnsi="Times New Roman"/>
          <w:color w:val="000000"/>
          <w:sz w:val="24"/>
          <w:szCs w:val="24"/>
          <w:lang w:val="en-US" w:eastAsia="bg-BG"/>
        </w:rPr>
        <w:t xml:space="preserve"> U. Jueg 2007</w:t>
      </w:r>
      <w:r w:rsidRPr="007F044A">
        <w:rPr>
          <w:rFonts w:ascii="Times New Roman" w:hAnsi="Times New Roman"/>
          <w:color w:val="000000"/>
          <w:sz w:val="24"/>
          <w:szCs w:val="24"/>
          <w:lang w:val="de-DE" w:eastAsia="bg-BG"/>
        </w:rPr>
        <w:t>.</w:t>
      </w:r>
      <w:r w:rsidRPr="007F044A">
        <w:rPr>
          <w:rFonts w:ascii="Times New Roman" w:hAnsi="Times New Roman"/>
          <w:color w:val="000000"/>
          <w:sz w:val="24"/>
          <w:szCs w:val="24"/>
          <w:lang w:val="en-US" w:eastAsia="bg-BG"/>
        </w:rPr>
        <w:t xml:space="preserve"> The situation of the freshwater mussel </w:t>
      </w:r>
      <w:r w:rsidRPr="007F044A">
        <w:rPr>
          <w:rFonts w:ascii="Times New Roman" w:hAnsi="Times New Roman"/>
          <w:i/>
          <w:iCs/>
          <w:color w:val="000000"/>
          <w:sz w:val="24"/>
          <w:szCs w:val="24"/>
          <w:lang w:val="en-US" w:eastAsia="bg-BG"/>
        </w:rPr>
        <w:t xml:space="preserve">Unio crassus </w:t>
      </w:r>
      <w:r w:rsidRPr="007F044A">
        <w:rPr>
          <w:rFonts w:ascii="Times New Roman" w:hAnsi="Times New Roman"/>
          <w:color w:val="000000"/>
          <w:sz w:val="24"/>
          <w:szCs w:val="24"/>
          <w:lang w:val="en-US" w:eastAsia="bg-BG"/>
        </w:rPr>
        <w:t>(Philipsson, 1788) in northeast Germany and its monitoring in terms of the EU Habitat Directive. Mollusca, 25 (2): 165-174.</w:t>
      </w:r>
    </w:p>
    <w:p w:rsidR="007F044A" w:rsidRDefault="007F044A" w:rsidP="007F044A">
      <w:pPr>
        <w:spacing w:before="120" w:after="0" w:line="240" w:lineRule="auto"/>
        <w:ind w:left="709" w:hanging="709"/>
        <w:contextualSpacing/>
        <w:jc w:val="both"/>
        <w:rPr>
          <w:rFonts w:ascii="Times New Roman" w:hAnsi="Times New Roman"/>
          <w:bCs/>
          <w:i/>
          <w:sz w:val="24"/>
          <w:szCs w:val="24"/>
          <w:lang w:eastAsia="bg-BG"/>
        </w:rPr>
      </w:pPr>
      <w:bookmarkStart w:id="9" w:name="_Toc86569915"/>
    </w:p>
    <w:p w:rsidR="007F044A" w:rsidRPr="007F044A" w:rsidRDefault="007F044A" w:rsidP="007F044A">
      <w:pPr>
        <w:spacing w:before="120" w:after="0" w:line="240" w:lineRule="auto"/>
        <w:ind w:left="709" w:hanging="709"/>
        <w:contextualSpacing/>
        <w:jc w:val="both"/>
        <w:rPr>
          <w:rFonts w:ascii="Times New Roman" w:hAnsi="Times New Roman"/>
          <w:bCs/>
          <w:sz w:val="24"/>
          <w:szCs w:val="24"/>
          <w:lang w:eastAsia="bg-BG"/>
        </w:rPr>
      </w:pPr>
      <w:r w:rsidRPr="007F044A">
        <w:rPr>
          <w:rFonts w:ascii="Times New Roman" w:hAnsi="Times New Roman"/>
          <w:bCs/>
          <w:i/>
          <w:sz w:val="24"/>
          <w:szCs w:val="24"/>
          <w:lang w:eastAsia="bg-BG"/>
        </w:rPr>
        <w:t>Автор</w:t>
      </w:r>
      <w:r w:rsidRPr="007F044A">
        <w:rPr>
          <w:rFonts w:ascii="Times New Roman" w:hAnsi="Times New Roman"/>
          <w:bCs/>
          <w:sz w:val="24"/>
          <w:szCs w:val="24"/>
          <w:lang w:eastAsia="bg-BG"/>
        </w:rPr>
        <w:t>: Милчо Тодоров</w:t>
      </w:r>
      <w:bookmarkEnd w:id="9"/>
    </w:p>
    <w:p w:rsidR="00C12091" w:rsidRDefault="00C12091">
      <w:pPr>
        <w:rPr>
          <w:rFonts w:ascii="Times New Roman" w:hAnsi="Times New Roman"/>
          <w:color w:val="1F497D" w:themeColor="text2"/>
          <w:sz w:val="28"/>
          <w:szCs w:val="28"/>
        </w:rPr>
      </w:pPr>
    </w:p>
    <w:p w:rsidR="009E7973" w:rsidRDefault="009E7973">
      <w:pPr>
        <w:rPr>
          <w:rFonts w:ascii="Times New Roman" w:hAnsi="Times New Roman"/>
          <w:color w:val="1F497D" w:themeColor="text2"/>
          <w:sz w:val="28"/>
          <w:szCs w:val="28"/>
        </w:rPr>
      </w:pPr>
    </w:p>
    <w:p w:rsidR="00C12091" w:rsidRPr="009B0743" w:rsidRDefault="00C12091" w:rsidP="009B0743">
      <w:pPr>
        <w:pStyle w:val="Heading1"/>
        <w:rPr>
          <w:rFonts w:ascii="Times New Roman" w:hAnsi="Times New Roman"/>
          <w:color w:val="1F497D" w:themeColor="text2"/>
          <w:u w:val="single"/>
        </w:rPr>
      </w:pPr>
      <w:bookmarkStart w:id="10" w:name="_Toc88907412"/>
      <w:r w:rsidRPr="009B0743">
        <w:rPr>
          <w:rFonts w:ascii="Times New Roman" w:hAnsi="Times New Roman"/>
          <w:color w:val="1F497D" w:themeColor="text2"/>
          <w:u w:val="single"/>
        </w:rPr>
        <w:t>Риби</w:t>
      </w:r>
      <w:bookmarkEnd w:id="10"/>
    </w:p>
    <w:p w:rsidR="00C12091" w:rsidRPr="009B0743" w:rsidRDefault="00C12091" w:rsidP="009B0743">
      <w:pPr>
        <w:pStyle w:val="Heading2"/>
        <w:rPr>
          <w:rFonts w:ascii="Times New Roman" w:hAnsi="Times New Roman"/>
          <w:b w:val="0"/>
          <w:i/>
          <w:color w:val="1F497D" w:themeColor="text2"/>
          <w:sz w:val="28"/>
          <w:szCs w:val="28"/>
        </w:rPr>
      </w:pPr>
      <w:bookmarkStart w:id="11" w:name="_Toc88907413"/>
      <w:r w:rsidRPr="009B0743">
        <w:rPr>
          <w:rFonts w:ascii="Times New Roman" w:hAnsi="Times New Roman"/>
          <w:b w:val="0"/>
          <w:color w:val="1F497D" w:themeColor="text2"/>
          <w:sz w:val="28"/>
          <w:szCs w:val="28"/>
        </w:rPr>
        <w:t xml:space="preserve">Природозащитни цели за 4125 </w:t>
      </w:r>
      <w:r w:rsidRPr="009B0743">
        <w:rPr>
          <w:rFonts w:ascii="Times New Roman" w:hAnsi="Times New Roman"/>
          <w:b w:val="0"/>
          <w:i/>
          <w:color w:val="1F497D" w:themeColor="text2"/>
          <w:sz w:val="28"/>
          <w:szCs w:val="28"/>
        </w:rPr>
        <w:t>Alosa immaculata</w:t>
      </w:r>
      <w:bookmarkEnd w:id="11"/>
    </w:p>
    <w:p w:rsidR="001D2CF9" w:rsidRPr="001D2CF9" w:rsidRDefault="001D2CF9" w:rsidP="001D2CF9">
      <w:pPr>
        <w:spacing w:line="240" w:lineRule="auto"/>
        <w:jc w:val="both"/>
        <w:rPr>
          <w:rFonts w:ascii="Times New Roman" w:hAnsi="Times New Roman"/>
          <w:bCs/>
          <w:color w:val="000000"/>
          <w:sz w:val="24"/>
          <w:szCs w:val="24"/>
          <w:lang w:eastAsia="bg-BG"/>
        </w:rPr>
      </w:pPr>
      <w:r w:rsidRPr="001D2CF9">
        <w:rPr>
          <w:rFonts w:ascii="Times New Roman" w:hAnsi="Times New Roman"/>
          <w:b/>
          <w:sz w:val="24"/>
          <w:szCs w:val="24"/>
        </w:rPr>
        <w:t xml:space="preserve">1. Код и наименование на вида: </w:t>
      </w:r>
      <w:r w:rsidRPr="001D2CF9">
        <w:rPr>
          <w:rFonts w:ascii="Times New Roman" w:hAnsi="Times New Roman"/>
          <w:bCs/>
          <w:color w:val="000000"/>
          <w:sz w:val="24"/>
          <w:szCs w:val="24"/>
          <w:lang w:eastAsia="bg-BG"/>
        </w:rPr>
        <w:t xml:space="preserve">4152 </w:t>
      </w:r>
      <w:r w:rsidRPr="001D2CF9">
        <w:rPr>
          <w:rFonts w:ascii="Times New Roman" w:hAnsi="Times New Roman"/>
          <w:bCs/>
          <w:i/>
          <w:iCs/>
          <w:color w:val="000000"/>
          <w:sz w:val="24"/>
          <w:szCs w:val="24"/>
          <w:lang w:val="en-US" w:eastAsia="bg-BG"/>
        </w:rPr>
        <w:t>Alosa</w:t>
      </w:r>
      <w:r w:rsidRPr="001D2CF9">
        <w:rPr>
          <w:rFonts w:ascii="Times New Roman" w:hAnsi="Times New Roman"/>
          <w:bCs/>
          <w:i/>
          <w:iCs/>
          <w:color w:val="000000"/>
          <w:sz w:val="24"/>
          <w:szCs w:val="24"/>
          <w:lang w:eastAsia="bg-BG"/>
        </w:rPr>
        <w:t xml:space="preserve"> </w:t>
      </w:r>
      <w:r w:rsidRPr="001D2CF9">
        <w:rPr>
          <w:rFonts w:ascii="Times New Roman" w:hAnsi="Times New Roman"/>
          <w:bCs/>
          <w:i/>
          <w:iCs/>
          <w:color w:val="000000"/>
          <w:sz w:val="24"/>
          <w:szCs w:val="24"/>
          <w:lang w:val="en-US" w:eastAsia="bg-BG"/>
        </w:rPr>
        <w:t>immaculata</w:t>
      </w:r>
      <w:r w:rsidRPr="001D2CF9">
        <w:rPr>
          <w:rFonts w:ascii="Times New Roman" w:hAnsi="Times New Roman"/>
          <w:bCs/>
          <w:color w:val="000000"/>
          <w:sz w:val="24"/>
          <w:szCs w:val="24"/>
          <w:lang w:eastAsia="bg-BG"/>
        </w:rPr>
        <w:t xml:space="preserve"> – Карагьоз</w:t>
      </w:r>
    </w:p>
    <w:p w:rsidR="001D2CF9" w:rsidRPr="001D2CF9" w:rsidRDefault="001D2CF9" w:rsidP="001D2CF9">
      <w:pPr>
        <w:spacing w:after="0" w:line="240" w:lineRule="auto"/>
        <w:jc w:val="both"/>
        <w:rPr>
          <w:rFonts w:ascii="Times New Roman" w:hAnsi="Times New Roman"/>
          <w:b/>
          <w:sz w:val="24"/>
          <w:szCs w:val="24"/>
        </w:rPr>
      </w:pPr>
      <w:r w:rsidRPr="001D2CF9">
        <w:rPr>
          <w:rFonts w:ascii="Times New Roman" w:hAnsi="Times New Roman"/>
          <w:b/>
          <w:sz w:val="24"/>
          <w:szCs w:val="24"/>
        </w:rPr>
        <w:t>2. Кратка характеристика на целевия обект</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Риба от сем. Селдови (</w:t>
      </w:r>
      <w:r w:rsidRPr="001D2CF9">
        <w:rPr>
          <w:rFonts w:ascii="Times New Roman" w:hAnsi="Times New Roman"/>
          <w:sz w:val="24"/>
          <w:szCs w:val="24"/>
          <w:lang w:val="en-US"/>
        </w:rPr>
        <w:t>Clupeidae</w:t>
      </w:r>
      <w:r w:rsidRPr="001D2CF9">
        <w:rPr>
          <w:rFonts w:ascii="Times New Roman"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 xml:space="preserve">Видът е разпространен в Черно и Азовско море. </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1D2CF9">
        <w:rPr>
          <w:rFonts w:ascii="Times New Roman"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Обект за стопански риболов в крайбрежните морски води и в р. Дунав.</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i/>
          <w:sz w:val="24"/>
          <w:szCs w:val="24"/>
        </w:rPr>
        <w:t>Характеристики на местообитанието в България</w:t>
      </w:r>
      <w:r w:rsidRPr="001D2CF9">
        <w:rPr>
          <w:rFonts w:ascii="Times New Roman" w:hAnsi="Times New Roman"/>
          <w:sz w:val="24"/>
          <w:szCs w:val="24"/>
        </w:rPr>
        <w:t>.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1D2CF9" w:rsidRPr="001D2CF9" w:rsidRDefault="001D2CF9" w:rsidP="001D2CF9">
      <w:pPr>
        <w:spacing w:before="120" w:after="0" w:line="240" w:lineRule="auto"/>
        <w:jc w:val="both"/>
        <w:rPr>
          <w:rFonts w:ascii="Times New Roman" w:hAnsi="Times New Roman"/>
          <w:b/>
          <w:sz w:val="24"/>
          <w:szCs w:val="24"/>
        </w:rPr>
      </w:pPr>
      <w:r w:rsidRPr="001D2CF9">
        <w:rPr>
          <w:rFonts w:ascii="Times New Roman" w:hAnsi="Times New Roman"/>
          <w:b/>
          <w:sz w:val="24"/>
          <w:szCs w:val="24"/>
        </w:rPr>
        <w:t xml:space="preserve">3. Състояние на биогеографско нивопелагиала и разпространение в мрежата </w:t>
      </w:r>
    </w:p>
    <w:p w:rsidR="001D2CF9" w:rsidRPr="001D2CF9" w:rsidRDefault="001D2CF9" w:rsidP="001D2CF9">
      <w:pPr>
        <w:spacing w:after="0" w:line="240" w:lineRule="auto"/>
        <w:ind w:firstLine="709"/>
        <w:jc w:val="both"/>
        <w:rPr>
          <w:color w:val="0000FF"/>
          <w:u w:val="single"/>
        </w:rPr>
      </w:pPr>
      <w:r w:rsidRPr="001D2CF9">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9E7973">
        <w:rPr>
          <w:rFonts w:ascii="Times New Roman" w:hAnsi="Times New Roman"/>
          <w:sz w:val="24"/>
          <w:szCs w:val="24"/>
        </w:rPr>
        <w:t>ятен ПС по всички показатели в К</w:t>
      </w:r>
      <w:r w:rsidRPr="001D2CF9">
        <w:rPr>
          <w:rFonts w:ascii="Times New Roman" w:hAnsi="Times New Roman"/>
          <w:sz w:val="24"/>
          <w:szCs w:val="24"/>
        </w:rPr>
        <w:t xml:space="preserve">онтиненталния биогеографски </w:t>
      </w:r>
      <w:r w:rsidR="009E7973">
        <w:rPr>
          <w:rFonts w:ascii="Times New Roman" w:hAnsi="Times New Roman"/>
          <w:sz w:val="24"/>
          <w:szCs w:val="24"/>
        </w:rPr>
        <w:t>регион</w:t>
      </w:r>
      <w:r w:rsidRPr="001D2CF9">
        <w:rPr>
          <w:rFonts w:ascii="Times New Roman" w:hAnsi="Times New Roman"/>
          <w:sz w:val="24"/>
          <w:szCs w:val="24"/>
        </w:rPr>
        <w:t xml:space="preserve">, но е отбелязано, че няма данни и не е ясно на базата на каква информация е направена тази оценка. </w:t>
      </w:r>
      <w:r w:rsidRPr="009E7973">
        <w:rPr>
          <w:rFonts w:ascii="Times New Roman" w:hAnsi="Times New Roman"/>
          <w:sz w:val="24"/>
          <w:szCs w:val="24"/>
        </w:rPr>
        <w:t>Източник на информацията:</w:t>
      </w:r>
      <w:r w:rsidRPr="009E7973">
        <w:rPr>
          <w:rFonts w:ascii="Times New Roman" w:hAnsi="Times New Roman"/>
          <w:sz w:val="24"/>
          <w:szCs w:val="24"/>
          <w:u w:val="single"/>
        </w:rPr>
        <w:t xml:space="preserve"> </w:t>
      </w:r>
      <w:hyperlink r:id="rId25" w:history="1">
        <w:r w:rsidRPr="001D2CF9">
          <w:rPr>
            <w:rFonts w:ascii="Times New Roman" w:hAnsi="Times New Roman"/>
            <w:color w:val="0000FF"/>
            <w:sz w:val="24"/>
            <w:szCs w:val="24"/>
            <w:u w:val="single"/>
          </w:rPr>
          <w:t>https://nature-art17.eionet.europa.eu/article17/species/report/</w:t>
        </w:r>
      </w:hyperlink>
    </w:p>
    <w:p w:rsidR="001D2CF9" w:rsidRPr="001D2CF9" w:rsidRDefault="001D2CF9" w:rsidP="001D2CF9">
      <w:pPr>
        <w:spacing w:after="0" w:line="240" w:lineRule="auto"/>
        <w:ind w:firstLine="709"/>
        <w:jc w:val="both"/>
      </w:pPr>
      <w:r w:rsidRPr="001D2CF9">
        <w:rPr>
          <w:rFonts w:ascii="Times New Roman" w:hAnsi="Times New Roman"/>
          <w:sz w:val="24"/>
          <w:szCs w:val="24"/>
        </w:rPr>
        <w:t xml:space="preserve">Основните заплахи за вида могат да бъдат резюмирани до следните негативни фактори: </w:t>
      </w:r>
    </w:p>
    <w:p w:rsidR="001D2CF9" w:rsidRPr="001D2CF9" w:rsidRDefault="001D2CF9" w:rsidP="001D2CF9">
      <w:pPr>
        <w:spacing w:after="0" w:line="240" w:lineRule="auto"/>
        <w:jc w:val="both"/>
      </w:pPr>
      <w:r w:rsidRPr="001D2CF9">
        <w:rPr>
          <w:rFonts w:ascii="Times New Roman" w:hAnsi="Times New Roman"/>
          <w:sz w:val="24"/>
          <w:szCs w:val="24"/>
        </w:rPr>
        <w:t>1. Пряко въздействащи негативни антропогенни фактори:</w:t>
      </w:r>
    </w:p>
    <w:p w:rsidR="001D2CF9" w:rsidRPr="001D2CF9" w:rsidRDefault="001D2CF9" w:rsidP="001D2CF9">
      <w:pPr>
        <w:numPr>
          <w:ilvl w:val="0"/>
          <w:numId w:val="6"/>
        </w:numPr>
        <w:spacing w:after="0" w:line="240" w:lineRule="auto"/>
        <w:contextualSpacing/>
        <w:jc w:val="both"/>
        <w:rPr>
          <w:rFonts w:ascii="Times New Roman" w:hAnsi="Times New Roman"/>
          <w:sz w:val="24"/>
          <w:szCs w:val="24"/>
        </w:rPr>
      </w:pPr>
      <w:r w:rsidRPr="001D2CF9">
        <w:rPr>
          <w:rFonts w:ascii="Times New Roman" w:hAnsi="Times New Roman"/>
          <w:sz w:val="24"/>
          <w:szCs w:val="24"/>
        </w:rPr>
        <w:lastRenderedPageBreak/>
        <w:t xml:space="preserve">Замърсяване на водите; </w:t>
      </w:r>
    </w:p>
    <w:p w:rsidR="001D2CF9" w:rsidRPr="001D2CF9" w:rsidRDefault="001D2CF9" w:rsidP="001D2CF9">
      <w:pPr>
        <w:numPr>
          <w:ilvl w:val="0"/>
          <w:numId w:val="6"/>
        </w:numPr>
        <w:spacing w:after="0" w:line="240" w:lineRule="auto"/>
        <w:contextualSpacing/>
        <w:jc w:val="both"/>
        <w:rPr>
          <w:rFonts w:ascii="Times New Roman" w:hAnsi="Times New Roman"/>
          <w:sz w:val="24"/>
          <w:szCs w:val="24"/>
        </w:rPr>
      </w:pPr>
      <w:r w:rsidRPr="001D2CF9">
        <w:rPr>
          <w:rFonts w:ascii="Times New Roman" w:hAnsi="Times New Roman"/>
          <w:sz w:val="24"/>
          <w:szCs w:val="24"/>
        </w:rPr>
        <w:t>Риболов, в т.ч. бракониерски.</w:t>
      </w:r>
    </w:p>
    <w:p w:rsidR="001D2CF9" w:rsidRPr="001D2CF9" w:rsidRDefault="001D2CF9" w:rsidP="001D2CF9">
      <w:pPr>
        <w:spacing w:after="0" w:line="240" w:lineRule="auto"/>
        <w:ind w:left="720"/>
        <w:contextualSpacing/>
        <w:jc w:val="both"/>
        <w:rPr>
          <w:rFonts w:ascii="Times New Roman" w:hAnsi="Times New Roman"/>
          <w:color w:val="0000FF"/>
          <w:sz w:val="24"/>
          <w:szCs w:val="24"/>
          <w:u w:val="single"/>
        </w:rPr>
      </w:pPr>
    </w:p>
    <w:p w:rsidR="001D2CF9" w:rsidRPr="001D2CF9" w:rsidRDefault="001D2CF9" w:rsidP="001D2CF9">
      <w:pPr>
        <w:spacing w:line="240" w:lineRule="auto"/>
        <w:jc w:val="both"/>
        <w:rPr>
          <w:b/>
        </w:rPr>
      </w:pPr>
      <w:r w:rsidRPr="001D2CF9">
        <w:rPr>
          <w:rFonts w:ascii="Times New Roman" w:hAnsi="Times New Roman"/>
          <w:b/>
          <w:sz w:val="24"/>
          <w:szCs w:val="24"/>
        </w:rPr>
        <w:t xml:space="preserve">4. Състояние на ниво защитена зона </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02"/>
        <w:gridCol w:w="1152"/>
        <w:gridCol w:w="287"/>
        <w:gridCol w:w="664"/>
        <w:gridCol w:w="322"/>
        <w:gridCol w:w="563"/>
        <w:gridCol w:w="592"/>
        <w:gridCol w:w="583"/>
        <w:gridCol w:w="567"/>
        <w:gridCol w:w="986"/>
        <w:gridCol w:w="871"/>
        <w:gridCol w:w="608"/>
        <w:gridCol w:w="518"/>
        <w:gridCol w:w="755"/>
      </w:tblGrid>
      <w:tr w:rsidR="001D2CF9" w:rsidRPr="001D2CF9" w:rsidTr="001D2CF9">
        <w:trPr>
          <w:tblCellSpacing w:w="15" w:type="dxa"/>
        </w:trPr>
        <w:tc>
          <w:tcPr>
            <w:tcW w:w="1547"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Species </w:t>
            </w:r>
          </w:p>
        </w:tc>
        <w:tc>
          <w:tcPr>
            <w:tcW w:w="2035"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Population in the site </w:t>
            </w:r>
          </w:p>
        </w:tc>
        <w:tc>
          <w:tcPr>
            <w:tcW w:w="1353"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Site assessment </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G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Code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Scientific Name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NP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T </w:t>
            </w:r>
          </w:p>
        </w:tc>
        <w:tc>
          <w:tcPr>
            <w:tcW w:w="696"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Size </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Unit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Cat. </w:t>
            </w: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D.qual.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A|B|C|D </w:t>
            </w:r>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A|B|C </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31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Min</w:t>
            </w:r>
          </w:p>
        </w:tc>
        <w:tc>
          <w:tcPr>
            <w:tcW w:w="36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Max</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Pop.</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Con.</w:t>
            </w:r>
          </w:p>
        </w:tc>
        <w:tc>
          <w:tcPr>
            <w:tcW w:w="2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Iso.</w:t>
            </w:r>
          </w:p>
        </w:tc>
        <w:tc>
          <w:tcPr>
            <w:tcW w:w="39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Glo.</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i/>
                <w:sz w:val="18"/>
                <w:szCs w:val="18"/>
                <w:lang w:val="en-US"/>
              </w:rPr>
            </w:pPr>
            <w:r w:rsidRPr="001D2CF9">
              <w:rPr>
                <w:rFonts w:ascii="Times New Roman" w:hAnsi="Times New Roman"/>
                <w:b/>
                <w:bCs/>
                <w:sz w:val="18"/>
                <w:szCs w:val="18"/>
                <w:lang w:val="en-US"/>
              </w:rPr>
              <w:t>Alosa immaculata</w:t>
            </w:r>
          </w:p>
        </w:tc>
        <w:tc>
          <w:tcPr>
            <w:tcW w:w="1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r</w:t>
            </w:r>
          </w:p>
        </w:tc>
        <w:tc>
          <w:tcPr>
            <w:tcW w:w="3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B</w:t>
            </w: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B</w:t>
            </w:r>
          </w:p>
        </w:tc>
      </w:tr>
    </w:tbl>
    <w:p w:rsidR="001D2CF9" w:rsidRPr="001D2CF9" w:rsidRDefault="001D2CF9" w:rsidP="001D2CF9">
      <w:pPr>
        <w:autoSpaceDE w:val="0"/>
        <w:autoSpaceDN w:val="0"/>
        <w:adjustRightInd w:val="0"/>
        <w:spacing w:after="0" w:line="240" w:lineRule="auto"/>
        <w:jc w:val="both"/>
        <w:rPr>
          <w:rFonts w:ascii="Times New Roman" w:hAnsi="Times New Roman"/>
          <w:b/>
          <w:sz w:val="24"/>
          <w:szCs w:val="24"/>
        </w:rPr>
      </w:pPr>
    </w:p>
    <w:p w:rsidR="001D2CF9" w:rsidRPr="001D2CF9" w:rsidRDefault="001D2CF9" w:rsidP="001D2CF9">
      <w:pPr>
        <w:autoSpaceDE w:val="0"/>
        <w:autoSpaceDN w:val="0"/>
        <w:adjustRightInd w:val="0"/>
        <w:spacing w:after="0" w:line="240" w:lineRule="auto"/>
        <w:jc w:val="both"/>
        <w:rPr>
          <w:rFonts w:ascii="Times New Roman" w:hAnsi="Times New Roman"/>
          <w:b/>
          <w:sz w:val="24"/>
          <w:szCs w:val="24"/>
        </w:rPr>
      </w:pPr>
    </w:p>
    <w:p w:rsidR="001D2CF9" w:rsidRPr="001D2CF9" w:rsidRDefault="001D2CF9" w:rsidP="001D2CF9">
      <w:pPr>
        <w:autoSpaceDE w:val="0"/>
        <w:autoSpaceDN w:val="0"/>
        <w:adjustRightInd w:val="0"/>
        <w:spacing w:after="0" w:line="240" w:lineRule="auto"/>
        <w:jc w:val="both"/>
        <w:rPr>
          <w:rFonts w:ascii="Times New Roman" w:hAnsi="Times New Roman"/>
          <w:bCs/>
          <w:color w:val="000000"/>
          <w:kern w:val="36"/>
          <w:sz w:val="24"/>
          <w:szCs w:val="24"/>
        </w:rPr>
      </w:pPr>
      <w:r w:rsidRPr="001D2CF9">
        <w:rPr>
          <w:rFonts w:ascii="Times New Roman" w:hAnsi="Times New Roman"/>
          <w:b/>
          <w:sz w:val="24"/>
          <w:szCs w:val="24"/>
        </w:rPr>
        <w:t xml:space="preserve">Източник: </w:t>
      </w:r>
    </w:p>
    <w:p w:rsidR="001D2CF9" w:rsidRPr="001D2CF9" w:rsidRDefault="00F70E15" w:rsidP="001D2CF9">
      <w:pPr>
        <w:spacing w:after="0" w:line="240" w:lineRule="auto"/>
        <w:jc w:val="both"/>
      </w:pPr>
      <w:hyperlink r:id="rId26" w:history="1">
        <w:r w:rsidR="001D2CF9" w:rsidRPr="001D2CF9">
          <w:rPr>
            <w:color w:val="0000FF"/>
            <w:u w:val="single"/>
          </w:rPr>
          <w:t>http://natura2000.moew.government.bg/Home/ProtectedSite?code=BG0000532&amp;siteType=HabitatDirective</w:t>
        </w:r>
      </w:hyperlink>
    </w:p>
    <w:p w:rsidR="001D2CF9" w:rsidRPr="001D2CF9" w:rsidRDefault="001D2CF9" w:rsidP="009E7973">
      <w:pPr>
        <w:spacing w:after="0" w:line="240" w:lineRule="auto"/>
        <w:ind w:firstLine="709"/>
        <w:jc w:val="both"/>
        <w:rPr>
          <w:rFonts w:ascii="Times New Roman" w:hAnsi="Times New Roman"/>
          <w:sz w:val="24"/>
          <w:szCs w:val="24"/>
        </w:rPr>
      </w:pPr>
      <w:r w:rsidRPr="001D2CF9">
        <w:rPr>
          <w:rFonts w:ascii="Times New Roman" w:hAnsi="Times New Roman"/>
          <w:sz w:val="24"/>
          <w:szCs w:val="24"/>
        </w:rPr>
        <w:t xml:space="preserve">Не е ясно на каква база е попълнена информацията в Стандартния формуляр на защитената зона, тъй като няма доклад за вида в защитената зона от 2013 г. </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Качеството на данните за карагьоза е оценено като „недостатъчно“ (</w:t>
      </w:r>
      <w:r w:rsidRPr="001D2CF9">
        <w:rPr>
          <w:rFonts w:ascii="Times New Roman" w:hAnsi="Times New Roman"/>
          <w:sz w:val="24"/>
          <w:szCs w:val="24"/>
          <w:lang w:val="en-US"/>
        </w:rPr>
        <w:t>DD</w:t>
      </w:r>
      <w:r w:rsidRPr="001D2CF9">
        <w:rPr>
          <w:rFonts w:ascii="Times New Roman" w:hAnsi="Times New Roman"/>
          <w:sz w:val="24"/>
          <w:szCs w:val="24"/>
        </w:rPr>
        <w:t>). Опазването на вида е оценено с „</w:t>
      </w:r>
      <w:r w:rsidRPr="001D2CF9">
        <w:rPr>
          <w:rFonts w:ascii="Times New Roman" w:hAnsi="Times New Roman"/>
          <w:bCs/>
          <w:color w:val="000000"/>
          <w:kern w:val="36"/>
          <w:sz w:val="24"/>
          <w:szCs w:val="24"/>
        </w:rPr>
        <w:t>В“ (добро опазване)</w:t>
      </w:r>
      <w:r w:rsidRPr="001D2CF9">
        <w:rPr>
          <w:rFonts w:ascii="Times New Roman" w:hAnsi="Times New Roman"/>
          <w:sz w:val="24"/>
          <w:szCs w:val="24"/>
        </w:rPr>
        <w:t>. Изолираността на популацията е оценено с „</w:t>
      </w:r>
      <w:r w:rsidRPr="001D2CF9">
        <w:rPr>
          <w:rFonts w:ascii="Times New Roman" w:hAnsi="Times New Roman"/>
          <w:bCs/>
          <w:color w:val="000000"/>
          <w:kern w:val="36"/>
          <w:sz w:val="24"/>
          <w:szCs w:val="24"/>
        </w:rPr>
        <w:t>C“ (не изолирана популация в широк обхват на разпространение).</w:t>
      </w:r>
      <w:r w:rsidRPr="001D2CF9">
        <w:rPr>
          <w:rFonts w:ascii="Times New Roman" w:hAnsi="Times New Roman"/>
          <w:sz w:val="24"/>
          <w:szCs w:val="24"/>
        </w:rPr>
        <w:t xml:space="preserve"> Цялостна оценка на стойността на зоната за опазването на вида попада в категорията „</w:t>
      </w:r>
      <w:r w:rsidRPr="001D2CF9">
        <w:rPr>
          <w:rFonts w:ascii="Times New Roman" w:hAnsi="Times New Roman"/>
          <w:bCs/>
          <w:color w:val="000000"/>
          <w:kern w:val="36"/>
          <w:sz w:val="24"/>
          <w:szCs w:val="24"/>
        </w:rPr>
        <w:t>В“ (добра стойност)</w:t>
      </w:r>
      <w:r w:rsidRPr="001D2CF9">
        <w:rPr>
          <w:rFonts w:ascii="Times New Roman" w:hAnsi="Times New Roman"/>
          <w:sz w:val="24"/>
          <w:szCs w:val="24"/>
        </w:rPr>
        <w:t xml:space="preserve">. </w:t>
      </w:r>
    </w:p>
    <w:p w:rsidR="001D2CF9" w:rsidRPr="001D2CF9" w:rsidRDefault="001D2CF9" w:rsidP="001D2CF9">
      <w:pPr>
        <w:spacing w:before="120" w:after="0" w:line="240" w:lineRule="auto"/>
        <w:jc w:val="both"/>
        <w:rPr>
          <w:rFonts w:ascii="Times New Roman" w:hAnsi="Times New Roman"/>
          <w:b/>
          <w:sz w:val="24"/>
          <w:szCs w:val="24"/>
        </w:rPr>
      </w:pPr>
      <w:r w:rsidRPr="001D2CF9">
        <w:rPr>
          <w:rFonts w:ascii="Times New Roman" w:hAnsi="Times New Roman"/>
          <w:b/>
          <w:sz w:val="24"/>
          <w:szCs w:val="24"/>
        </w:rPr>
        <w:t>5. Анализ на наличната информация</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Не е ясно дали 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подобен доклад няма в съответния сайт:</w:t>
      </w:r>
    </w:p>
    <w:p w:rsidR="001D2CF9" w:rsidRPr="001D2CF9" w:rsidRDefault="00F70E15" w:rsidP="001D2CF9">
      <w:pPr>
        <w:spacing w:after="0" w:line="240" w:lineRule="auto"/>
        <w:ind w:firstLine="709"/>
        <w:jc w:val="both"/>
        <w:rPr>
          <w:rFonts w:ascii="Times New Roman" w:hAnsi="Times New Roman"/>
          <w:sz w:val="24"/>
          <w:szCs w:val="24"/>
        </w:rPr>
      </w:pPr>
      <w:hyperlink r:id="rId27" w:history="1">
        <w:r w:rsidR="001D2CF9" w:rsidRPr="001D2CF9">
          <w:rPr>
            <w:rFonts w:ascii="Times New Roman" w:hAnsi="Times New Roman"/>
            <w:color w:val="0000FF"/>
            <w:sz w:val="24"/>
            <w:szCs w:val="24"/>
            <w:u w:val="single"/>
          </w:rPr>
          <w:t>http://natura2000.moew.government.bg/Home/ProtectedSite?code=BG0000532&amp;siteType=HabitatDirective</w:t>
        </w:r>
      </w:hyperlink>
      <w:r w:rsidR="001D2CF9" w:rsidRPr="001D2CF9">
        <w:rPr>
          <w:rFonts w:ascii="Times New Roman" w:hAnsi="Times New Roman"/>
          <w:sz w:val="24"/>
          <w:szCs w:val="24"/>
        </w:rPr>
        <w:t xml:space="preserve">. В стандартния формуляр има информация за числеността на популацията. </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1D2CF9" w:rsidRPr="001D2CF9" w:rsidRDefault="001D2CF9" w:rsidP="001D2CF9">
      <w:pPr>
        <w:spacing w:before="120" w:after="120" w:line="240" w:lineRule="auto"/>
        <w:jc w:val="both"/>
        <w:rPr>
          <w:rFonts w:ascii="Times New Roman" w:hAnsi="Times New Roman"/>
          <w:i/>
          <w:sz w:val="24"/>
          <w:szCs w:val="24"/>
        </w:rPr>
      </w:pPr>
      <w:r w:rsidRPr="001D2CF9">
        <w:rPr>
          <w:rFonts w:ascii="Times New Roman" w:hAnsi="Times New Roman"/>
          <w:i/>
          <w:sz w:val="24"/>
          <w:szCs w:val="24"/>
        </w:rPr>
        <w:t>Полево проучване през 2021 г. с цел изясняване състоянието на вида</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w:t>
      </w:r>
      <w:r w:rsidRPr="001D2CF9">
        <w:rPr>
          <w:rFonts w:ascii="Times New Roman" w:hAnsi="Times New Roman"/>
          <w:sz w:val="24"/>
          <w:szCs w:val="24"/>
        </w:rPr>
        <w:lastRenderedPageBreak/>
        <w:t>други участъци с чакълесто дъно, приета в Националната система за мониторинг на биологичното разнообразие (</w:t>
      </w:r>
      <w:hyperlink r:id="rId28" w:history="1">
        <w:r w:rsidRPr="001D2CF9">
          <w:rPr>
            <w:rFonts w:ascii="Times New Roman" w:hAnsi="Times New Roman"/>
            <w:color w:val="0000FF"/>
            <w:sz w:val="24"/>
            <w:szCs w:val="24"/>
            <w:u w:val="single"/>
          </w:rPr>
          <w:t>http://eea.government.bg/bg/bio/nsmbr/praktichesko-rakovodstvo-metodiki-za-monitoring-i-otsenka/Podhod_Dunav.pdf</w:t>
        </w:r>
      </w:hyperlink>
      <w:r w:rsidRPr="001D2CF9">
        <w:rPr>
          <w:rFonts w:ascii="Times New Roman"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индивиди на единица риболовно усилие (инд./ЕРУ).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1D2CF9" w:rsidRPr="001D2CF9" w:rsidRDefault="001D2CF9" w:rsidP="001D2CF9">
      <w:pPr>
        <w:spacing w:after="0" w:line="240" w:lineRule="auto"/>
        <w:ind w:firstLine="709"/>
        <w:jc w:val="both"/>
        <w:rPr>
          <w:rFonts w:ascii="Times New Roman" w:hAnsi="Times New Roman"/>
          <w:sz w:val="24"/>
          <w:szCs w:val="24"/>
        </w:rPr>
      </w:pPr>
      <w:r w:rsidRPr="001D2CF9">
        <w:rPr>
          <w:rFonts w:ascii="Times New Roman" w:hAnsi="Times New Roman"/>
          <w:sz w:val="24"/>
          <w:szCs w:val="24"/>
        </w:rPr>
        <w:t>Получена е информация за улови от стопанския риболов в р. Дунав в границите на ЗЗ.</w:t>
      </w:r>
    </w:p>
    <w:p w:rsidR="001D2CF9" w:rsidRPr="001D2CF9" w:rsidRDefault="001D2CF9" w:rsidP="001D2CF9">
      <w:pPr>
        <w:spacing w:before="120" w:after="120" w:line="240" w:lineRule="auto"/>
        <w:jc w:val="both"/>
        <w:rPr>
          <w:rFonts w:ascii="Times New Roman" w:hAnsi="Times New Roman"/>
          <w:i/>
          <w:sz w:val="24"/>
          <w:szCs w:val="24"/>
        </w:rPr>
      </w:pPr>
      <w:r w:rsidRPr="001D2CF9">
        <w:rPr>
          <w:rFonts w:ascii="Times New Roman" w:hAnsi="Times New Roman"/>
          <w:i/>
          <w:sz w:val="24"/>
          <w:szCs w:val="24"/>
        </w:rPr>
        <w:t>Наличие на заплахи в зоната</w:t>
      </w:r>
    </w:p>
    <w:p w:rsidR="001D2CF9" w:rsidRPr="001D2CF9" w:rsidRDefault="001D2CF9" w:rsidP="001D2CF9">
      <w:pPr>
        <w:spacing w:after="0" w:line="240" w:lineRule="auto"/>
        <w:jc w:val="both"/>
        <w:rPr>
          <w:rFonts w:ascii="Times New Roman" w:hAnsi="Times New Roman"/>
          <w:sz w:val="24"/>
          <w:szCs w:val="24"/>
        </w:rPr>
      </w:pPr>
      <w:r w:rsidRPr="001D2CF9">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1D2CF9" w:rsidRPr="001D2CF9" w:rsidRDefault="001D2CF9" w:rsidP="001D2CF9">
      <w:pPr>
        <w:spacing w:after="0" w:line="240" w:lineRule="auto"/>
        <w:jc w:val="both"/>
        <w:rPr>
          <w:rFonts w:ascii="Times New Roman" w:hAnsi="Times New Roman"/>
          <w:sz w:val="24"/>
          <w:szCs w:val="24"/>
        </w:rPr>
      </w:pPr>
      <w:r w:rsidRPr="001D2CF9">
        <w:rPr>
          <w:rFonts w:ascii="Times New Roman" w:hAnsi="Times New Roman"/>
          <w:sz w:val="24"/>
          <w:szCs w:val="24"/>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1D2CF9" w:rsidRPr="001D2CF9" w:rsidRDefault="001D2CF9" w:rsidP="001D2CF9">
      <w:pPr>
        <w:spacing w:after="0" w:line="240" w:lineRule="auto"/>
        <w:jc w:val="both"/>
        <w:rPr>
          <w:rFonts w:ascii="Times New Roman" w:hAnsi="Times New Roman"/>
          <w:sz w:val="24"/>
          <w:szCs w:val="24"/>
        </w:rPr>
      </w:pPr>
      <w:r w:rsidRPr="001D2CF9">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hAnsi="Times New Roman"/>
          <w:sz w:val="24"/>
          <w:szCs w:val="24"/>
        </w:rPr>
      </w:pPr>
    </w:p>
    <w:p w:rsidR="001D2CF9" w:rsidRPr="001D2CF9" w:rsidRDefault="001D2CF9" w:rsidP="001D2CF9">
      <w:pPr>
        <w:spacing w:after="0" w:line="240" w:lineRule="auto"/>
        <w:jc w:val="both"/>
        <w:rPr>
          <w:rFonts w:ascii="Times New Roman" w:hAnsi="Times New Roman"/>
          <w:b/>
          <w:sz w:val="24"/>
          <w:szCs w:val="24"/>
        </w:rPr>
      </w:pPr>
      <w:r w:rsidRPr="001D2CF9">
        <w:rPr>
          <w:rFonts w:ascii="Times New Roman" w:hAnsi="Times New Roman"/>
          <w:b/>
          <w:sz w:val="24"/>
          <w:szCs w:val="24"/>
        </w:rPr>
        <w:t>6. Цели за подобряване/поддържане на природозащитното състояние на местообитанието/вида в зоната.</w:t>
      </w:r>
    </w:p>
    <w:p w:rsidR="001D2CF9" w:rsidRPr="001D2CF9" w:rsidRDefault="001D2CF9" w:rsidP="001D2CF9">
      <w:pPr>
        <w:spacing w:before="120" w:after="0" w:line="240" w:lineRule="auto"/>
        <w:jc w:val="both"/>
        <w:rPr>
          <w:rFonts w:ascii="Times New Roman" w:hAnsi="Times New Roman"/>
          <w:sz w:val="24"/>
          <w:szCs w:val="24"/>
        </w:rPr>
      </w:pPr>
      <w:r w:rsidRPr="001D2CF9">
        <w:rPr>
          <w:rFonts w:ascii="Times New Roman" w:hAnsi="Times New Roman"/>
          <w:sz w:val="24"/>
          <w:szCs w:val="24"/>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5"/>
        <w:gridCol w:w="1419"/>
        <w:gridCol w:w="4183"/>
        <w:gridCol w:w="1167"/>
      </w:tblGrid>
      <w:tr w:rsidR="001D2CF9" w:rsidRPr="001D2CF9" w:rsidTr="009E7973">
        <w:trPr>
          <w:tblHeader/>
          <w:jc w:val="center"/>
        </w:trPr>
        <w:tc>
          <w:tcPr>
            <w:tcW w:w="74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widowControl w:val="0"/>
              <w:spacing w:before="120" w:after="120" w:line="240" w:lineRule="auto"/>
              <w:jc w:val="center"/>
              <w:rPr>
                <w:rFonts w:ascii="Times New Roman" w:hAnsi="Times New Roman"/>
                <w:b/>
                <w:bCs/>
              </w:rPr>
            </w:pPr>
            <w:r w:rsidRPr="001D2CF9">
              <w:rPr>
                <w:rFonts w:ascii="Times New Roman" w:hAnsi="Times New Roman"/>
                <w:b/>
                <w:bCs/>
              </w:rPr>
              <w:t>Параметър</w:t>
            </w:r>
          </w:p>
        </w:tc>
        <w:tc>
          <w:tcPr>
            <w:tcW w:w="611"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widowControl w:val="0"/>
              <w:spacing w:before="120" w:after="120" w:line="240" w:lineRule="auto"/>
              <w:jc w:val="center"/>
              <w:rPr>
                <w:rFonts w:ascii="Times New Roman" w:hAnsi="Times New Roman"/>
                <w:b/>
                <w:bCs/>
              </w:rPr>
            </w:pPr>
            <w:r w:rsidRPr="001D2CF9">
              <w:rPr>
                <w:rFonts w:ascii="Times New Roman" w:hAnsi="Times New Roman"/>
                <w:b/>
                <w:bCs/>
              </w:rPr>
              <w:t>Мерна единица</w:t>
            </w:r>
          </w:p>
        </w:tc>
        <w:tc>
          <w:tcPr>
            <w:tcW w:w="76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widowControl w:val="0"/>
              <w:spacing w:before="120" w:after="120" w:line="240" w:lineRule="auto"/>
              <w:jc w:val="center"/>
              <w:rPr>
                <w:rFonts w:ascii="Times New Roman" w:hAnsi="Times New Roman"/>
                <w:b/>
                <w:bCs/>
              </w:rPr>
            </w:pPr>
            <w:r w:rsidRPr="001D2CF9">
              <w:rPr>
                <w:rFonts w:ascii="Times New Roman" w:hAnsi="Times New Roman"/>
                <w:b/>
                <w:bCs/>
              </w:rPr>
              <w:t>Целева стойност</w:t>
            </w:r>
          </w:p>
        </w:tc>
        <w:tc>
          <w:tcPr>
            <w:tcW w:w="225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widowControl w:val="0"/>
              <w:spacing w:before="120" w:after="120" w:line="240" w:lineRule="auto"/>
              <w:jc w:val="center"/>
              <w:rPr>
                <w:rFonts w:ascii="Times New Roman" w:hAnsi="Times New Roman"/>
                <w:b/>
                <w:bCs/>
              </w:rPr>
            </w:pPr>
            <w:r w:rsidRPr="001D2CF9">
              <w:rPr>
                <w:rFonts w:ascii="Times New Roman" w:hAnsi="Times New Roman"/>
                <w:b/>
                <w:bCs/>
              </w:rPr>
              <w:t xml:space="preserve">Допълнителна информация </w:t>
            </w:r>
          </w:p>
        </w:tc>
        <w:tc>
          <w:tcPr>
            <w:tcW w:w="628"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D2CF9" w:rsidRPr="001D2CF9" w:rsidRDefault="001D2CF9" w:rsidP="001D2CF9">
            <w:pPr>
              <w:widowControl w:val="0"/>
              <w:spacing w:before="120" w:after="120" w:line="240" w:lineRule="auto"/>
              <w:jc w:val="center"/>
              <w:rPr>
                <w:rFonts w:ascii="Times New Roman" w:hAnsi="Times New Roman"/>
                <w:b/>
                <w:bCs/>
              </w:rPr>
            </w:pPr>
            <w:r w:rsidRPr="001D2CF9">
              <w:rPr>
                <w:rFonts w:ascii="Times New Roman" w:hAnsi="Times New Roman"/>
                <w:b/>
                <w:bCs/>
              </w:rPr>
              <w:t>Специфични цели на опазване за зоната</w:t>
            </w:r>
          </w:p>
        </w:tc>
      </w:tr>
      <w:tr w:rsidR="001D2CF9" w:rsidRPr="001D2CF9" w:rsidTr="009E7973">
        <w:trPr>
          <w:trHeight w:val="12357"/>
          <w:jc w:val="center"/>
        </w:trPr>
        <w:tc>
          <w:tcPr>
            <w:tcW w:w="745"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b/>
                <w:lang w:val="en-US"/>
              </w:rPr>
            </w:pPr>
            <w:r w:rsidRPr="001D2CF9">
              <w:rPr>
                <w:rFonts w:ascii="Times New Roman" w:hAnsi="Times New Roman"/>
                <w:b/>
              </w:rPr>
              <w:lastRenderedPageBreak/>
              <w:t>Плътност на популацията</w:t>
            </w:r>
          </w:p>
        </w:tc>
        <w:tc>
          <w:tcPr>
            <w:tcW w:w="611"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Брой индивиди</w:t>
            </w:r>
            <w:r w:rsidRPr="001D2CF9">
              <w:rPr>
                <w:rFonts w:ascii="Times New Roman" w:hAnsi="Times New Roman"/>
                <w:lang w:val="en-GB"/>
              </w:rPr>
              <w:t xml:space="preserve"> </w:t>
            </w:r>
            <w:r w:rsidRPr="001D2CF9">
              <w:rPr>
                <w:rFonts w:ascii="Times New Roman" w:hAnsi="Times New Roman"/>
              </w:rPr>
              <w:t>в зоната</w:t>
            </w:r>
          </w:p>
          <w:p w:rsidR="001D2CF9" w:rsidRPr="001D2CF9" w:rsidRDefault="001D2CF9" w:rsidP="001D2CF9">
            <w:pPr>
              <w:spacing w:before="120" w:after="120" w:line="240" w:lineRule="auto"/>
              <w:rPr>
                <w:rFonts w:ascii="Times New Roman" w:hAnsi="Times New Roman"/>
                <w:lang w:val="en-US"/>
              </w:rPr>
            </w:pPr>
            <w:r w:rsidRPr="001D2CF9">
              <w:rPr>
                <w:rFonts w:ascii="Times New Roman" w:hAnsi="Times New Roman"/>
                <w:lang w:val="en-US"/>
              </w:rPr>
              <w:t>(ind.)</w:t>
            </w:r>
          </w:p>
        </w:tc>
        <w:tc>
          <w:tcPr>
            <w:tcW w:w="764"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200</w:t>
            </w:r>
          </w:p>
        </w:tc>
        <w:tc>
          <w:tcPr>
            <w:tcW w:w="2252"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Няма данни дали видят е регистриран по време на проект "Картиране и определяне на природозащитното състояние на природни местообитания и видове - фаза I". Няма данни от регистрация на вида в зоната през 2021 г., когато е проведено теренно проучване на 2 трансекта по ок. 800 м. Информацията от стопанския риболов показва ниска и непостоянна численост в границите на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По отношение на натиска, в този конкретен речен участък в рамките на защитената зона може да се счита за хомогенен и незначителен. </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От друга страна, кумулативния натиск с източници на произход извън зоната може също да бъде значим, но към момента не може да бъде отчетен.</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628"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Поддържане на определен брой индивиди в зоната по време на размножителния период. </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Междинна цел:</w:t>
            </w:r>
          </w:p>
          <w:p w:rsidR="001D2CF9" w:rsidRPr="001D2CF9" w:rsidRDefault="001D2CF9" w:rsidP="001D2CF9">
            <w:pPr>
              <w:spacing w:before="120" w:after="120" w:line="240" w:lineRule="auto"/>
              <w:jc w:val="both"/>
              <w:rPr>
                <w:rFonts w:ascii="Times New Roman" w:hAnsi="Times New Roman"/>
              </w:rPr>
            </w:pP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1D2CF9" w:rsidRPr="001D2CF9" w:rsidTr="009E7973">
        <w:trPr>
          <w:jc w:val="center"/>
        </w:trPr>
        <w:tc>
          <w:tcPr>
            <w:tcW w:w="745"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b/>
              </w:rPr>
            </w:pPr>
            <w:r w:rsidRPr="001D2CF9">
              <w:rPr>
                <w:rFonts w:ascii="Times New Roman" w:hAnsi="Times New Roman"/>
                <w:b/>
              </w:rPr>
              <w:lastRenderedPageBreak/>
              <w:t xml:space="preserve">Местообитание на вида: </w:t>
            </w:r>
          </w:p>
          <w:p w:rsidR="001D2CF9" w:rsidRPr="001D2CF9" w:rsidRDefault="001D2CF9" w:rsidP="001D2CF9">
            <w:pPr>
              <w:spacing w:before="120" w:after="120" w:line="240" w:lineRule="auto"/>
              <w:rPr>
                <w:rFonts w:ascii="Times New Roman" w:hAnsi="Times New Roman"/>
                <w:b/>
              </w:rPr>
            </w:pPr>
            <w:r w:rsidRPr="001D2CF9">
              <w:rPr>
                <w:rFonts w:ascii="Times New Roman" w:hAnsi="Times New Roman"/>
                <w:b/>
              </w:rPr>
              <w:t>речна мрежа, представляваща потенциално местообитание за вида</w:t>
            </w:r>
          </w:p>
        </w:tc>
        <w:tc>
          <w:tcPr>
            <w:tcW w:w="611"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км</w:t>
            </w:r>
          </w:p>
        </w:tc>
        <w:tc>
          <w:tcPr>
            <w:tcW w:w="764"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shd w:val="clear" w:color="auto" w:fill="FFFFFF"/>
              </w:rPr>
              <w:t>Най-малко 10 км</w:t>
            </w:r>
          </w:p>
        </w:tc>
        <w:tc>
          <w:tcPr>
            <w:tcW w:w="2252"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10 км от р. Дунав в защитената зона отговарят на посочените критерии. Според наличните данни за вида, той присътва в ЗЗ само през размножителния период.</w:t>
            </w:r>
          </w:p>
        </w:tc>
        <w:tc>
          <w:tcPr>
            <w:tcW w:w="628" w:type="pct"/>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Поддържане на речната мрежа, представляваща подходящо местообитание, обитавано от вида, най-малко 10 км. </w:t>
            </w:r>
          </w:p>
          <w:p w:rsidR="001D2CF9" w:rsidRPr="001D2CF9" w:rsidRDefault="001D2CF9" w:rsidP="001D2CF9">
            <w:pPr>
              <w:spacing w:before="120" w:after="120" w:line="240" w:lineRule="auto"/>
              <w:jc w:val="both"/>
              <w:rPr>
                <w:rFonts w:ascii="Times New Roman" w:hAnsi="Times New Roman"/>
              </w:rPr>
            </w:pPr>
          </w:p>
          <w:p w:rsidR="001D2CF9" w:rsidRPr="001D2CF9" w:rsidRDefault="001D2CF9" w:rsidP="001D2CF9">
            <w:pPr>
              <w:spacing w:before="120" w:after="120" w:line="240" w:lineRule="auto"/>
              <w:jc w:val="both"/>
              <w:rPr>
                <w:rFonts w:ascii="Times New Roman" w:hAnsi="Times New Roman"/>
              </w:rPr>
            </w:pPr>
          </w:p>
        </w:tc>
      </w:tr>
      <w:tr w:rsidR="001D2CF9" w:rsidRPr="001D2CF9" w:rsidTr="009E7973">
        <w:trPr>
          <w:jc w:val="center"/>
        </w:trPr>
        <w:tc>
          <w:tcPr>
            <w:tcW w:w="745" w:type="pct"/>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before="120" w:after="120" w:line="240" w:lineRule="auto"/>
              <w:rPr>
                <w:rFonts w:ascii="Times New Roman" w:hAnsi="Times New Roman"/>
                <w:b/>
              </w:rPr>
            </w:pPr>
            <w:r w:rsidRPr="001D2CF9">
              <w:rPr>
                <w:rFonts w:ascii="Times New Roman" w:hAnsi="Times New Roman"/>
                <w:b/>
              </w:rPr>
              <w:t xml:space="preserve">Местообитание на вида: </w:t>
            </w:r>
          </w:p>
          <w:p w:rsidR="001D2CF9" w:rsidRPr="001D2CF9" w:rsidRDefault="001D2CF9" w:rsidP="001D2CF9">
            <w:pPr>
              <w:spacing w:before="120" w:after="120" w:line="240" w:lineRule="auto"/>
              <w:rPr>
                <w:rFonts w:ascii="Times New Roman" w:hAnsi="Times New Roman"/>
                <w:b/>
              </w:rPr>
            </w:pPr>
            <w:r w:rsidRPr="001D2CF9">
              <w:rPr>
                <w:rFonts w:ascii="Times New Roman" w:hAnsi="Times New Roman"/>
                <w:b/>
              </w:rPr>
              <w:t xml:space="preserve">Степен на свързаност на местообитанието на вида </w:t>
            </w:r>
          </w:p>
          <w:p w:rsidR="001D2CF9" w:rsidRPr="001D2CF9" w:rsidRDefault="001D2CF9" w:rsidP="001D2CF9">
            <w:pPr>
              <w:spacing w:before="120" w:after="120" w:line="240" w:lineRule="auto"/>
              <w:rPr>
                <w:rFonts w:ascii="Times New Roman" w:hAnsi="Times New Roman"/>
                <w:b/>
              </w:rPr>
            </w:pPr>
          </w:p>
          <w:p w:rsidR="001D2CF9" w:rsidRPr="001D2CF9" w:rsidRDefault="001D2CF9" w:rsidP="001D2CF9">
            <w:pPr>
              <w:spacing w:before="120" w:after="120" w:line="240" w:lineRule="auto"/>
              <w:rPr>
                <w:rFonts w:ascii="Times New Roman" w:hAnsi="Times New Roman"/>
                <w:b/>
              </w:rPr>
            </w:pPr>
          </w:p>
        </w:tc>
        <w:tc>
          <w:tcPr>
            <w:tcW w:w="611"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 xml:space="preserve">5 степенна скала за всяка бариера </w:t>
            </w:r>
          </w:p>
        </w:tc>
        <w:tc>
          <w:tcPr>
            <w:tcW w:w="764"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lang w:val="en-US"/>
              </w:rPr>
            </w:pPr>
            <w:r w:rsidRPr="001D2CF9">
              <w:rPr>
                <w:rFonts w:ascii="Times New Roman" w:hAnsi="Times New Roman"/>
              </w:rPr>
              <w:t>Степен</w:t>
            </w:r>
            <w:r w:rsidRPr="001D2CF9">
              <w:rPr>
                <w:rFonts w:ascii="Times New Roman" w:hAnsi="Times New Roman"/>
                <w:lang w:val="en-US"/>
              </w:rPr>
              <w:t xml:space="preserve"> 1</w:t>
            </w:r>
          </w:p>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за всяка бариера</w:t>
            </w:r>
          </w:p>
        </w:tc>
        <w:tc>
          <w:tcPr>
            <w:tcW w:w="2252"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w:t>
            </w:r>
            <w:r w:rsidRPr="001D2CF9">
              <w:rPr>
                <w:rFonts w:ascii="Times New Roman" w:hAnsi="Times New Roman"/>
              </w:rPr>
              <w:lastRenderedPageBreak/>
              <w:t>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628"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1D2CF9" w:rsidRPr="001D2CF9" w:rsidTr="009E7973">
        <w:trPr>
          <w:jc w:val="center"/>
        </w:trPr>
        <w:tc>
          <w:tcPr>
            <w:tcW w:w="745"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b/>
              </w:rPr>
            </w:pPr>
            <w:r w:rsidRPr="001D2CF9">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11"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 xml:space="preserve">5 степенна скала за екологично състояние съгласно РДВ </w:t>
            </w:r>
          </w:p>
        </w:tc>
        <w:tc>
          <w:tcPr>
            <w:tcW w:w="764"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before="120" w:after="120" w:line="240" w:lineRule="auto"/>
              <w:rPr>
                <w:rFonts w:ascii="Times New Roman" w:hAnsi="Times New Roman"/>
              </w:rPr>
            </w:pPr>
            <w:r w:rsidRPr="001D2CF9">
              <w:rPr>
                <w:rFonts w:ascii="Times New Roman" w:hAnsi="Times New Roman"/>
              </w:rPr>
              <w:t>По-висока или равна на 2 – Добро състояние</w:t>
            </w:r>
          </w:p>
        </w:tc>
        <w:tc>
          <w:tcPr>
            <w:tcW w:w="2252" w:type="pct"/>
            <w:tcBorders>
              <w:top w:val="single" w:sz="4" w:space="0" w:color="auto"/>
              <w:left w:val="single" w:sz="4" w:space="0" w:color="auto"/>
              <w:bottom w:val="single" w:sz="4" w:space="0" w:color="auto"/>
              <w:right w:val="single" w:sz="4" w:space="0" w:color="auto"/>
            </w:tcBorders>
            <w:hideMark/>
          </w:tcPr>
          <w:p w:rsidR="001D2CF9" w:rsidRPr="001D2CF9" w:rsidRDefault="001D2CF9" w:rsidP="001D2CF9">
            <w:pPr>
              <w:spacing w:after="0" w:line="240" w:lineRule="auto"/>
              <w:jc w:val="both"/>
              <w:rPr>
                <w:rFonts w:ascii="Times New Roman" w:hAnsi="Times New Roman"/>
              </w:rPr>
            </w:pPr>
            <w:r w:rsidRPr="001D2CF9">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6" w:type="dxa"/>
              <w:jc w:val="center"/>
              <w:tblLayout w:type="fixed"/>
              <w:tblCellMar>
                <w:left w:w="70" w:type="dxa"/>
                <w:right w:w="70" w:type="dxa"/>
              </w:tblCellMar>
              <w:tblLook w:val="04A0" w:firstRow="1" w:lastRow="0" w:firstColumn="1" w:lastColumn="0" w:noHBand="0" w:noVBand="1"/>
            </w:tblPr>
            <w:tblGrid>
              <w:gridCol w:w="2796"/>
            </w:tblGrid>
            <w:tr w:rsidR="001D2CF9" w:rsidRPr="001D2CF9" w:rsidTr="009E7973">
              <w:trPr>
                <w:trHeight w:val="300"/>
                <w:jc w:val="center"/>
              </w:trPr>
              <w:tc>
                <w:tcPr>
                  <w:tcW w:w="2791" w:type="dxa"/>
                  <w:tcBorders>
                    <w:top w:val="single" w:sz="4" w:space="0" w:color="auto"/>
                    <w:left w:val="single" w:sz="4" w:space="0" w:color="auto"/>
                    <w:bottom w:val="single" w:sz="4" w:space="0" w:color="auto"/>
                    <w:right w:val="nil"/>
                  </w:tcBorders>
                  <w:shd w:val="clear" w:color="auto" w:fill="BFBFBF"/>
                  <w:noWrap/>
                  <w:vAlign w:val="bottom"/>
                  <w:hideMark/>
                </w:tcPr>
                <w:p w:rsidR="001D2CF9" w:rsidRPr="001D2CF9" w:rsidRDefault="001D2CF9" w:rsidP="001D2CF9">
                  <w:pPr>
                    <w:spacing w:after="0" w:line="240" w:lineRule="auto"/>
                    <w:jc w:val="center"/>
                    <w:rPr>
                      <w:rFonts w:ascii="Times New Roman" w:hAnsi="Times New Roman"/>
                      <w:b/>
                      <w:bCs/>
                      <w:color w:val="000000"/>
                    </w:rPr>
                  </w:pPr>
                  <w:r w:rsidRPr="001D2CF9">
                    <w:rPr>
                      <w:rFonts w:ascii="Times New Roman" w:hAnsi="Times New Roman"/>
                      <w:b/>
                      <w:bCs/>
                      <w:color w:val="000000"/>
                    </w:rPr>
                    <w:t>Екологично състояние</w:t>
                  </w:r>
                </w:p>
              </w:tc>
            </w:tr>
            <w:tr w:rsidR="001D2CF9" w:rsidRPr="001D2CF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1D2CF9" w:rsidRPr="001D2CF9" w:rsidRDefault="001D2CF9" w:rsidP="001D2CF9">
                  <w:pPr>
                    <w:spacing w:after="0" w:line="240" w:lineRule="auto"/>
                    <w:jc w:val="center"/>
                    <w:rPr>
                      <w:rFonts w:ascii="Times New Roman" w:hAnsi="Times New Roman"/>
                      <w:color w:val="000000"/>
                    </w:rPr>
                  </w:pPr>
                  <w:r w:rsidRPr="001D2CF9">
                    <w:rPr>
                      <w:rFonts w:ascii="Times New Roman" w:hAnsi="Times New Roman"/>
                      <w:color w:val="000000"/>
                    </w:rPr>
                    <w:t>1 - Отлично</w:t>
                  </w:r>
                </w:p>
              </w:tc>
            </w:tr>
            <w:tr w:rsidR="001D2CF9" w:rsidRPr="001D2CF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D2CF9" w:rsidRPr="001D2CF9" w:rsidRDefault="001D2CF9" w:rsidP="001D2CF9">
                  <w:pPr>
                    <w:spacing w:after="0" w:line="240" w:lineRule="auto"/>
                    <w:jc w:val="center"/>
                    <w:rPr>
                      <w:rFonts w:ascii="Times New Roman" w:hAnsi="Times New Roman"/>
                      <w:color w:val="000000"/>
                    </w:rPr>
                  </w:pPr>
                  <w:r w:rsidRPr="001D2CF9">
                    <w:rPr>
                      <w:rFonts w:ascii="Times New Roman" w:hAnsi="Times New Roman"/>
                      <w:color w:val="000000"/>
                    </w:rPr>
                    <w:t>2 - Добро</w:t>
                  </w:r>
                </w:p>
              </w:tc>
            </w:tr>
            <w:tr w:rsidR="001D2CF9" w:rsidRPr="001D2CF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D2CF9" w:rsidRPr="001D2CF9" w:rsidRDefault="001D2CF9" w:rsidP="001D2CF9">
                  <w:pPr>
                    <w:spacing w:after="0" w:line="240" w:lineRule="auto"/>
                    <w:jc w:val="center"/>
                    <w:rPr>
                      <w:rFonts w:ascii="Times New Roman" w:hAnsi="Times New Roman"/>
                      <w:color w:val="000000"/>
                    </w:rPr>
                  </w:pPr>
                  <w:r w:rsidRPr="001D2CF9">
                    <w:rPr>
                      <w:rFonts w:ascii="Times New Roman" w:hAnsi="Times New Roman"/>
                      <w:color w:val="000000"/>
                    </w:rPr>
                    <w:t>3 - Умерено</w:t>
                  </w:r>
                </w:p>
              </w:tc>
            </w:tr>
            <w:tr w:rsidR="001D2CF9" w:rsidRPr="001D2CF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1D2CF9" w:rsidRPr="001D2CF9" w:rsidRDefault="001D2CF9" w:rsidP="001D2CF9">
                  <w:pPr>
                    <w:spacing w:after="0" w:line="240" w:lineRule="auto"/>
                    <w:jc w:val="center"/>
                    <w:rPr>
                      <w:rFonts w:ascii="Times New Roman" w:hAnsi="Times New Roman"/>
                      <w:color w:val="000000"/>
                    </w:rPr>
                  </w:pPr>
                  <w:r w:rsidRPr="001D2CF9">
                    <w:rPr>
                      <w:rFonts w:ascii="Times New Roman" w:hAnsi="Times New Roman"/>
                      <w:color w:val="000000"/>
                    </w:rPr>
                    <w:t>4 - Лошо</w:t>
                  </w:r>
                </w:p>
              </w:tc>
            </w:tr>
            <w:tr w:rsidR="001D2CF9" w:rsidRPr="001D2CF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1D2CF9" w:rsidRPr="001D2CF9" w:rsidRDefault="001D2CF9" w:rsidP="001D2CF9">
                  <w:pPr>
                    <w:spacing w:after="0" w:line="240" w:lineRule="auto"/>
                    <w:jc w:val="center"/>
                    <w:rPr>
                      <w:rFonts w:ascii="Times New Roman" w:hAnsi="Times New Roman"/>
                      <w:color w:val="000000"/>
                    </w:rPr>
                  </w:pPr>
                  <w:r w:rsidRPr="001D2CF9">
                    <w:rPr>
                      <w:rFonts w:ascii="Times New Roman" w:hAnsi="Times New Roman"/>
                      <w:color w:val="000000"/>
                    </w:rPr>
                    <w:t>5 - Много лошо</w:t>
                  </w:r>
                </w:p>
              </w:tc>
            </w:tr>
          </w:tbl>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29" w:history="1">
              <w:r w:rsidRPr="001D2CF9">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1D2CF9">
              <w:rPr>
                <w:rFonts w:ascii="Times New Roman" w:hAnsi="Times New Roman"/>
              </w:rPr>
              <w:t>). Р. Дунав представлява силно модифицирано водно тяло, с код (</w:t>
            </w:r>
            <w:hyperlink r:id="rId30" w:history="1">
              <w:r w:rsidRPr="001D2CF9">
                <w:rPr>
                  <w:rFonts w:ascii="Times New Roman" w:hAnsi="Times New Roman"/>
                  <w:color w:val="0000FF"/>
                  <w:u w:val="single"/>
                </w:rPr>
                <w:t>http://www.bd-dunav.org/uploads/content/files/upravlenie-na-vodite/PURB-2016-2021-final/Razdel-1/prilojenia_R1/Pril_1244.pdf</w:t>
              </w:r>
            </w:hyperlink>
            <w:r w:rsidRPr="001D2CF9">
              <w:rPr>
                <w:rFonts w:ascii="Times New Roman" w:hAnsi="Times New Roman"/>
              </w:rPr>
              <w:t>).</w:t>
            </w:r>
          </w:p>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t xml:space="preserve">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w:t>
            </w:r>
            <w:r w:rsidRPr="001D2CF9">
              <w:rPr>
                <w:rFonts w:ascii="Times New Roman" w:hAnsi="Times New Roman"/>
              </w:rPr>
              <w:lastRenderedPageBreak/>
              <w:t>за вида.</w:t>
            </w:r>
          </w:p>
        </w:tc>
        <w:tc>
          <w:tcPr>
            <w:tcW w:w="628" w:type="pct"/>
            <w:tcBorders>
              <w:top w:val="single" w:sz="4" w:space="0" w:color="auto"/>
              <w:left w:val="single" w:sz="4" w:space="0" w:color="auto"/>
              <w:bottom w:val="single" w:sz="4" w:space="0" w:color="auto"/>
              <w:right w:val="single" w:sz="4" w:space="0" w:color="auto"/>
            </w:tcBorders>
          </w:tcPr>
          <w:p w:rsidR="001D2CF9" w:rsidRPr="001D2CF9" w:rsidRDefault="001D2CF9" w:rsidP="001D2CF9">
            <w:pPr>
              <w:spacing w:before="120" w:after="120" w:line="240" w:lineRule="auto"/>
              <w:jc w:val="both"/>
              <w:rPr>
                <w:rFonts w:ascii="Times New Roman" w:hAnsi="Times New Roman"/>
              </w:rPr>
            </w:pPr>
            <w:r w:rsidRPr="001D2CF9">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1D2CF9" w:rsidRDefault="001D2CF9" w:rsidP="001D2CF9">
            <w:pPr>
              <w:spacing w:before="120" w:after="120" w:line="240" w:lineRule="auto"/>
              <w:jc w:val="both"/>
              <w:rPr>
                <w:rFonts w:ascii="Times New Roman" w:hAnsi="Times New Roman"/>
              </w:rPr>
            </w:pPr>
          </w:p>
        </w:tc>
      </w:tr>
    </w:tbl>
    <w:p w:rsidR="001D2CF9" w:rsidRPr="001D2CF9" w:rsidRDefault="001D2CF9" w:rsidP="001D2CF9">
      <w:pPr>
        <w:spacing w:before="120" w:after="0" w:line="240" w:lineRule="auto"/>
        <w:jc w:val="both"/>
        <w:rPr>
          <w:rFonts w:ascii="Times New Roman" w:hAnsi="Times New Roman"/>
          <w:sz w:val="24"/>
          <w:szCs w:val="24"/>
        </w:rPr>
      </w:pPr>
    </w:p>
    <w:p w:rsidR="001D2CF9" w:rsidRPr="001D2CF9" w:rsidRDefault="001D2CF9" w:rsidP="001D2CF9">
      <w:pPr>
        <w:spacing w:line="240" w:lineRule="auto"/>
        <w:jc w:val="both"/>
        <w:rPr>
          <w:rFonts w:ascii="Times New Roman" w:hAnsi="Times New Roman"/>
          <w:b/>
          <w:sz w:val="24"/>
          <w:szCs w:val="24"/>
        </w:rPr>
      </w:pPr>
      <w:r w:rsidRPr="001D2CF9">
        <w:rPr>
          <w:rFonts w:ascii="Times New Roman" w:hAnsi="Times New Roman"/>
          <w:b/>
          <w:sz w:val="24"/>
          <w:szCs w:val="24"/>
        </w:rPr>
        <w:t>7. Необходимост от актуализация на СФ на защитената зона</w:t>
      </w:r>
    </w:p>
    <w:p w:rsidR="001D2CF9" w:rsidRPr="001D2CF9" w:rsidRDefault="001D2CF9" w:rsidP="001D2CF9">
      <w:pPr>
        <w:spacing w:line="240" w:lineRule="auto"/>
        <w:jc w:val="both"/>
        <w:rPr>
          <w:rFonts w:ascii="Times New Roman" w:hAnsi="Times New Roman"/>
          <w:sz w:val="24"/>
          <w:szCs w:val="24"/>
        </w:rPr>
      </w:pPr>
      <w:r w:rsidRPr="001D2CF9">
        <w:rPr>
          <w:rFonts w:ascii="Times New Roman"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присъства в зоната само по време на миграция и размножаване (април-юни), като през останалото време на годината обитава Черно Море. Поради тази причина са нанесени съответните корекции и към СФ:</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02"/>
        <w:gridCol w:w="1152"/>
        <w:gridCol w:w="287"/>
        <w:gridCol w:w="430"/>
        <w:gridCol w:w="322"/>
        <w:gridCol w:w="872"/>
        <w:gridCol w:w="872"/>
        <w:gridCol w:w="583"/>
        <w:gridCol w:w="567"/>
        <w:gridCol w:w="803"/>
        <w:gridCol w:w="871"/>
        <w:gridCol w:w="608"/>
        <w:gridCol w:w="518"/>
        <w:gridCol w:w="583"/>
      </w:tblGrid>
      <w:tr w:rsidR="001D2CF9" w:rsidRPr="001D2CF9" w:rsidTr="001D2CF9">
        <w:trPr>
          <w:tblCellSpacing w:w="15" w:type="dxa"/>
        </w:trPr>
        <w:tc>
          <w:tcPr>
            <w:tcW w:w="1630"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Species </w:t>
            </w:r>
          </w:p>
        </w:tc>
        <w:tc>
          <w:tcPr>
            <w:tcW w:w="1870"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Population in the site </w:t>
            </w:r>
          </w:p>
        </w:tc>
        <w:tc>
          <w:tcPr>
            <w:tcW w:w="1438"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Site assessment </w:t>
            </w:r>
          </w:p>
        </w:tc>
      </w:tr>
      <w:tr w:rsidR="001D2CF9" w:rsidRPr="001D2CF9" w:rsidTr="001D2CF9">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G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Code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Scientific Name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 </w:t>
            </w:r>
          </w:p>
        </w:tc>
        <w:tc>
          <w:tcPr>
            <w:tcW w:w="40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NP </w:t>
            </w:r>
          </w:p>
        </w:tc>
        <w:tc>
          <w:tcPr>
            <w:tcW w:w="15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T </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Size </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Unit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Cat. </w:t>
            </w:r>
          </w:p>
        </w:tc>
        <w:tc>
          <w:tcPr>
            <w:tcW w:w="52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D.qual.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A|B|C|D </w:t>
            </w:r>
          </w:p>
        </w:tc>
        <w:tc>
          <w:tcPr>
            <w:tcW w:w="990"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xml:space="preserve">A|B|C </w:t>
            </w:r>
          </w:p>
        </w:tc>
      </w:tr>
      <w:tr w:rsidR="001D2CF9" w:rsidRPr="001D2CF9" w:rsidTr="001D2CF9">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40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15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Min</w:t>
            </w:r>
          </w:p>
        </w:tc>
        <w:tc>
          <w:tcPr>
            <w:tcW w:w="28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Max</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sz w:val="18"/>
                <w:szCs w:val="18"/>
              </w:rPr>
            </w:pPr>
          </w:p>
        </w:tc>
        <w:tc>
          <w:tcPr>
            <w:tcW w:w="52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Pop.</w:t>
            </w:r>
          </w:p>
        </w:tc>
        <w:tc>
          <w:tcPr>
            <w:tcW w:w="29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Con.</w:t>
            </w:r>
          </w:p>
        </w:tc>
        <w:tc>
          <w:tcPr>
            <w:tcW w:w="2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Iso.</w:t>
            </w:r>
          </w:p>
        </w:tc>
        <w:tc>
          <w:tcPr>
            <w:tcW w:w="41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Glo.</w:t>
            </w:r>
          </w:p>
        </w:tc>
      </w:tr>
      <w:tr w:rsidR="001D2CF9" w:rsidRPr="001D2CF9" w:rsidTr="001D2CF9">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F</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2555</w:t>
            </w:r>
          </w:p>
        </w:tc>
        <w:tc>
          <w:tcPr>
            <w:tcW w:w="5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i/>
                <w:sz w:val="18"/>
                <w:szCs w:val="18"/>
                <w:lang w:val="en-US"/>
              </w:rPr>
            </w:pPr>
            <w:r w:rsidRPr="001D2CF9">
              <w:rPr>
                <w:rFonts w:ascii="Times New Roman" w:hAnsi="Times New Roman"/>
                <w:b/>
                <w:bCs/>
                <w:sz w:val="18"/>
                <w:szCs w:val="18"/>
                <w:lang w:val="en-US"/>
              </w:rPr>
              <w:t>Alosa immaculata</w:t>
            </w:r>
          </w:p>
        </w:tc>
        <w:tc>
          <w:tcPr>
            <w:tcW w:w="1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 </w:t>
            </w:r>
          </w:p>
        </w:tc>
        <w:tc>
          <w:tcPr>
            <w:tcW w:w="4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 </w:t>
            </w: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r</w:t>
            </w:r>
          </w:p>
        </w:tc>
        <w:tc>
          <w:tcPr>
            <w:tcW w:w="2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color w:val="FF0000"/>
                <w:sz w:val="18"/>
                <w:szCs w:val="18"/>
                <w:lang w:val="en-US"/>
              </w:rPr>
            </w:pPr>
            <w:r w:rsidRPr="001D2CF9">
              <w:rPr>
                <w:rFonts w:ascii="Times New Roman" w:hAnsi="Times New Roman"/>
                <w:b/>
                <w:bCs/>
                <w:color w:val="FF0000"/>
                <w:sz w:val="18"/>
                <w:szCs w:val="18"/>
                <w:lang w:val="en-US"/>
              </w:rPr>
              <w:t>5391900</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jc w:val="both"/>
              <w:rPr>
                <w:rFonts w:ascii="Times New Roman" w:hAnsi="Times New Roman"/>
                <w:b/>
                <w:bCs/>
                <w:color w:val="FF0000"/>
                <w:sz w:val="18"/>
                <w:szCs w:val="18"/>
                <w:lang w:val="en-US"/>
              </w:rPr>
            </w:pPr>
            <w:r w:rsidRPr="001D2CF9">
              <w:rPr>
                <w:rFonts w:ascii="Times New Roman" w:hAnsi="Times New Roman"/>
                <w:b/>
                <w:bCs/>
                <w:color w:val="FF0000"/>
                <w:sz w:val="18"/>
                <w:szCs w:val="18"/>
                <w:lang w:val="en-US"/>
              </w:rPr>
              <w:t>5391900</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color w:val="FF0000"/>
                <w:sz w:val="18"/>
                <w:szCs w:val="18"/>
                <w:lang w:val="en-US"/>
              </w:rPr>
            </w:pPr>
            <w:r w:rsidRPr="001D2CF9">
              <w:rPr>
                <w:rFonts w:ascii="Times New Roman" w:hAnsi="Times New Roman"/>
                <w:b/>
                <w:bCs/>
                <w:color w:val="FF0000"/>
                <w:sz w:val="18"/>
                <w:szCs w:val="18"/>
                <w:lang w:val="en-US"/>
              </w:rPr>
              <w:t>area</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color w:val="FF0000"/>
                <w:sz w:val="18"/>
                <w:szCs w:val="18"/>
              </w:rPr>
            </w:pPr>
            <w:r w:rsidRPr="001D2CF9">
              <w:rPr>
                <w:rFonts w:ascii="Times New Roman" w:hAnsi="Times New Roman"/>
                <w:b/>
                <w:bCs/>
                <w:color w:val="FF0000"/>
                <w:sz w:val="18"/>
                <w:szCs w:val="18"/>
                <w:lang w:val="en-US"/>
              </w:rPr>
              <w:t>P</w:t>
            </w:r>
          </w:p>
        </w:tc>
        <w:tc>
          <w:tcPr>
            <w:tcW w:w="5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color w:val="FF0000"/>
                <w:sz w:val="18"/>
                <w:szCs w:val="18"/>
                <w:lang w:val="en-US"/>
              </w:rPr>
            </w:pPr>
            <w:r w:rsidRPr="001D2CF9">
              <w:rPr>
                <w:rFonts w:ascii="Times New Roman" w:hAnsi="Times New Roman"/>
                <w:b/>
                <w:bCs/>
                <w:color w:val="FF0000"/>
                <w:sz w:val="18"/>
                <w:szCs w:val="18"/>
                <w:lang w:val="en-US"/>
              </w:rPr>
              <w:t>G</w:t>
            </w:r>
          </w:p>
        </w:tc>
        <w:tc>
          <w:tcPr>
            <w:tcW w:w="4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rPr>
            </w:pPr>
            <w:r w:rsidRPr="001D2CF9">
              <w:rPr>
                <w:rFonts w:ascii="Times New Roman" w:hAnsi="Times New Roman"/>
                <w:b/>
                <w:bCs/>
                <w:sz w:val="18"/>
                <w:szCs w:val="18"/>
              </w:rPr>
              <w:t>С</w:t>
            </w:r>
          </w:p>
        </w:tc>
        <w:tc>
          <w:tcPr>
            <w:tcW w:w="2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color w:val="FF0000"/>
                <w:sz w:val="18"/>
                <w:szCs w:val="18"/>
                <w:lang w:val="en-US"/>
              </w:rPr>
            </w:pPr>
            <w:r w:rsidRPr="001D2CF9">
              <w:rPr>
                <w:rFonts w:ascii="Times New Roman" w:hAnsi="Times New Roman"/>
                <w:b/>
                <w:bCs/>
                <w:color w:val="FF0000"/>
                <w:sz w:val="18"/>
                <w:szCs w:val="18"/>
                <w:lang w:val="en-US"/>
              </w:rPr>
              <w:t>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rPr>
              <w:t>C</w:t>
            </w:r>
          </w:p>
        </w:tc>
        <w:tc>
          <w:tcPr>
            <w:tcW w:w="4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1D2CF9" w:rsidRPr="001D2CF9" w:rsidRDefault="001D2CF9" w:rsidP="001D2CF9">
            <w:pPr>
              <w:spacing w:before="120" w:after="0"/>
              <w:jc w:val="both"/>
              <w:rPr>
                <w:rFonts w:ascii="Times New Roman" w:hAnsi="Times New Roman"/>
                <w:b/>
                <w:bCs/>
                <w:sz w:val="18"/>
                <w:szCs w:val="18"/>
                <w:lang w:val="en-US"/>
              </w:rPr>
            </w:pPr>
            <w:r w:rsidRPr="001D2CF9">
              <w:rPr>
                <w:rFonts w:ascii="Times New Roman" w:hAnsi="Times New Roman"/>
                <w:b/>
                <w:bCs/>
                <w:sz w:val="18"/>
                <w:szCs w:val="18"/>
                <w:lang w:val="en-US"/>
              </w:rPr>
              <w:t>B</w:t>
            </w:r>
          </w:p>
        </w:tc>
      </w:tr>
    </w:tbl>
    <w:p w:rsidR="001D2CF9" w:rsidRPr="001D2CF9" w:rsidRDefault="001D2CF9" w:rsidP="001D2CF9">
      <w:pPr>
        <w:spacing w:line="240" w:lineRule="auto"/>
        <w:jc w:val="both"/>
        <w:rPr>
          <w:rFonts w:ascii="Times New Roman" w:hAnsi="Times New Roman"/>
          <w:sz w:val="24"/>
          <w:szCs w:val="24"/>
          <w:lang w:val="en-US"/>
        </w:rPr>
      </w:pPr>
      <w:r w:rsidRPr="001D2CF9">
        <w:rPr>
          <w:rFonts w:ascii="Times New Roman" w:hAnsi="Times New Roman"/>
          <w:sz w:val="24"/>
          <w:szCs w:val="24"/>
          <w:lang w:val="en-US"/>
        </w:rPr>
        <w:t>5610432-</w:t>
      </w:r>
    </w:p>
    <w:p w:rsidR="001D2CF9" w:rsidRPr="001D2CF9" w:rsidRDefault="001D2CF9" w:rsidP="001D2CF9">
      <w:pPr>
        <w:spacing w:after="0" w:line="240" w:lineRule="auto"/>
        <w:jc w:val="both"/>
        <w:rPr>
          <w:rFonts w:ascii="Times New Roman" w:hAnsi="Times New Roman"/>
          <w:b/>
          <w:sz w:val="24"/>
          <w:szCs w:val="24"/>
        </w:rPr>
      </w:pPr>
      <w:r w:rsidRPr="001D2CF9">
        <w:rPr>
          <w:rFonts w:ascii="Times New Roman" w:hAnsi="Times New Roman"/>
          <w:b/>
          <w:sz w:val="24"/>
          <w:szCs w:val="24"/>
        </w:rPr>
        <w:t>8. Цитирана литература</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Дренски, П. 1951. Рибите в България. Фауна на България II. С., БАН, 270 с.</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Информационна система за защитени зони от екологична мрежа НАТУРА 2000.</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http://natura2000.moew.government.bg/; http://natura2000.moew.government.bg/Home/Reports?reportType=Fishes</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Карапеткова, М. 1972. Ихтиофауна на р. Янтра. – Изв. на Зоолог. инст. с музей, 36: 149–182.</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lastRenderedPageBreak/>
        <w:t>Карапеткова, М. 1994. Гръбначни животни. – В: Русев Б. (ред.), Лимнология на българските дунавски притоци, МОСВ, С., БАН, 175–186.</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Карапеткова, М., М. Живков. 1995. Рибите в България. С., "Гея-Либрис", 247 с.</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Моров, Т. 1931. Сладководните риби в България. С., "Художник", 93 с.</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https://ec.europa.eu/environment/nature/natura2000/management/docs/art6/BG_art_6_guide_jun_2019.pdf</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Шишков Г. 1939. Няколко думи за риболова по р. Искър. – Рибарски преглед, 9(8): 4–7.</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Информация от ИАРА за улов на риба и други водни организми в р. Дунав (2016-2020 г.)</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Bern Convention on the Conservation of European Wildlife and Natural Habitats. https://www.coe.int/en/web/bern-convention</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CEN - EN 14011, 2003. Water quality - Sampling of fish with electricity. Brussels, 16 p.</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3–680.</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Froese, R., D. Pauly. Editors. 2021. FishBase. World Wide Web electronic publication. www.fishbase.org, (06/2021): Search FishBase (mnhn.fr)</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 xml:space="preserve">IUCN 2021. The IUCN Red List of Threatened Species. Version 2021-2. </w:t>
      </w:r>
      <w:hyperlink r:id="rId31" w:history="1">
        <w:r w:rsidRPr="001D2CF9">
          <w:rPr>
            <w:rFonts w:ascii="Times New Roman" w:hAnsi="Times New Roman"/>
            <w:color w:val="0000FF"/>
            <w:sz w:val="24"/>
            <w:szCs w:val="24"/>
            <w:u w:val="single"/>
          </w:rPr>
          <w:t>https://www.iucnredlist.org</w:t>
        </w:r>
      </w:hyperlink>
      <w:r w:rsidRPr="001D2CF9">
        <w:rPr>
          <w:rFonts w:ascii="Times New Roman" w:hAnsi="Times New Roman"/>
          <w:sz w:val="24"/>
          <w:szCs w:val="24"/>
        </w:rPr>
        <w:t>.</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Kottelat, M., J. Freyhof, 2007. Handbook of European freshwater fishes. Publications Kottelat, Cornol and Freyhof, Berlin. 646 pp.</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32" w:history="1">
        <w:r w:rsidRPr="001D2CF9">
          <w:rPr>
            <w:rFonts w:ascii="Times New Roman" w:hAnsi="Times New Roman"/>
            <w:color w:val="0000FF"/>
            <w:sz w:val="24"/>
            <w:szCs w:val="24"/>
            <w:u w:val="single"/>
          </w:rPr>
          <w:t>http://registers.moew.government.bg/eo</w:t>
        </w:r>
      </w:hyperlink>
      <w:r w:rsidRPr="001D2CF9">
        <w:rPr>
          <w:rFonts w:ascii="Times New Roman" w:hAnsi="Times New Roman"/>
          <w:sz w:val="24"/>
          <w:szCs w:val="24"/>
        </w:rPr>
        <w:t xml:space="preserve"> (Достъп на 27.09.2021)</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 xml:space="preserve">Публичен регистър по оценки за въздействие на околната среда </w:t>
      </w:r>
      <w:hyperlink r:id="rId33" w:history="1">
        <w:r w:rsidRPr="001D2CF9">
          <w:rPr>
            <w:rFonts w:ascii="Times New Roman" w:hAnsi="Times New Roman"/>
            <w:color w:val="0000FF"/>
            <w:sz w:val="24"/>
            <w:szCs w:val="24"/>
            <w:u w:val="single"/>
          </w:rPr>
          <w:t>http://registers.moew.government.bg/ovos/</w:t>
        </w:r>
      </w:hyperlink>
      <w:r w:rsidRPr="001D2CF9">
        <w:rPr>
          <w:rFonts w:ascii="Times New Roman" w:hAnsi="Times New Roman"/>
          <w:sz w:val="24"/>
          <w:szCs w:val="24"/>
        </w:rPr>
        <w:t xml:space="preserve"> (Достъп на 27.09.2021)</w:t>
      </w:r>
    </w:p>
    <w:p w:rsidR="001D2CF9" w:rsidRPr="001D2CF9" w:rsidRDefault="001D2CF9" w:rsidP="001D2CF9">
      <w:pPr>
        <w:spacing w:after="0" w:line="240" w:lineRule="auto"/>
        <w:ind w:left="720" w:hanging="709"/>
        <w:jc w:val="both"/>
        <w:rPr>
          <w:rFonts w:ascii="Times New Roman" w:hAnsi="Times New Roman"/>
          <w:sz w:val="24"/>
          <w:szCs w:val="24"/>
        </w:rPr>
      </w:pPr>
      <w:r w:rsidRPr="001D2CF9">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D2CF9">
        <w:rPr>
          <w:rFonts w:ascii="Times New Roman" w:hAnsi="Times New Roman"/>
          <w:color w:val="0000FF"/>
          <w:sz w:val="24"/>
          <w:szCs w:val="24"/>
          <w:u w:val="single"/>
        </w:rPr>
        <w:t>https://riew-pleven.eu/</w:t>
      </w:r>
    </w:p>
    <w:p w:rsidR="001D2CF9" w:rsidRPr="001D2CF9" w:rsidRDefault="00F70E15" w:rsidP="001D2CF9">
      <w:pPr>
        <w:spacing w:after="0" w:line="240" w:lineRule="auto"/>
        <w:ind w:hanging="709"/>
        <w:jc w:val="both"/>
        <w:rPr>
          <w:iCs/>
          <w:color w:val="0000FF"/>
          <w:u w:val="single"/>
        </w:rPr>
      </w:pPr>
      <w:hyperlink r:id="rId34" w:history="1">
        <w:r w:rsidR="001D2CF9" w:rsidRPr="001D2CF9">
          <w:rPr>
            <w:rFonts w:ascii="Times New Roman" w:hAnsi="Times New Roman"/>
            <w:iCs/>
            <w:color w:val="0000FF"/>
            <w:sz w:val="24"/>
            <w:szCs w:val="24"/>
            <w:u w:val="single"/>
          </w:rPr>
          <w:t>http://eea.government.bg/bg/bio/nsmbr/praktichesko-rakovodstvo-metodiki-za-monitoring-i-otsenka/Podhod_Dunav.pdf</w:t>
        </w:r>
      </w:hyperlink>
    </w:p>
    <w:p w:rsidR="001D2CF9" w:rsidRPr="001D2CF9" w:rsidRDefault="001D2CF9" w:rsidP="001D2CF9">
      <w:pPr>
        <w:spacing w:line="240" w:lineRule="auto"/>
        <w:jc w:val="both"/>
        <w:rPr>
          <w:rFonts w:ascii="Times New Roman" w:hAnsi="Times New Roman"/>
          <w:i/>
          <w:sz w:val="24"/>
          <w:szCs w:val="24"/>
        </w:rPr>
      </w:pPr>
    </w:p>
    <w:p w:rsidR="001D2CF9" w:rsidRPr="001D2CF9" w:rsidRDefault="001D2CF9" w:rsidP="001D2CF9">
      <w:pPr>
        <w:spacing w:line="240" w:lineRule="auto"/>
        <w:jc w:val="both"/>
      </w:pPr>
      <w:r w:rsidRPr="001D2CF9">
        <w:rPr>
          <w:rFonts w:ascii="Times New Roman" w:hAnsi="Times New Roman"/>
          <w:i/>
          <w:sz w:val="24"/>
          <w:szCs w:val="24"/>
        </w:rPr>
        <w:t>Автори</w:t>
      </w:r>
      <w:r w:rsidRPr="001D2CF9">
        <w:rPr>
          <w:rFonts w:ascii="Times New Roman" w:hAnsi="Times New Roman"/>
          <w:sz w:val="24"/>
          <w:szCs w:val="24"/>
        </w:rPr>
        <w:t>:</w:t>
      </w:r>
      <w:r w:rsidRPr="001D2CF9">
        <w:rPr>
          <w:rFonts w:ascii="Times New Roman" w:hAnsi="Times New Roman"/>
          <w:b/>
          <w:sz w:val="24"/>
          <w:szCs w:val="24"/>
        </w:rPr>
        <w:t xml:space="preserve"> </w:t>
      </w:r>
      <w:r w:rsidRPr="001D2CF9">
        <w:rPr>
          <w:rFonts w:ascii="Times New Roman" w:hAnsi="Times New Roman"/>
          <w:i/>
          <w:iCs/>
          <w:sz w:val="24"/>
          <w:szCs w:val="24"/>
        </w:rPr>
        <w:t>Апостолос Апостолу, Лъч</w:t>
      </w:r>
      <w:r w:rsidR="009E7973">
        <w:rPr>
          <w:rFonts w:ascii="Times New Roman" w:hAnsi="Times New Roman"/>
          <w:i/>
          <w:iCs/>
          <w:sz w:val="24"/>
          <w:szCs w:val="24"/>
        </w:rPr>
        <w:t>езар Пехливанов, Стефан Казаков</w:t>
      </w:r>
    </w:p>
    <w:p w:rsidR="001D2CF9" w:rsidRDefault="001D2CF9"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12" w:name="_Toc88907414"/>
      <w:r w:rsidRPr="009B0743">
        <w:rPr>
          <w:rFonts w:ascii="Times New Roman" w:hAnsi="Times New Roman"/>
          <w:b w:val="0"/>
          <w:color w:val="1F497D" w:themeColor="text2"/>
          <w:sz w:val="28"/>
          <w:szCs w:val="28"/>
        </w:rPr>
        <w:t xml:space="preserve">Природозащитни цели за 1130 </w:t>
      </w:r>
      <w:r w:rsidRPr="009B0743">
        <w:rPr>
          <w:rFonts w:ascii="Times New Roman" w:hAnsi="Times New Roman"/>
          <w:b w:val="0"/>
          <w:i/>
          <w:color w:val="1F497D" w:themeColor="text2"/>
          <w:sz w:val="28"/>
          <w:szCs w:val="28"/>
        </w:rPr>
        <w:t>Aspius aspius</w:t>
      </w:r>
      <w:bookmarkEnd w:id="12"/>
    </w:p>
    <w:p w:rsidR="001D2CF9" w:rsidRPr="001D2CF9" w:rsidRDefault="001D2CF9" w:rsidP="001D2CF9">
      <w:pPr>
        <w:spacing w:after="0" w:line="240" w:lineRule="auto"/>
        <w:jc w:val="both"/>
        <w:rPr>
          <w:rFonts w:ascii="Times New Roman" w:hAnsi="Times New Roman"/>
          <w:b/>
          <w:bCs/>
          <w:color w:val="000000"/>
          <w:sz w:val="24"/>
          <w:szCs w:val="24"/>
          <w:lang w:eastAsia="bg-BG"/>
        </w:rPr>
      </w:pPr>
      <w:r w:rsidRPr="001D2CF9">
        <w:rPr>
          <w:rFonts w:ascii="Times New Roman" w:eastAsiaTheme="minorHAnsi" w:hAnsi="Times New Roman"/>
          <w:b/>
          <w:sz w:val="24"/>
          <w:szCs w:val="24"/>
        </w:rPr>
        <w:t xml:space="preserve">1.Код и наименование на вида: </w:t>
      </w:r>
      <w:r w:rsidRPr="001D2CF9">
        <w:rPr>
          <w:rFonts w:ascii="Times New Roman" w:hAnsi="Times New Roman"/>
          <w:b/>
          <w:bCs/>
          <w:color w:val="000000"/>
          <w:sz w:val="24"/>
          <w:szCs w:val="24"/>
          <w:lang w:eastAsia="bg-BG"/>
        </w:rPr>
        <w:t xml:space="preserve">1130 </w:t>
      </w:r>
      <w:r w:rsidRPr="001D2CF9">
        <w:rPr>
          <w:rFonts w:ascii="Times New Roman" w:hAnsi="Times New Roman"/>
          <w:bCs/>
          <w:i/>
          <w:color w:val="000000"/>
          <w:sz w:val="24"/>
          <w:szCs w:val="24"/>
          <w:lang w:val="en-US" w:eastAsia="bg-BG"/>
        </w:rPr>
        <w:t>Aspius</w:t>
      </w:r>
      <w:r w:rsidRPr="001D2CF9">
        <w:rPr>
          <w:rFonts w:ascii="Times New Roman" w:hAnsi="Times New Roman"/>
          <w:bCs/>
          <w:i/>
          <w:color w:val="000000"/>
          <w:sz w:val="24"/>
          <w:szCs w:val="24"/>
          <w:lang w:eastAsia="bg-BG"/>
        </w:rPr>
        <w:t xml:space="preserve"> </w:t>
      </w:r>
      <w:r w:rsidRPr="001D2CF9">
        <w:rPr>
          <w:rFonts w:ascii="Times New Roman" w:hAnsi="Times New Roman"/>
          <w:bCs/>
          <w:i/>
          <w:color w:val="000000"/>
          <w:sz w:val="24"/>
          <w:szCs w:val="24"/>
          <w:lang w:val="en-US" w:eastAsia="bg-BG"/>
        </w:rPr>
        <w:t>aspius</w:t>
      </w:r>
      <w:r w:rsidRPr="001D2CF9">
        <w:rPr>
          <w:rFonts w:ascii="Times New Roman" w:hAnsi="Times New Roman"/>
          <w:bCs/>
          <w:i/>
          <w:color w:val="000000"/>
          <w:sz w:val="24"/>
          <w:szCs w:val="24"/>
          <w:lang w:eastAsia="bg-BG"/>
        </w:rPr>
        <w:t xml:space="preserve"> -</w:t>
      </w:r>
      <w:r w:rsidRPr="001D2CF9">
        <w:rPr>
          <w:rFonts w:ascii="Times New Roman" w:hAnsi="Times New Roman"/>
          <w:bCs/>
          <w:color w:val="000000"/>
          <w:sz w:val="24"/>
          <w:szCs w:val="24"/>
          <w:lang w:eastAsia="bg-BG"/>
        </w:rPr>
        <w:t xml:space="preserve"> Распер</w:t>
      </w:r>
      <w:r w:rsidRPr="001D2CF9">
        <w:rPr>
          <w:rFonts w:ascii="Times New Roman" w:hAnsi="Times New Roman"/>
          <w:b/>
          <w:bCs/>
          <w:color w:val="000000"/>
          <w:sz w:val="24"/>
          <w:szCs w:val="24"/>
          <w:lang w:eastAsia="bg-BG"/>
        </w:rPr>
        <w:t xml:space="preserve"> </w:t>
      </w:r>
    </w:p>
    <w:p w:rsidR="001D2CF9" w:rsidRPr="001D2CF9" w:rsidRDefault="001D2CF9" w:rsidP="009E7973">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2. Кратка </w:t>
      </w:r>
      <w:r w:rsidR="009E7973">
        <w:rPr>
          <w:rFonts w:ascii="Times New Roman" w:eastAsiaTheme="minorHAnsi" w:hAnsi="Times New Roman"/>
          <w:b/>
          <w:sz w:val="24"/>
          <w:szCs w:val="24"/>
        </w:rPr>
        <w:t>характеристика на целевия обект</w:t>
      </w:r>
    </w:p>
    <w:p w:rsidR="001D2CF9" w:rsidRPr="001D2CF9" w:rsidRDefault="001D2CF9" w:rsidP="009E7973">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Расперът </w:t>
      </w:r>
      <w:r w:rsidRPr="009E7973">
        <w:rPr>
          <w:rFonts w:ascii="Times New Roman" w:eastAsiaTheme="minorHAnsi" w:hAnsi="Times New Roman"/>
          <w:i/>
          <w:sz w:val="24"/>
          <w:szCs w:val="24"/>
          <w:lang w:val="en-US"/>
        </w:rPr>
        <w:t>Aspius</w:t>
      </w:r>
      <w:r w:rsidRPr="009E7973">
        <w:rPr>
          <w:rFonts w:ascii="Times New Roman" w:eastAsiaTheme="minorHAnsi" w:hAnsi="Times New Roman"/>
          <w:i/>
          <w:sz w:val="24"/>
          <w:szCs w:val="24"/>
        </w:rPr>
        <w:t xml:space="preserve"> </w:t>
      </w:r>
      <w:r w:rsidRPr="009E7973">
        <w:rPr>
          <w:rFonts w:ascii="Times New Roman" w:eastAsiaTheme="minorHAnsi" w:hAnsi="Times New Roman"/>
          <w:i/>
          <w:sz w:val="24"/>
          <w:szCs w:val="24"/>
          <w:lang w:val="en-US"/>
        </w:rPr>
        <w:t>aspius</w:t>
      </w:r>
      <w:r w:rsidRPr="001D2CF9">
        <w:rPr>
          <w:rFonts w:ascii="Times New Roman" w:eastAsiaTheme="minorHAnsi" w:hAnsi="Times New Roman"/>
          <w:sz w:val="24"/>
          <w:szCs w:val="24"/>
        </w:rPr>
        <w:t xml:space="preserve"> принадлежи към семейство Шаранови (</w:t>
      </w:r>
      <w:r w:rsidRPr="001D2CF9">
        <w:rPr>
          <w:rFonts w:ascii="Times New Roman" w:eastAsiaTheme="minorHAnsi" w:hAnsi="Times New Roman"/>
          <w:sz w:val="24"/>
          <w:szCs w:val="24"/>
          <w:lang w:val="en-US"/>
        </w:rPr>
        <w:t>Cyprinidae</w:t>
      </w:r>
      <w:r w:rsidRPr="001D2CF9">
        <w:rPr>
          <w:rFonts w:ascii="Times New Roman" w:eastAsiaTheme="minorHAnsi" w:hAnsi="Times New Roman"/>
          <w:sz w:val="24"/>
          <w:szCs w:val="24"/>
        </w:rPr>
        <w:t xml:space="preserv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1D2CF9">
        <w:rPr>
          <w:rFonts w:ascii="Times New Roman" w:eastAsiaTheme="minorHAnsi" w:hAnsi="Times New Roman"/>
          <w:sz w:val="24"/>
          <w:szCs w:val="24"/>
          <w:lang w:val="en-US"/>
        </w:rPr>
        <w:t>Alburnus</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alburnus</w:t>
      </w:r>
      <w:r w:rsidRPr="001D2CF9">
        <w:rPr>
          <w:rFonts w:ascii="Times New Roman" w:eastAsiaTheme="minorHAns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1D2CF9" w:rsidRPr="001D2CF9" w:rsidRDefault="001D2CF9" w:rsidP="009E7973">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1D2CF9" w:rsidRPr="001D2CF9" w:rsidRDefault="001D2CF9" w:rsidP="009E7973">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1D2CF9" w:rsidRPr="001D2CF9" w:rsidRDefault="001D2CF9" w:rsidP="009E7973">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3. Състояние на биогеографско ниво и разпространение в мрежата </w:t>
      </w:r>
    </w:p>
    <w:p w:rsidR="001D2CF9" w:rsidRPr="001D2CF9" w:rsidRDefault="001D2CF9" w:rsidP="009E7973">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lastRenderedPageBreak/>
        <w:t>Съгласно доклада по чл. 17 от Директивата за местообитанията, през 2019г. (за периода 2013 г. - 2018 г.), видът има благоприя</w:t>
      </w:r>
      <w:r w:rsidR="009E7973">
        <w:rPr>
          <w:rFonts w:ascii="Times New Roman" w:eastAsiaTheme="minorHAnsi" w:hAnsi="Times New Roman"/>
          <w:sz w:val="24"/>
          <w:szCs w:val="24"/>
        </w:rPr>
        <w:t>тно природозащитно състояние в К</w:t>
      </w:r>
      <w:r w:rsidRPr="001D2CF9">
        <w:rPr>
          <w:rFonts w:ascii="Times New Roman" w:eastAsiaTheme="minorHAnsi" w:hAnsi="Times New Roman"/>
          <w:sz w:val="24"/>
          <w:szCs w:val="24"/>
        </w:rPr>
        <w:t xml:space="preserve">онтиненталния биогеографски </w:t>
      </w:r>
      <w:r w:rsidR="009E7973">
        <w:rPr>
          <w:rFonts w:ascii="Times New Roman" w:eastAsiaTheme="minorHAnsi" w:hAnsi="Times New Roman"/>
          <w:sz w:val="24"/>
          <w:szCs w:val="24"/>
        </w:rPr>
        <w:t>регион</w:t>
      </w:r>
      <w:r w:rsidRPr="001D2CF9">
        <w:rPr>
          <w:rFonts w:ascii="Times New Roman" w:eastAsiaTheme="minorHAns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w:t>
      </w:r>
      <w:r w:rsidRPr="001D2CF9">
        <w:rPr>
          <w:rFonts w:ascii="Times New Roman" w:eastAsiaTheme="minorHAnsi" w:hAnsi="Times New Roman"/>
          <w:sz w:val="24"/>
          <w:szCs w:val="24"/>
          <w:lang w:val="en-US"/>
        </w:rPr>
        <w:t>U</w:t>
      </w:r>
      <w:r w:rsidRPr="001D2CF9">
        <w:rPr>
          <w:rFonts w:ascii="Times New Roman" w:eastAsiaTheme="minorHAnsi" w:hAnsi="Times New Roman"/>
          <w:sz w:val="24"/>
          <w:szCs w:val="24"/>
        </w:rPr>
        <w:t>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нетолерантен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1D2CF9" w:rsidRPr="001D2CF9" w:rsidRDefault="00F70E15" w:rsidP="001D2CF9">
      <w:pPr>
        <w:spacing w:after="0" w:line="240" w:lineRule="auto"/>
        <w:jc w:val="both"/>
        <w:rPr>
          <w:rFonts w:ascii="Times New Roman" w:eastAsiaTheme="minorHAnsi" w:hAnsi="Times New Roman"/>
          <w:color w:val="0000FF" w:themeColor="hyperlink"/>
          <w:sz w:val="24"/>
          <w:szCs w:val="24"/>
          <w:u w:val="single"/>
        </w:rPr>
      </w:pPr>
      <w:hyperlink r:id="rId35" w:history="1">
        <w:r w:rsidR="001D2CF9" w:rsidRPr="001D2CF9">
          <w:rPr>
            <w:rFonts w:ascii="Times New Roman" w:eastAsiaTheme="minorHAnsi" w:hAnsi="Times New Roman"/>
            <w:color w:val="0000FF" w:themeColor="hyperlink"/>
            <w:sz w:val="24"/>
            <w:szCs w:val="24"/>
            <w:u w:val="single"/>
            <w:lang w:val="en-US"/>
          </w:rPr>
          <w:t>https</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nature</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art</w:t>
        </w:r>
        <w:r w:rsidR="001D2CF9" w:rsidRPr="001D2CF9">
          <w:rPr>
            <w:rFonts w:ascii="Times New Roman" w:eastAsiaTheme="minorHAnsi" w:hAnsi="Times New Roman"/>
            <w:color w:val="0000FF" w:themeColor="hyperlink"/>
            <w:sz w:val="24"/>
            <w:szCs w:val="24"/>
            <w:u w:val="single"/>
          </w:rPr>
          <w:t>17.</w:t>
        </w:r>
        <w:r w:rsidR="001D2CF9" w:rsidRPr="001D2CF9">
          <w:rPr>
            <w:rFonts w:ascii="Times New Roman" w:eastAsiaTheme="minorHAnsi" w:hAnsi="Times New Roman"/>
            <w:color w:val="0000FF" w:themeColor="hyperlink"/>
            <w:sz w:val="24"/>
            <w:szCs w:val="24"/>
            <w:u w:val="single"/>
            <w:lang w:val="en-US"/>
          </w:rPr>
          <w:t>eionet</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europa</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eu</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article</w:t>
        </w:r>
        <w:r w:rsidR="001D2CF9" w:rsidRPr="001D2CF9">
          <w:rPr>
            <w:rFonts w:ascii="Times New Roman" w:eastAsiaTheme="minorHAnsi" w:hAnsi="Times New Roman"/>
            <w:color w:val="0000FF" w:themeColor="hyperlink"/>
            <w:sz w:val="24"/>
            <w:szCs w:val="24"/>
            <w:u w:val="single"/>
          </w:rPr>
          <w:t>17/</w:t>
        </w:r>
        <w:r w:rsidR="001D2CF9" w:rsidRPr="001D2CF9">
          <w:rPr>
            <w:rFonts w:ascii="Times New Roman" w:eastAsiaTheme="minorHAnsi" w:hAnsi="Times New Roman"/>
            <w:color w:val="0000FF" w:themeColor="hyperlink"/>
            <w:sz w:val="24"/>
            <w:szCs w:val="24"/>
            <w:u w:val="single"/>
            <w:lang w:val="en-US"/>
          </w:rPr>
          <w:t>species</w:t>
        </w:r>
        <w:r w:rsidR="001D2CF9" w:rsidRPr="001D2CF9">
          <w:rPr>
            <w:rFonts w:ascii="Times New Roman" w:eastAsiaTheme="minorHAnsi" w:hAnsi="Times New Roman"/>
            <w:color w:val="0000FF" w:themeColor="hyperlink"/>
            <w:sz w:val="24"/>
            <w:szCs w:val="24"/>
            <w:u w:val="single"/>
          </w:rPr>
          <w:t>/</w:t>
        </w:r>
        <w:r w:rsidR="001D2CF9" w:rsidRPr="001D2CF9">
          <w:rPr>
            <w:rFonts w:ascii="Times New Roman" w:eastAsiaTheme="minorHAnsi" w:hAnsi="Times New Roman"/>
            <w:color w:val="0000FF" w:themeColor="hyperlink"/>
            <w:sz w:val="24"/>
            <w:szCs w:val="24"/>
            <w:u w:val="single"/>
            <w:lang w:val="en-US"/>
          </w:rPr>
          <w:t>report</w:t>
        </w:r>
        <w:r w:rsidR="001D2CF9" w:rsidRPr="001D2CF9">
          <w:rPr>
            <w:rFonts w:ascii="Times New Roman" w:eastAsiaTheme="minorHAnsi" w:hAnsi="Times New Roman"/>
            <w:color w:val="0000FF" w:themeColor="hyperlink"/>
            <w:sz w:val="24"/>
            <w:szCs w:val="24"/>
            <w:u w:val="single"/>
          </w:rPr>
          <w:t>/</w:t>
        </w:r>
      </w:hyperlink>
    </w:p>
    <w:p w:rsidR="001D2CF9" w:rsidRPr="009E7973" w:rsidRDefault="001D2CF9" w:rsidP="009E7973">
      <w:pPr>
        <w:spacing w:after="0" w:line="240" w:lineRule="auto"/>
        <w:ind w:firstLine="709"/>
        <w:jc w:val="both"/>
        <w:rPr>
          <w:rFonts w:ascii="Times New Roman" w:eastAsiaTheme="minorHAnsi" w:hAnsi="Times New Roman"/>
          <w:sz w:val="24"/>
          <w:szCs w:val="24"/>
        </w:rPr>
      </w:pPr>
      <w:r w:rsidRPr="009E7973">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1D2CF9" w:rsidRPr="009E7973" w:rsidRDefault="001D2CF9" w:rsidP="009E7973">
      <w:pPr>
        <w:spacing w:after="0" w:line="240" w:lineRule="auto"/>
        <w:ind w:firstLine="709"/>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1D2CF9" w:rsidRPr="009E7973" w:rsidRDefault="001D2CF9" w:rsidP="001D2CF9">
      <w:pPr>
        <w:spacing w:after="0" w:line="240" w:lineRule="auto"/>
        <w:jc w:val="both"/>
        <w:rPr>
          <w:rFonts w:ascii="Times New Roman" w:eastAsiaTheme="minorHAnsi" w:hAnsi="Times New Roman"/>
          <w:sz w:val="24"/>
          <w:szCs w:val="24"/>
        </w:rPr>
      </w:pPr>
      <w:r w:rsidRPr="009E7973">
        <w:rPr>
          <w:rFonts w:ascii="Times New Roman" w:eastAsiaTheme="minorHAnsi" w:hAnsi="Times New Roman"/>
          <w:sz w:val="24"/>
          <w:szCs w:val="24"/>
        </w:rPr>
        <w:t>1. Пряко въздействащи негативни антропогенни фактори.</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Замърсяване на водите. </w:t>
      </w:r>
    </w:p>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4. Състояние на ниво защитена зона </w:t>
      </w:r>
    </w:p>
    <w:p w:rsidR="009E7973" w:rsidRPr="009E7973" w:rsidRDefault="009E7973" w:rsidP="001D2CF9">
      <w:pPr>
        <w:spacing w:after="0" w:line="240" w:lineRule="auto"/>
        <w:jc w:val="both"/>
        <w:rPr>
          <w:rFonts w:ascii="Times New Roman" w:eastAsiaTheme="minorHAns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1D2CF9" w:rsidRPr="001D2CF9" w:rsidTr="009E7973">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9E7973">
        <w:trPr>
          <w:tblCellSpacing w:w="15" w:type="dxa"/>
        </w:trPr>
        <w:tc>
          <w:tcPr>
            <w:tcW w:w="16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9E7973">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33634</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33634</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r>
    </w:tbl>
    <w:p w:rsidR="001D2CF9" w:rsidRPr="001D2CF9" w:rsidRDefault="001D2CF9" w:rsidP="009E7973">
      <w:pPr>
        <w:autoSpaceDE w:val="0"/>
        <w:autoSpaceDN w:val="0"/>
        <w:adjustRightInd w:val="0"/>
        <w:spacing w:before="120"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36"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9E7973">
      <w:pPr>
        <w:spacing w:before="120"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9E7973">
      <w:pPr>
        <w:spacing w:before="120"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вида е оценено като „добро“ (G). Популацията е оценена в брой индивиди (33634 мин-макс). Опазването на вида е оценено с „</w:t>
      </w:r>
      <w:r w:rsidRPr="001D2CF9">
        <w:rPr>
          <w:rFonts w:ascii="Times New Roman" w:eastAsiaTheme="minorHAnsi" w:hAnsi="Times New Roman"/>
          <w:bCs/>
          <w:color w:val="000000"/>
          <w:kern w:val="36"/>
          <w:sz w:val="24"/>
          <w:szCs w:val="24"/>
          <w:lang w:val="en-US"/>
        </w:rPr>
        <w:t>A) отлично опазване“</w:t>
      </w:r>
      <w:r w:rsidRPr="001D2CF9">
        <w:rPr>
          <w:rFonts w:ascii="Times New Roman" w:eastAsiaTheme="minorHAnsi" w:hAnsi="Times New Roman"/>
          <w:sz w:val="24"/>
          <w:szCs w:val="24"/>
          <w:lang w:val="en-US"/>
        </w:rPr>
        <w:t>. Изолираността на популацията е оценена с „</w:t>
      </w:r>
      <w:r w:rsidRPr="001D2CF9">
        <w:rPr>
          <w:rFonts w:ascii="Times New Roman" w:eastAsiaTheme="minorHAnsi" w:hAnsi="Times New Roman"/>
          <w:bCs/>
          <w:color w:val="000000"/>
          <w:kern w:val="36"/>
          <w:sz w:val="24"/>
          <w:szCs w:val="24"/>
          <w:lang w:val="en-US"/>
        </w:rPr>
        <w:t>С) не изолирана популация в широк обхват на ареал“.</w:t>
      </w:r>
      <w:r w:rsidRPr="001D2CF9">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lang w:val="en-US"/>
        </w:rPr>
        <w:t>A) отлична стойност“</w:t>
      </w:r>
      <w:r w:rsidRPr="001D2CF9">
        <w:rPr>
          <w:rFonts w:ascii="Times New Roman" w:eastAsiaTheme="minorHAnsi" w:hAnsi="Times New Roman"/>
          <w:sz w:val="24"/>
          <w:szCs w:val="24"/>
          <w:lang w:val="en-US"/>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lang w:val="en-US"/>
        </w:rPr>
      </w:pPr>
    </w:p>
    <w:p w:rsidR="001D2CF9" w:rsidRPr="009E7973"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5. </w:t>
      </w:r>
      <w:r w:rsidR="009E7973">
        <w:rPr>
          <w:rFonts w:ascii="Times New Roman" w:eastAsiaTheme="minorHAnsi" w:hAnsi="Times New Roman"/>
          <w:b/>
          <w:sz w:val="24"/>
          <w:szCs w:val="24"/>
          <w:lang w:val="en-US"/>
        </w:rPr>
        <w:t>Анализ на наличната информация</w:t>
      </w:r>
    </w:p>
    <w:p w:rsidR="001D2CF9" w:rsidRPr="001D2CF9" w:rsidRDefault="001D2CF9" w:rsidP="009E7973">
      <w:pPr>
        <w:spacing w:before="120"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плътност 62 инд/ха. Видът е категоризиран в неблагоприятно-незадоволително </w:t>
      </w:r>
      <w:r w:rsidRPr="001D2CF9">
        <w:rPr>
          <w:rFonts w:ascii="Times New Roman" w:eastAsiaTheme="minorHAnsi" w:hAnsi="Times New Roman"/>
          <w:sz w:val="24"/>
          <w:szCs w:val="24"/>
          <w:lang w:val="en-US"/>
        </w:rPr>
        <w:lastRenderedPageBreak/>
        <w:t xml:space="preserve">ПС поради ниска биомаса. В стандартния формуляр има информация за числеността на популацията.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9E7973">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Полево проучване през 2021г с цел изясняване на вида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 изследваните участъци видът не е регистриран.</w:t>
      </w:r>
    </w:p>
    <w:p w:rsidR="001D2CF9" w:rsidRPr="001D2CF9" w:rsidRDefault="001D2CF9" w:rsidP="009E7973">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133"/>
        <w:gridCol w:w="1276"/>
        <w:gridCol w:w="3039"/>
        <w:gridCol w:w="1855"/>
      </w:tblGrid>
      <w:tr w:rsidR="001D2CF9" w:rsidRPr="009E7973" w:rsidTr="009E7973">
        <w:trPr>
          <w:tblHeader/>
          <w:jc w:val="center"/>
        </w:trPr>
        <w:tc>
          <w:tcPr>
            <w:tcW w:w="914"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Мерна единица</w:t>
            </w:r>
          </w:p>
        </w:tc>
        <w:tc>
          <w:tcPr>
            <w:tcW w:w="714"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Целева стойност</w:t>
            </w:r>
          </w:p>
        </w:tc>
        <w:tc>
          <w:tcPr>
            <w:tcW w:w="1700"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eastAsiaTheme="minorHAnsi" w:hAnsi="Times New Roman"/>
                <w:b/>
                <w:bCs/>
                <w:lang w:val="en-US"/>
              </w:rPr>
              <w:t>Специфични цели на опазване за зоната</w:t>
            </w: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Плътност на популацията</w:t>
            </w: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Брой индивиди/ha</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Най-малко 40 инд./ha </w:t>
            </w:r>
          </w:p>
        </w:tc>
        <w:tc>
          <w:tcPr>
            <w:tcW w:w="1700"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E7973">
              <w:rPr>
                <w:rFonts w:ascii="Times New Roman" w:eastAsiaTheme="minorHAnsi" w:hAnsi="Times New Roman"/>
                <w:vertAlign w:val="superscript"/>
                <w:lang w:val="en-US"/>
              </w:rPr>
              <w:t>2</w:t>
            </w:r>
            <w:r w:rsidRPr="009E7973">
              <w:rPr>
                <w:rFonts w:ascii="Times New Roman" w:eastAsiaTheme="minorHAnsi" w:hAnsi="Times New Roman"/>
                <w:lang w:val="en-US"/>
              </w:rPr>
              <w:t xml:space="preserve">. След това броят на уловените екземпляри се преизчислява </w:t>
            </w:r>
            <w:r w:rsidRPr="009E7973">
              <w:rPr>
                <w:rFonts w:ascii="Times New Roman" w:eastAsiaTheme="minorHAnsi" w:hAnsi="Times New Roman"/>
                <w:lang w:val="en-US"/>
              </w:rPr>
              <w:lastRenderedPageBreak/>
              <w:t xml:space="preserve">на един хектар.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62 инд/ха. През 2021 г. е проведено ново теренно проучване за вида в 2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плътността на популацията най-малко на 40 инд./ха. </w:t>
            </w: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Местообитан</w:t>
            </w:r>
            <w:r w:rsidRPr="009E7973">
              <w:rPr>
                <w:rFonts w:ascii="Times New Roman" w:eastAsiaTheme="minorHAnsi" w:hAnsi="Times New Roman"/>
                <w:b/>
                <w:lang w:val="en-US"/>
              </w:rPr>
              <w:lastRenderedPageBreak/>
              <w:t xml:space="preserve">ие на вида: </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Дължина на речната мрежа, представляваща потенциално местообитание за вида</w:t>
            </w: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км</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shd w:val="clear" w:color="auto" w:fill="FFFFFF"/>
                <w:lang w:val="en-US"/>
              </w:rPr>
              <w:t xml:space="preserve">Най-малко </w:t>
            </w:r>
            <w:r w:rsidRPr="009E7973">
              <w:rPr>
                <w:rFonts w:ascii="Times New Roman" w:eastAsiaTheme="minorHAnsi" w:hAnsi="Times New Roman"/>
                <w:shd w:val="clear" w:color="auto" w:fill="FFFFFF"/>
                <w:lang w:val="en-US"/>
              </w:rPr>
              <w:lastRenderedPageBreak/>
              <w:t>16,4 км</w:t>
            </w:r>
          </w:p>
        </w:tc>
        <w:tc>
          <w:tcPr>
            <w:tcW w:w="1700"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Дължината на речния участък се определя чрез GIS анализ, </w:t>
            </w:r>
            <w:r w:rsidRPr="009E7973">
              <w:rPr>
                <w:rFonts w:ascii="Times New Roman" w:eastAsiaTheme="minorHAnsi" w:hAnsi="Times New Roman"/>
                <w:lang w:val="en-US"/>
              </w:rPr>
              <w:lastRenderedPageBreak/>
              <w:t>използващ следните екологични критерии:</w:t>
            </w:r>
          </w:p>
          <w:p w:rsidR="001D2CF9" w:rsidRPr="009E7973" w:rsidRDefault="001D2CF9" w:rsidP="001D2CF9">
            <w:pPr>
              <w:numPr>
                <w:ilvl w:val="0"/>
                <w:numId w:val="7"/>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Реки от типове R6, R7, съгласно класификацията на Рамковата Директива за водите;</w:t>
            </w:r>
          </w:p>
          <w:p w:rsidR="001D2CF9" w:rsidRPr="009E7973" w:rsidRDefault="001D2CF9" w:rsidP="001D2CF9">
            <w:pPr>
              <w:numPr>
                <w:ilvl w:val="0"/>
                <w:numId w:val="7"/>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Река Дунав, долното течение на неговите притоци.</w:t>
            </w:r>
          </w:p>
          <w:p w:rsidR="001D2CF9" w:rsidRPr="009E7973" w:rsidRDefault="001D2CF9" w:rsidP="001D2CF9">
            <w:pPr>
              <w:numPr>
                <w:ilvl w:val="0"/>
                <w:numId w:val="7"/>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Изключени са всички стоящи водни тела в зоната.</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На базата на този анализ е установено, че 16,4 км в защитената зона отговарят на посочените критерии. Според наличните данни за вида, той се среща мозайчно в зоната.</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дължина на </w:t>
            </w:r>
            <w:r w:rsidRPr="009E7973">
              <w:rPr>
                <w:rFonts w:ascii="Times New Roman" w:eastAsiaTheme="minorHAnsi" w:hAnsi="Times New Roman"/>
                <w:lang w:val="en-US"/>
              </w:rPr>
              <w:lastRenderedPageBreak/>
              <w:t xml:space="preserve">речната мрежа, представляваща подходящо местообитание, обитавано от вида, най-малко 16,4 км. </w:t>
            </w:r>
          </w:p>
          <w:p w:rsidR="001D2CF9" w:rsidRPr="009E7973" w:rsidRDefault="001D2CF9" w:rsidP="001D2CF9">
            <w:pPr>
              <w:spacing w:before="120" w:after="120" w:line="240" w:lineRule="auto"/>
              <w:jc w:val="both"/>
              <w:rPr>
                <w:rFonts w:ascii="Times New Roman" w:eastAsiaTheme="minorHAnsi" w:hAnsi="Times New Roman"/>
                <w:lang w:val="en-US"/>
              </w:rPr>
            </w:pPr>
          </w:p>
          <w:p w:rsidR="001D2CF9" w:rsidRPr="009E7973" w:rsidRDefault="001D2CF9" w:rsidP="001D2CF9">
            <w:pPr>
              <w:spacing w:before="120" w:after="120" w:line="240" w:lineRule="auto"/>
              <w:jc w:val="both"/>
              <w:rPr>
                <w:rFonts w:ascii="Times New Roman" w:eastAsiaTheme="minorHAnsi" w:hAnsi="Times New Roman"/>
                <w:lang w:val="en-US"/>
              </w:rPr>
            </w:pP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Местообитание на вида:</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Водна площ на стоящи водоеми, представляваща потенциално местообитание за вида</w:t>
            </w: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ха</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shd w:val="clear" w:color="auto" w:fill="FFFFFF"/>
                <w:lang w:val="en-US"/>
              </w:rPr>
            </w:pPr>
            <w:r w:rsidRPr="009E7973">
              <w:rPr>
                <w:rFonts w:ascii="Times New Roman" w:eastAsiaTheme="minorHAnsi" w:hAnsi="Times New Roman"/>
                <w:shd w:val="clear" w:color="auto" w:fill="FFFFFF"/>
                <w:lang w:val="en-US"/>
              </w:rPr>
              <w:t>0</w:t>
            </w:r>
          </w:p>
        </w:tc>
        <w:tc>
          <w:tcPr>
            <w:tcW w:w="1700"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Този параметър не се отнася за тази зона. В нея вида обитава само речна мрежа, без стоящи водоеми.</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Поддържане на площ, представляваща подходящо местообитание, обитавано в съответната зона</w:t>
            </w: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 xml:space="preserve">Местообитание на вида: </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 xml:space="preserve">Степен на свързаност на местообитанието на вида </w:t>
            </w:r>
          </w:p>
          <w:p w:rsidR="001D2CF9" w:rsidRPr="009E7973" w:rsidRDefault="001D2CF9" w:rsidP="001D2CF9">
            <w:pPr>
              <w:spacing w:before="120" w:after="120" w:line="240" w:lineRule="auto"/>
              <w:jc w:val="both"/>
              <w:rPr>
                <w:rFonts w:ascii="Times New Roman" w:eastAsiaTheme="minorHAnsi" w:hAnsi="Times New Roman"/>
                <w:b/>
                <w:lang w:val="en-US"/>
              </w:rPr>
            </w:pPr>
          </w:p>
          <w:p w:rsidR="001D2CF9" w:rsidRPr="009E7973" w:rsidRDefault="001D2CF9" w:rsidP="001D2CF9">
            <w:pPr>
              <w:spacing w:before="120" w:after="120" w:line="240" w:lineRule="auto"/>
              <w:jc w:val="both"/>
              <w:rPr>
                <w:rFonts w:ascii="Times New Roman" w:eastAsiaTheme="minorHAnsi" w:hAnsi="Times New Roman"/>
                <w:b/>
                <w:lang w:val="en-US"/>
              </w:rPr>
            </w:pP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5 степенна скала за всяка бариера </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Степен 1</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за всяка бариера</w:t>
            </w:r>
          </w:p>
        </w:tc>
        <w:tc>
          <w:tcPr>
            <w:tcW w:w="1700"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w:t>
            </w:r>
            <w:r w:rsidRPr="009E7973">
              <w:rPr>
                <w:rFonts w:ascii="Times New Roman" w:eastAsiaTheme="minorHAnsi" w:hAnsi="Times New Roman"/>
                <w:lang w:val="en-US"/>
              </w:rPr>
              <w:lastRenderedPageBreak/>
              <w:t xml:space="preserve">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w:t>
            </w:r>
            <w:r w:rsidRPr="009E7973">
              <w:rPr>
                <w:rFonts w:ascii="Times New Roman" w:eastAsiaTheme="minorHAnsi" w:hAnsi="Times New Roman"/>
                <w:b/>
                <w:lang w:val="en-US"/>
              </w:rPr>
              <w:lastRenderedPageBreak/>
              <w:t xml:space="preserve">Фитобентос, Риби, Макрофити) </w:t>
            </w: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5 степенна скала за екологично състояние съгласно РДВ </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По-висока или равна на 2 – Добро състояние</w:t>
            </w:r>
          </w:p>
        </w:tc>
        <w:tc>
          <w:tcPr>
            <w:tcW w:w="1700" w:type="pct"/>
            <w:shd w:val="clear" w:color="auto" w:fill="auto"/>
          </w:tcPr>
          <w:p w:rsidR="001D2CF9" w:rsidRPr="009E7973" w:rsidRDefault="001D2CF9" w:rsidP="001D2CF9">
            <w:pPr>
              <w:spacing w:after="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w:t>
            </w:r>
            <w:r w:rsidRPr="009E7973">
              <w:rPr>
                <w:rFonts w:ascii="Times New Roman" w:eastAsiaTheme="minorHAnsi" w:hAnsi="Times New Roman"/>
                <w:lang w:val="en-US"/>
              </w:rPr>
              <w:lastRenderedPageBreak/>
              <w:t xml:space="preserve">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9E7973"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9E7973" w:rsidRDefault="001D2CF9" w:rsidP="001D2CF9">
                  <w:pPr>
                    <w:spacing w:after="0" w:line="240" w:lineRule="auto"/>
                    <w:jc w:val="center"/>
                    <w:rPr>
                      <w:rFonts w:ascii="Times New Roman" w:eastAsiaTheme="minorHAnsi" w:hAnsi="Times New Roman"/>
                      <w:b/>
                      <w:bCs/>
                      <w:color w:val="000000"/>
                      <w:lang w:val="en-US"/>
                    </w:rPr>
                  </w:pPr>
                  <w:r w:rsidRPr="009E7973">
                    <w:rPr>
                      <w:rFonts w:ascii="Times New Roman" w:eastAsiaTheme="minorHAnsi" w:hAnsi="Times New Roman"/>
                      <w:b/>
                      <w:bCs/>
                      <w:color w:val="000000"/>
                      <w:lang w:val="en-US"/>
                    </w:rPr>
                    <w:t>Екологично състояние</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1 - Отлично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2 - Добро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3 - Умерено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4 - Лошо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5 - Много лошо</w:t>
                  </w:r>
                </w:p>
              </w:tc>
            </w:tr>
          </w:tbl>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37" w:history="1">
              <w:r w:rsidRPr="009E7973">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9E7973">
              <w:rPr>
                <w:rFonts w:ascii="Times New Roman" w:eastAsiaTheme="minorHAnsi" w:hAnsi="Times New Roman"/>
                <w:lang w:val="en-US"/>
              </w:rPr>
              <w:t>). Р. Дунав представлява силно модифицирано водно тяло, с код (</w:t>
            </w:r>
            <w:hyperlink r:id="rId38" w:history="1">
              <w:r w:rsidRPr="009E7973">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9E7973">
              <w:rPr>
                <w:rFonts w:ascii="Times New Roman" w:eastAsiaTheme="minorHAnsi" w:hAnsi="Times New Roman"/>
                <w:lang w:val="en-US"/>
              </w:rPr>
              <w:t>).</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Трябва да бъдат установени източниците на замърсяване вътре и  извън зоната, които са причина за умереното състояние на водните тела с подходящи местообитания за вида.</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9E7973" w:rsidRDefault="001D2CF9" w:rsidP="001D2CF9">
            <w:pPr>
              <w:spacing w:before="120" w:after="120" w:line="240" w:lineRule="auto"/>
              <w:jc w:val="both"/>
              <w:rPr>
                <w:rFonts w:ascii="Times New Roman" w:eastAsiaTheme="minorHAnsi" w:hAnsi="Times New Roman"/>
                <w:lang w:val="en-US"/>
              </w:rPr>
            </w:pPr>
          </w:p>
        </w:tc>
      </w:tr>
      <w:tr w:rsidR="001D2CF9" w:rsidRPr="009E7973" w:rsidTr="009E7973">
        <w:trPr>
          <w:jc w:val="center"/>
        </w:trPr>
        <w:tc>
          <w:tcPr>
            <w:tcW w:w="9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 xml:space="preserve">Местообитание на вида: естествено структуриран субстрат в подходящите </w:t>
            </w:r>
            <w:r w:rsidRPr="009E7973">
              <w:rPr>
                <w:rFonts w:ascii="Times New Roman" w:eastAsiaTheme="minorHAnsi" w:hAnsi="Times New Roman"/>
                <w:b/>
                <w:lang w:val="en-US"/>
              </w:rPr>
              <w:lastRenderedPageBreak/>
              <w:t>местообитания на вида</w:t>
            </w:r>
          </w:p>
        </w:tc>
        <w:tc>
          <w:tcPr>
            <w:tcW w:w="63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Съотношение в % от дължината на речните </w:t>
            </w:r>
            <w:r w:rsidRPr="009E7973">
              <w:rPr>
                <w:rFonts w:ascii="Times New Roman" w:eastAsiaTheme="minorHAnsi" w:hAnsi="Times New Roman"/>
                <w:lang w:val="en-US"/>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95% от дължината на речните участъци с подходящи местообит</w:t>
            </w:r>
            <w:r w:rsidRPr="009E7973">
              <w:rPr>
                <w:rFonts w:ascii="Times New Roman" w:eastAsiaTheme="minorHAnsi" w:hAnsi="Times New Roman"/>
                <w:lang w:val="en-US"/>
              </w:rPr>
              <w:lastRenderedPageBreak/>
              <w:t>ания за вида имат естественоструктуриран субстрат</w:t>
            </w:r>
          </w:p>
        </w:tc>
        <w:tc>
          <w:tcPr>
            <w:tcW w:w="1700"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Пелагичен реофилен вид. Възрастните обитават долните течения на реките и устията. Те предпочитат да стоят близо до мостови стълбове, в близост до </w:t>
            </w:r>
            <w:r w:rsidRPr="009E7973">
              <w:rPr>
                <w:rFonts w:ascii="Times New Roman" w:eastAsiaTheme="minorHAnsi" w:hAnsi="Times New Roman"/>
                <w:lang w:val="en-US"/>
              </w:rPr>
              <w:lastRenderedPageBreak/>
              <w:t>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Фактори, водещи до нарушаване на естествената структура на дънния субстрат, са: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Отстраняване на чакъл и пясък от коритото на реката;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др.</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Не е установен натиск в зоната по този параметър над 5%.</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95 % от дължината на речните участъци с подходящи </w:t>
            </w:r>
            <w:r w:rsidRPr="009E7973">
              <w:rPr>
                <w:rFonts w:ascii="Times New Roman" w:eastAsiaTheme="minorHAnsi" w:hAnsi="Times New Roman"/>
                <w:lang w:val="en-US"/>
              </w:rPr>
              <w:lastRenderedPageBreak/>
              <w:t>местообитания за вида да са с естествено структуриран субстрат.</w:t>
            </w:r>
          </w:p>
        </w:tc>
      </w:tr>
    </w:tbl>
    <w:p w:rsidR="001D2CF9" w:rsidRPr="001D2CF9" w:rsidRDefault="001D2CF9" w:rsidP="001D2CF9">
      <w:pPr>
        <w:spacing w:after="0" w:line="240" w:lineRule="auto"/>
        <w:jc w:val="both"/>
        <w:rPr>
          <w:rFonts w:ascii="Times New Roman" w:eastAsiaTheme="minorHAnsi" w:hAnsi="Times New Roman"/>
          <w:b/>
          <w:sz w:val="24"/>
          <w:szCs w:val="24"/>
          <w:lang w:val="en-US"/>
        </w:rPr>
      </w:pPr>
    </w:p>
    <w:p w:rsidR="009E7973"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7. Необходимост от актуали</w:t>
      </w:r>
      <w:r w:rsidR="009E7973">
        <w:rPr>
          <w:rFonts w:ascii="Times New Roman" w:eastAsiaTheme="minorHAnsi" w:hAnsi="Times New Roman"/>
          <w:b/>
          <w:sz w:val="24"/>
          <w:szCs w:val="24"/>
          <w:lang w:val="en-US"/>
        </w:rPr>
        <w:t>зация на СФ на защитената зона</w:t>
      </w:r>
    </w:p>
    <w:p w:rsidR="001D2CF9" w:rsidRPr="001D2CF9" w:rsidRDefault="001D2CF9" w:rsidP="009E7973">
      <w:pPr>
        <w:spacing w:before="120" w:after="12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тези причини са нанесени съответните корекции и към СФ:</w:t>
      </w:r>
    </w:p>
    <w:tbl>
      <w:tblPr>
        <w:tblW w:w="550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97"/>
        <w:gridCol w:w="292"/>
        <w:gridCol w:w="478"/>
        <w:gridCol w:w="354"/>
        <w:gridCol w:w="942"/>
        <w:gridCol w:w="942"/>
        <w:gridCol w:w="668"/>
        <w:gridCol w:w="646"/>
        <w:gridCol w:w="959"/>
        <w:gridCol w:w="1051"/>
        <w:gridCol w:w="700"/>
        <w:gridCol w:w="582"/>
        <w:gridCol w:w="662"/>
      </w:tblGrid>
      <w:tr w:rsidR="001D2CF9" w:rsidRPr="009E7973" w:rsidTr="009E7973">
        <w:trPr>
          <w:tblCellSpacing w:w="15" w:type="dxa"/>
        </w:trPr>
        <w:tc>
          <w:tcPr>
            <w:tcW w:w="1295" w:type="pct"/>
            <w:gridSpan w:val="5"/>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Site assessment </w:t>
            </w:r>
          </w:p>
        </w:tc>
      </w:tr>
      <w:tr w:rsidR="001D2CF9" w:rsidRPr="009E7973" w:rsidTr="009E7973">
        <w:trPr>
          <w:tblCellSpacing w:w="15" w:type="dxa"/>
        </w:trPr>
        <w:tc>
          <w:tcPr>
            <w:tcW w:w="151" w:type="pct"/>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lastRenderedPageBreak/>
              <w:t xml:space="preserve">G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A|B|C </w:t>
            </w:r>
          </w:p>
        </w:tc>
      </w:tr>
      <w:tr w:rsidR="001D2CF9" w:rsidRPr="009E7973" w:rsidTr="009E7973">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28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487"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33"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8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47"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41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Min</w:t>
            </w:r>
          </w:p>
        </w:tc>
        <w:tc>
          <w:tcPr>
            <w:tcW w:w="41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Max</w:t>
            </w:r>
          </w:p>
        </w:tc>
        <w:tc>
          <w:tcPr>
            <w:tcW w:w="32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31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468"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513"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Pop.</w:t>
            </w:r>
          </w:p>
        </w:tc>
        <w:tc>
          <w:tcPr>
            <w:tcW w:w="34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Con.</w:t>
            </w:r>
          </w:p>
        </w:tc>
        <w:tc>
          <w:tcPr>
            <w:tcW w:w="283"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Iso.</w:t>
            </w:r>
          </w:p>
        </w:tc>
        <w:tc>
          <w:tcPr>
            <w:tcW w:w="31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Glo.</w:t>
            </w:r>
          </w:p>
        </w:tc>
      </w:tr>
      <w:tr w:rsidR="001D2CF9" w:rsidRPr="009E7973" w:rsidTr="001D2CF9">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F</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1130</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i/>
                <w:sz w:val="20"/>
                <w:szCs w:val="20"/>
                <w:lang w:val="en-US"/>
              </w:rPr>
            </w:pPr>
            <w:r w:rsidRPr="009E7973">
              <w:rPr>
                <w:rFonts w:ascii="Times New Roman" w:eastAsiaTheme="minorHAnsi" w:hAnsi="Times New Roman"/>
                <w:b/>
                <w:bCs/>
                <w:i/>
                <w:sz w:val="20"/>
                <w:szCs w:val="20"/>
                <w:lang w:val="en-US"/>
              </w:rPr>
              <w:t>Aspius aspius</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p</w:t>
            </w:r>
          </w:p>
        </w:tc>
        <w:tc>
          <w:tcPr>
            <w:tcW w:w="4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5391900</w:t>
            </w:r>
          </w:p>
        </w:tc>
        <w:tc>
          <w:tcPr>
            <w:tcW w:w="4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5391900</w:t>
            </w:r>
          </w:p>
        </w:tc>
        <w:tc>
          <w:tcPr>
            <w:tcW w:w="3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area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sz w:val="20"/>
                <w:szCs w:val="20"/>
                <w:lang w:val="en-US"/>
              </w:rPr>
              <w:t>C</w:t>
            </w:r>
          </w:p>
        </w:tc>
        <w:tc>
          <w:tcPr>
            <w:tcW w:w="4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sz w:val="20"/>
                <w:szCs w:val="20"/>
                <w:lang w:val="en-US"/>
              </w:rPr>
              <w:t>G</w:t>
            </w:r>
          </w:p>
        </w:tc>
        <w:tc>
          <w:tcPr>
            <w:tcW w:w="5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C</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sz w:val="20"/>
                <w:szCs w:val="20"/>
                <w:lang w:val="en-US"/>
              </w:rPr>
              <w:t>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sz w:val="20"/>
                <w:szCs w:val="20"/>
                <w:lang w:val="en-US"/>
              </w:rPr>
              <w:t>C</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sz w:val="20"/>
                <w:szCs w:val="20"/>
                <w:lang w:val="en-US"/>
              </w:rPr>
              <w:t>A</w:t>
            </w:r>
          </w:p>
        </w:tc>
      </w:tr>
    </w:tbl>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9E7973" w:rsidRDefault="009E7973"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 xml:space="preserve">Големански, </w:t>
      </w:r>
      <w:r w:rsidR="009E7973">
        <w:rPr>
          <w:rFonts w:ascii="Times New Roman" w:eastAsia="Calibri" w:hAnsi="Times New Roman"/>
          <w:sz w:val="24"/>
          <w:szCs w:val="24"/>
          <w:lang w:eastAsia="x-none"/>
        </w:rPr>
        <w:t>В</w:t>
      </w:r>
      <w:r w:rsidRPr="001D2CF9">
        <w:rPr>
          <w:rFonts w:ascii="Times New Roman" w:eastAsia="Calibr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1D2CF9">
        <w:rPr>
          <w:rFonts w:ascii="Times New Roman" w:eastAsia="Calibri" w:hAnsi="Times New Roman"/>
          <w:sz w:val="24"/>
          <w:szCs w:val="24"/>
          <w:lang w:val="en-US"/>
        </w:rPr>
        <w:t xml:space="preserve"> </w:t>
      </w:r>
      <w:hyperlink r:id="rId39" w:history="1">
        <w:r w:rsidRPr="001D2CF9">
          <w:rPr>
            <w:rFonts w:ascii="Times New Roman" w:eastAsia="Calibri" w:hAnsi="Times New Roman"/>
            <w:color w:val="0000FF"/>
            <w:sz w:val="24"/>
            <w:szCs w:val="24"/>
            <w:u w:val="single"/>
            <w:lang w:val="en-US"/>
          </w:rPr>
          <w:t xml:space="preserve">Том </w:t>
        </w:r>
        <w:r w:rsidRPr="001D2CF9">
          <w:rPr>
            <w:rFonts w:ascii="Times New Roman" w:eastAsia="Calibri" w:hAnsi="Times New Roman"/>
            <w:color w:val="0000FF"/>
            <w:sz w:val="24"/>
            <w:szCs w:val="24"/>
            <w:u w:val="single"/>
            <w:lang w:val="en-GB"/>
          </w:rPr>
          <w:t>II</w:t>
        </w:r>
        <w:r w:rsidRPr="001D2CF9">
          <w:rPr>
            <w:rFonts w:ascii="Times New Roman" w:eastAsia="Calibri" w:hAnsi="Times New Roman"/>
            <w:color w:val="0000FF"/>
            <w:sz w:val="24"/>
            <w:szCs w:val="24"/>
            <w:u w:val="single"/>
            <w:lang w:val="en-US"/>
          </w:rPr>
          <w:t xml:space="preserve"> - Животни (</w:t>
        </w:r>
        <w:r w:rsidRPr="001D2CF9">
          <w:rPr>
            <w:rFonts w:ascii="Times New Roman" w:eastAsia="Calibri" w:hAnsi="Times New Roman"/>
            <w:color w:val="0000FF"/>
            <w:sz w:val="24"/>
            <w:szCs w:val="24"/>
            <w:u w:val="single"/>
            <w:lang w:val="en-GB"/>
          </w:rPr>
          <w:t>bas</w:t>
        </w:r>
        <w:r w:rsidRPr="001D2CF9">
          <w:rPr>
            <w:rFonts w:ascii="Times New Roman" w:eastAsia="Calibri" w:hAnsi="Times New Roman"/>
            <w:color w:val="0000FF"/>
            <w:sz w:val="24"/>
            <w:szCs w:val="24"/>
            <w:u w:val="single"/>
            <w:lang w:val="en-US"/>
          </w:rPr>
          <w:t>.</w:t>
        </w:r>
        <w:r w:rsidRPr="001D2CF9">
          <w:rPr>
            <w:rFonts w:ascii="Times New Roman" w:eastAsia="Calibri" w:hAnsi="Times New Roman"/>
            <w:color w:val="0000FF"/>
            <w:sz w:val="24"/>
            <w:szCs w:val="24"/>
            <w:u w:val="single"/>
            <w:lang w:val="en-GB"/>
          </w:rPr>
          <w:t>bg</w:t>
        </w:r>
        <w:r w:rsidRPr="001D2CF9">
          <w:rPr>
            <w:rFonts w:ascii="Times New Roman" w:eastAsia="Calibri" w:hAnsi="Times New Roman"/>
            <w:color w:val="0000FF"/>
            <w:sz w:val="24"/>
            <w:szCs w:val="24"/>
            <w:u w:val="single"/>
            <w:lang w:val="en-US"/>
          </w:rPr>
          <w:t>)</w:t>
        </w:r>
      </w:hyperlink>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Дренски, П. 1921. Риби и риболовство по р. Искър. – Сведения по земеделието, 2 (9): 5–16.</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Дренски, П. 1921а. Рибната фауна на река Искър и риболовството по нея. – Естествознание и география, 6 (2/3): 49–58.</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Дренски, П. 1951. Рибите в България. Фауна на България II. С., БАН, 270 с.</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 xml:space="preserve">ИАОС. Проект DIR-5113024-1-48. Теренни проучвания на разпространение на видове/оценка на състоянието на видове и хабитати на територията на цялата страна - I фаза. </w:t>
      </w:r>
      <w:hyperlink r:id="rId40" w:history="1">
        <w:r w:rsidRPr="001D2CF9">
          <w:rPr>
            <w:rFonts w:ascii="Times New Roman" w:eastAsia="Calibri" w:hAnsi="Times New Roman"/>
            <w:color w:val="0563C1"/>
            <w:sz w:val="24"/>
            <w:szCs w:val="24"/>
            <w:u w:val="single"/>
            <w:lang w:val="en-US" w:eastAsia="x-none"/>
          </w:rPr>
          <w:t>http://eea.government.bg/bg/bio/opos/activities-results/ribi</w:t>
        </w:r>
      </w:hyperlink>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Информационна система за защитени зони от екологична мрежа НАТУРА 2000.</w:t>
      </w:r>
    </w:p>
    <w:p w:rsidR="001D2CF9" w:rsidRPr="001D2CF9" w:rsidRDefault="00F70E15" w:rsidP="009E7973">
      <w:pPr>
        <w:spacing w:after="0" w:line="240" w:lineRule="auto"/>
        <w:ind w:left="709" w:hanging="709"/>
        <w:jc w:val="both"/>
        <w:rPr>
          <w:rFonts w:ascii="Times New Roman" w:eastAsia="Calibri" w:hAnsi="Times New Roman"/>
          <w:sz w:val="24"/>
          <w:szCs w:val="24"/>
          <w:lang w:val="en-US" w:eastAsia="x-none"/>
        </w:rPr>
      </w:pPr>
      <w:hyperlink r:id="rId41" w:history="1">
        <w:r w:rsidR="001D2CF9" w:rsidRPr="001D2CF9">
          <w:rPr>
            <w:rFonts w:ascii="Times New Roman" w:eastAsia="Calibri" w:hAnsi="Times New Roman"/>
            <w:color w:val="0563C1"/>
            <w:sz w:val="24"/>
            <w:szCs w:val="24"/>
            <w:u w:val="single"/>
            <w:lang w:val="en-US" w:eastAsia="x-none"/>
          </w:rPr>
          <w:t>http://natura2000.moew.government.bg/</w:t>
        </w:r>
      </w:hyperlink>
      <w:r w:rsidR="001D2CF9" w:rsidRPr="001D2CF9">
        <w:rPr>
          <w:rFonts w:ascii="Times New Roman" w:eastAsia="Calibri" w:hAnsi="Times New Roman"/>
          <w:sz w:val="24"/>
          <w:szCs w:val="24"/>
          <w:lang w:val="en-US" w:eastAsia="x-none"/>
        </w:rPr>
        <w:t xml:space="preserve">; </w:t>
      </w:r>
      <w:hyperlink r:id="rId42" w:history="1">
        <w:r w:rsidR="001D2CF9" w:rsidRPr="001D2CF9">
          <w:rPr>
            <w:rFonts w:ascii="Times New Roman" w:eastAsia="Calibri" w:hAnsi="Times New Roman"/>
            <w:color w:val="0563C1"/>
            <w:sz w:val="24"/>
            <w:szCs w:val="24"/>
            <w:u w:val="single"/>
            <w:lang w:val="en-US" w:eastAsia="x-none"/>
          </w:rPr>
          <w:t>http://natura2000.moew.government.bg/Home/Reports?reportType=Fishes</w:t>
        </w:r>
      </w:hyperlink>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Карапеткова, М. 1972. Ихтиофауна на р. Янтра. – Изв. на Зоолог. инст. с музей, 36: 149–182.</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Карапеткова, М. 1974. Ихтиофауна на р. Камчия. – Изв. на Зоолог. инст. с музей, 39: 85–98.</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Карапеткова, М., М. Живков. 1995. Рибите в България. С., "Гея-Либрис", 247 с.</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lastRenderedPageBreak/>
        <w:t>Константинов, В. 1964. Промишленият риболов в България през периода 1940–1958 г. – Известия на Института по Рибни Ресурси – Варна, 4: 125–187.</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Моров, Т. 1931. Сладководните риби в България. С., "Художник", 93 с.</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9E7973">
      <w:pPr>
        <w:spacing w:after="0" w:line="240" w:lineRule="auto"/>
        <w:ind w:left="709" w:hanging="709"/>
        <w:jc w:val="both"/>
        <w:rPr>
          <w:rFonts w:ascii="Times New Roman" w:eastAsia="Calibri" w:hAnsi="Times New Roman"/>
          <w:sz w:val="24"/>
          <w:szCs w:val="24"/>
          <w:lang w:val="en-US"/>
        </w:rPr>
      </w:pPr>
      <w:r w:rsidRPr="001D2CF9">
        <w:rPr>
          <w:rFonts w:ascii="Times New Roman" w:eastAsia="Calibr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1D2CF9">
        <w:rPr>
          <w:rFonts w:ascii="Times New Roman" w:eastAsia="Calibri" w:hAnsi="Times New Roman"/>
          <w:sz w:val="24"/>
          <w:szCs w:val="24"/>
          <w:lang w:val="en-US"/>
        </w:rPr>
        <w:t xml:space="preserve"> </w:t>
      </w:r>
    </w:p>
    <w:p w:rsidR="001D2CF9" w:rsidRPr="001D2CF9" w:rsidRDefault="00F70E15" w:rsidP="009E7973">
      <w:pPr>
        <w:spacing w:after="0" w:line="240" w:lineRule="auto"/>
        <w:ind w:left="709" w:hanging="709"/>
        <w:jc w:val="both"/>
        <w:rPr>
          <w:rFonts w:ascii="Times New Roman" w:eastAsia="Calibri" w:hAnsi="Times New Roman"/>
          <w:sz w:val="24"/>
          <w:szCs w:val="24"/>
          <w:lang w:val="en-US" w:eastAsia="x-none"/>
        </w:rPr>
      </w:pPr>
      <w:hyperlink r:id="rId43" w:history="1">
        <w:r w:rsidR="001D2CF9" w:rsidRPr="001D2CF9">
          <w:rPr>
            <w:rFonts w:ascii="Times New Roman" w:eastAsia="Calibri" w:hAnsi="Times New Roman"/>
            <w:color w:val="0563C1"/>
            <w:sz w:val="24"/>
            <w:szCs w:val="24"/>
            <w:u w:val="single"/>
            <w:lang w:val="en-US" w:eastAsia="x-none"/>
          </w:rPr>
          <w:t>https://ec.europa.eu/environment/nature/natura2000/management/docs/art6/BG_art_6_guide_jun_2019.pdf</w:t>
        </w:r>
      </w:hyperlink>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Шишков Г. 1939. Няколко думи за риболова по р. Искър. – Рибарски преглед, 9(8): 4–7.</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Apostolou A., L. Pehlivanov, M. Schabuss, H. Zorning 2021.</w:t>
      </w:r>
      <w:r w:rsidRPr="001D2CF9">
        <w:rPr>
          <w:rFonts w:eastAsia="Calibri"/>
          <w:sz w:val="24"/>
          <w:szCs w:val="24"/>
          <w:lang w:val="en-GB"/>
        </w:rPr>
        <w:t xml:space="preserve"> </w:t>
      </w:r>
      <w:r w:rsidRPr="001D2CF9">
        <w:rPr>
          <w:rFonts w:ascii="Times New Roman" w:eastAsia="Calibri" w:hAnsi="Times New Roman"/>
          <w:sz w:val="24"/>
          <w:szCs w:val="24"/>
          <w:lang w:val="en-US" w:eastAsia="x-none"/>
        </w:rPr>
        <w:t>Monitoring fish in Lower Danube River main channel by applying various sampling methodologies.</w:t>
      </w:r>
      <w:r w:rsidRPr="001D2CF9">
        <w:rPr>
          <w:rFonts w:eastAsia="Calibri"/>
          <w:sz w:val="24"/>
          <w:szCs w:val="24"/>
          <w:lang w:val="en-GB"/>
        </w:rPr>
        <w:t xml:space="preserve"> </w:t>
      </w:r>
      <w:r w:rsidRPr="001D2CF9">
        <w:rPr>
          <w:rFonts w:ascii="Times New Roman" w:eastAsia="Calibri" w:hAnsi="Times New Roman"/>
          <w:sz w:val="24"/>
          <w:szCs w:val="24"/>
          <w:lang w:val="en-US" w:eastAsia="x-none"/>
        </w:rPr>
        <w:t>Acta Zool. Bulg., 73 (2): 269-274.</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Froese, R., D. Pauly. Editors. 2021. FishBase. World Wide Web electronic publication. www.fishbase.org, (06/2021):</w:t>
      </w:r>
      <w:r w:rsidRPr="001D2CF9">
        <w:rPr>
          <w:rFonts w:ascii="Times New Roman" w:eastAsia="Calibri" w:hAnsi="Times New Roman"/>
          <w:sz w:val="24"/>
          <w:szCs w:val="24"/>
          <w:lang w:val="en-US"/>
        </w:rPr>
        <w:t xml:space="preserve"> </w:t>
      </w:r>
      <w:hyperlink r:id="rId44" w:history="1">
        <w:r w:rsidRPr="001D2CF9">
          <w:rPr>
            <w:rFonts w:ascii="Times New Roman" w:eastAsia="Calibri" w:hAnsi="Times New Roman"/>
            <w:color w:val="0000FF"/>
            <w:sz w:val="24"/>
            <w:szCs w:val="24"/>
            <w:u w:val="single"/>
            <w:lang w:val="en-GB"/>
          </w:rPr>
          <w:t>Search FishBase (mnhn.fr)</w:t>
        </w:r>
      </w:hyperlink>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Kottelat, M., J. Freyhof, 2007. Handbook of European freshwater fishes. Publications Kottelat, Cornol and Freyhof, Berlin. 646 pp.</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9E7973">
      <w:pPr>
        <w:spacing w:after="0" w:line="240" w:lineRule="auto"/>
        <w:ind w:left="709" w:hanging="709"/>
        <w:jc w:val="both"/>
        <w:rPr>
          <w:rFonts w:ascii="Times New Roman" w:eastAsia="Calibri" w:hAnsi="Times New Roman"/>
          <w:sz w:val="24"/>
          <w:szCs w:val="24"/>
          <w:lang w:val="en-US" w:eastAsia="x-none"/>
        </w:rPr>
      </w:pPr>
      <w:r w:rsidRPr="001D2CF9">
        <w:rPr>
          <w:rFonts w:ascii="Times New Roman" w:eastAsia="Calibri" w:hAnsi="Times New Roman"/>
          <w:sz w:val="24"/>
          <w:szCs w:val="24"/>
          <w:lang w:val="en-US" w:eastAsia="x-none"/>
        </w:rPr>
        <w:t>Vassilev, M., L. Pehlivanov. 2005. Checklist of Bulgarian freshwater fishes. – Acta zool. bulg., 57(2): 161–190</w:t>
      </w:r>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9E7973" w:rsidRDefault="001D2CF9" w:rsidP="001D2CF9">
      <w:pPr>
        <w:spacing w:after="0" w:line="240" w:lineRule="auto"/>
        <w:jc w:val="both"/>
        <w:rPr>
          <w:rFonts w:ascii="Times New Roman" w:eastAsiaTheme="minorHAnsi" w:hAnsi="Times New Roman"/>
          <w:sz w:val="24"/>
          <w:szCs w:val="24"/>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sz w:val="24"/>
          <w:szCs w:val="24"/>
          <w:lang w:val="en-US"/>
        </w:rPr>
        <w:t>Апостолос Апостолу, Лъче</w:t>
      </w:r>
      <w:r w:rsidR="009E7973">
        <w:rPr>
          <w:rFonts w:ascii="Times New Roman" w:eastAsiaTheme="minorHAnsi" w:hAnsi="Times New Roman"/>
          <w:sz w:val="24"/>
          <w:szCs w:val="24"/>
          <w:lang w:val="en-US"/>
        </w:rPr>
        <w:t>зар Пехливанов, Стефан Казаков</w:t>
      </w:r>
    </w:p>
    <w:p w:rsidR="001D2CF9" w:rsidRDefault="001D2CF9" w:rsidP="00C12091">
      <w:pPr>
        <w:rPr>
          <w:rFonts w:ascii="Times New Roman" w:hAnsi="Times New Roman"/>
          <w:color w:val="1F497D" w:themeColor="text2"/>
          <w:sz w:val="28"/>
          <w:szCs w:val="28"/>
        </w:rPr>
      </w:pPr>
    </w:p>
    <w:p w:rsidR="009E7973" w:rsidRDefault="009E7973"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13" w:name="_Toc88907415"/>
      <w:r w:rsidRPr="009B0743">
        <w:rPr>
          <w:rFonts w:ascii="Times New Roman" w:hAnsi="Times New Roman"/>
          <w:b w:val="0"/>
          <w:color w:val="1F497D" w:themeColor="text2"/>
          <w:sz w:val="28"/>
          <w:szCs w:val="28"/>
        </w:rPr>
        <w:t xml:space="preserve">Природозащитни цели за 1149 </w:t>
      </w:r>
      <w:r w:rsidRPr="009B0743">
        <w:rPr>
          <w:rFonts w:ascii="Times New Roman" w:hAnsi="Times New Roman"/>
          <w:b w:val="0"/>
          <w:i/>
          <w:color w:val="1F497D" w:themeColor="text2"/>
          <w:sz w:val="28"/>
          <w:szCs w:val="28"/>
        </w:rPr>
        <w:t>Cobitis taenia</w:t>
      </w:r>
      <w:bookmarkEnd w:id="13"/>
    </w:p>
    <w:p w:rsidR="001D2CF9" w:rsidRPr="001D2CF9" w:rsidRDefault="001D2CF9" w:rsidP="001D2CF9">
      <w:pPr>
        <w:spacing w:after="0" w:line="240" w:lineRule="auto"/>
        <w:jc w:val="both"/>
        <w:rPr>
          <w:rFonts w:ascii="Times New Roman" w:hAnsi="Times New Roman"/>
          <w:bCs/>
          <w:color w:val="000000"/>
          <w:sz w:val="24"/>
          <w:szCs w:val="24"/>
          <w:lang w:val="en-US" w:eastAsia="bg-BG"/>
        </w:rPr>
      </w:pPr>
      <w:r w:rsidRPr="001D2CF9">
        <w:rPr>
          <w:rFonts w:ascii="Times New Roman" w:eastAsiaTheme="minorHAnsi" w:hAnsi="Times New Roman"/>
          <w:b/>
          <w:sz w:val="24"/>
          <w:szCs w:val="24"/>
          <w:lang w:val="en-US"/>
        </w:rPr>
        <w:t>1. Код и наименование на вида:</w:t>
      </w:r>
      <w:r w:rsidRPr="001D2CF9">
        <w:rPr>
          <w:rFonts w:ascii="Times New Roman" w:hAnsi="Times New Roman"/>
          <w:b/>
          <w:bCs/>
          <w:color w:val="000000"/>
          <w:sz w:val="24"/>
          <w:szCs w:val="24"/>
          <w:lang w:val="en-US" w:eastAsia="bg-BG"/>
        </w:rPr>
        <w:t xml:space="preserve"> </w:t>
      </w:r>
      <w:r w:rsidRPr="001D2CF9">
        <w:rPr>
          <w:rFonts w:ascii="Times New Roman" w:hAnsi="Times New Roman"/>
          <w:bCs/>
          <w:color w:val="000000"/>
          <w:sz w:val="24"/>
          <w:szCs w:val="24"/>
          <w:lang w:val="en-US" w:eastAsia="bg-BG"/>
        </w:rPr>
        <w:t xml:space="preserve">1149 </w:t>
      </w:r>
      <w:r w:rsidRPr="001D2CF9">
        <w:rPr>
          <w:rFonts w:ascii="Times New Roman" w:hAnsi="Times New Roman"/>
          <w:bCs/>
          <w:i/>
          <w:color w:val="000000"/>
          <w:sz w:val="24"/>
          <w:szCs w:val="24"/>
          <w:lang w:val="en-US" w:eastAsia="bg-BG"/>
        </w:rPr>
        <w:t>Cobitis taenia</w:t>
      </w:r>
      <w:r w:rsidRPr="001D2CF9">
        <w:rPr>
          <w:rFonts w:ascii="Times New Roman" w:hAnsi="Times New Roman"/>
          <w:bCs/>
          <w:color w:val="000000"/>
          <w:sz w:val="24"/>
          <w:szCs w:val="24"/>
          <w:lang w:val="en-US" w:eastAsia="bg-BG"/>
        </w:rPr>
        <w:t xml:space="preserve"> complex - Дунавския щипок</w:t>
      </w:r>
    </w:p>
    <w:p w:rsidR="001D2CF9" w:rsidRPr="009E7973" w:rsidRDefault="001D2CF9" w:rsidP="009E7973">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2. Кратка х</w:t>
      </w:r>
      <w:r w:rsidR="009E7973">
        <w:rPr>
          <w:rFonts w:ascii="Times New Roman" w:eastAsiaTheme="minorHAnsi" w:hAnsi="Times New Roman"/>
          <w:b/>
          <w:sz w:val="24"/>
          <w:szCs w:val="24"/>
          <w:lang w:val="en-US"/>
        </w:rPr>
        <w:t>арактеристика на целевия обект</w:t>
      </w:r>
    </w:p>
    <w:p w:rsidR="001D2CF9" w:rsidRPr="001D2CF9" w:rsidRDefault="001D2CF9" w:rsidP="009E7973">
      <w:pPr>
        <w:spacing w:before="120"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w:t>
      </w:r>
      <w:r w:rsidRPr="009E7973">
        <w:rPr>
          <w:rFonts w:ascii="Times New Roman" w:eastAsiaTheme="minorHAnsi" w:hAnsi="Times New Roman"/>
          <w:i/>
          <w:sz w:val="24"/>
          <w:szCs w:val="24"/>
          <w:lang w:val="en-US"/>
        </w:rPr>
        <w:t>Cobitis taenia</w:t>
      </w:r>
      <w:r w:rsidRPr="001D2CF9">
        <w:rPr>
          <w:rFonts w:ascii="Times New Roman" w:eastAsiaTheme="minorHAnsi" w:hAnsi="Times New Roman"/>
          <w:sz w:val="24"/>
          <w:szCs w:val="24"/>
          <w:lang w:val="en-US"/>
        </w:rPr>
        <w:t xml:space="preserve"> не присъства в българската ихтиофауна. </w:t>
      </w:r>
    </w:p>
    <w:p w:rsidR="001D2CF9" w:rsidRPr="001D2CF9" w:rsidRDefault="001D2CF9" w:rsidP="001D2CF9">
      <w:pPr>
        <w:spacing w:before="120" w:after="120" w:line="240" w:lineRule="auto"/>
        <w:jc w:val="both"/>
        <w:rPr>
          <w:rFonts w:ascii="Times New Roman" w:eastAsia="Calibri" w:hAnsi="Times New Roman"/>
          <w:sz w:val="24"/>
          <w:szCs w:val="24"/>
          <w:lang w:val="en-US"/>
        </w:rPr>
      </w:pPr>
      <w:r w:rsidRPr="001D2CF9">
        <w:rPr>
          <w:rFonts w:ascii="Times New Roman" w:eastAsia="Calibri" w:hAnsi="Times New Roman"/>
          <w:sz w:val="24"/>
          <w:szCs w:val="24"/>
          <w:lang w:val="en-US"/>
        </w:rPr>
        <w:t xml:space="preserve">Трябва да се отбележи, че съгласно указанията на ЕК, под същото наименование - </w:t>
      </w:r>
      <w:r w:rsidRPr="001D2CF9">
        <w:rPr>
          <w:rFonts w:ascii="Times New Roman" w:eastAsia="Calibri" w:hAnsi="Times New Roman"/>
          <w:i/>
          <w:iCs/>
          <w:sz w:val="24"/>
          <w:szCs w:val="24"/>
          <w:lang w:val="en-GB"/>
        </w:rPr>
        <w:t>Cobitis</w:t>
      </w:r>
      <w:r w:rsidRPr="001D2CF9">
        <w:rPr>
          <w:rFonts w:ascii="Times New Roman" w:eastAsia="Calibri" w:hAnsi="Times New Roman"/>
          <w:i/>
          <w:iCs/>
          <w:sz w:val="24"/>
          <w:szCs w:val="24"/>
          <w:lang w:val="en-US"/>
        </w:rPr>
        <w:t xml:space="preserve"> t</w:t>
      </w:r>
      <w:r w:rsidRPr="001D2CF9">
        <w:rPr>
          <w:rFonts w:ascii="Times New Roman" w:eastAsia="Calibri" w:hAnsi="Times New Roman"/>
          <w:i/>
          <w:iCs/>
          <w:sz w:val="24"/>
          <w:szCs w:val="24"/>
          <w:lang w:val="en-GB"/>
        </w:rPr>
        <w:t>aenia</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Complex</w:t>
      </w:r>
      <w:r w:rsidRPr="001D2CF9">
        <w:rPr>
          <w:rFonts w:ascii="Times New Roman" w:eastAsia="Calibri" w:hAnsi="Times New Roman"/>
          <w:sz w:val="24"/>
          <w:szCs w:val="24"/>
          <w:lang w:val="en-US"/>
        </w:rPr>
        <w:t xml:space="preserve"> – са обединени три вида риби за територията на България:</w:t>
      </w:r>
    </w:p>
    <w:p w:rsidR="001D2CF9" w:rsidRPr="001D2CF9" w:rsidRDefault="001D2CF9" w:rsidP="001D2CF9">
      <w:pPr>
        <w:numPr>
          <w:ilvl w:val="0"/>
          <w:numId w:val="9"/>
        </w:numPr>
        <w:spacing w:before="120" w:after="120" w:line="240" w:lineRule="auto"/>
        <w:jc w:val="both"/>
        <w:rPr>
          <w:rFonts w:ascii="Times New Roman" w:eastAsia="Calibri" w:hAnsi="Times New Roman"/>
          <w:i/>
          <w:sz w:val="24"/>
          <w:szCs w:val="24"/>
          <w:lang w:val="en-US"/>
        </w:rPr>
      </w:pPr>
      <w:r w:rsidRPr="001D2CF9">
        <w:rPr>
          <w:rFonts w:ascii="Times New Roman" w:eastAsia="Calibri" w:hAnsi="Times New Roman"/>
          <w:i/>
          <w:iCs/>
          <w:sz w:val="24"/>
          <w:szCs w:val="24"/>
          <w:lang w:val="en-GB"/>
        </w:rPr>
        <w:t>C</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strumicae</w:t>
      </w:r>
      <w:r w:rsidRPr="001D2CF9">
        <w:rPr>
          <w:rFonts w:ascii="Times New Roman" w:eastAsia="Calibri" w:hAnsi="Times New Roman"/>
          <w:sz w:val="24"/>
          <w:szCs w:val="24"/>
          <w:lang w:val="en-US"/>
        </w:rPr>
        <w:t xml:space="preserve">, </w:t>
      </w:r>
      <w:r w:rsidRPr="001D2CF9">
        <w:rPr>
          <w:rFonts w:ascii="Times New Roman" w:eastAsia="Calibri" w:hAnsi="Times New Roman"/>
          <w:i/>
          <w:sz w:val="24"/>
          <w:szCs w:val="24"/>
          <w:lang w:val="en-US"/>
        </w:rPr>
        <w:t>който обитава водосбора на Егейско море;</w:t>
      </w:r>
    </w:p>
    <w:p w:rsidR="001D2CF9" w:rsidRPr="001D2CF9" w:rsidRDefault="001D2CF9" w:rsidP="001D2CF9">
      <w:pPr>
        <w:numPr>
          <w:ilvl w:val="0"/>
          <w:numId w:val="9"/>
        </w:numPr>
        <w:spacing w:before="120" w:after="120" w:line="240" w:lineRule="auto"/>
        <w:jc w:val="both"/>
        <w:rPr>
          <w:rFonts w:ascii="Times New Roman" w:eastAsia="Calibri" w:hAnsi="Times New Roman"/>
          <w:sz w:val="24"/>
          <w:szCs w:val="24"/>
          <w:lang w:val="en-US"/>
        </w:rPr>
      </w:pPr>
      <w:r w:rsidRPr="001D2CF9">
        <w:rPr>
          <w:rFonts w:ascii="Times New Roman" w:eastAsia="Calibri" w:hAnsi="Times New Roman"/>
          <w:i/>
          <w:iCs/>
          <w:sz w:val="24"/>
          <w:szCs w:val="24"/>
          <w:lang w:val="en-GB"/>
        </w:rPr>
        <w:t>Cobitis</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pontica</w:t>
      </w:r>
      <w:r w:rsidRPr="001D2CF9">
        <w:rPr>
          <w:rFonts w:ascii="Times New Roman" w:eastAsia="Calibri" w:hAnsi="Times New Roman"/>
          <w:i/>
          <w:iCs/>
          <w:sz w:val="24"/>
          <w:szCs w:val="24"/>
          <w:lang w:val="en-US"/>
        </w:rPr>
        <w:t>, който обитава водосбора на Черно море;</w:t>
      </w:r>
    </w:p>
    <w:p w:rsidR="001D2CF9" w:rsidRPr="001D2CF9" w:rsidRDefault="001D2CF9" w:rsidP="001D2CF9">
      <w:pPr>
        <w:numPr>
          <w:ilvl w:val="0"/>
          <w:numId w:val="9"/>
        </w:numPr>
        <w:spacing w:before="120" w:after="120" w:line="240" w:lineRule="auto"/>
        <w:jc w:val="both"/>
        <w:rPr>
          <w:rFonts w:ascii="Times New Roman" w:eastAsia="Calibri" w:hAnsi="Times New Roman"/>
          <w:sz w:val="24"/>
          <w:szCs w:val="24"/>
          <w:lang w:val="en-US"/>
        </w:rPr>
      </w:pPr>
      <w:r w:rsidRPr="001D2CF9">
        <w:rPr>
          <w:rFonts w:ascii="Times New Roman" w:eastAsia="Calibri" w:hAnsi="Times New Roman"/>
          <w:i/>
          <w:iCs/>
          <w:sz w:val="24"/>
          <w:szCs w:val="24"/>
          <w:lang w:val="en-GB"/>
        </w:rPr>
        <w:t>Cobitis</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elongatoides</w:t>
      </w:r>
      <w:r w:rsidRPr="001D2CF9">
        <w:rPr>
          <w:rFonts w:ascii="Times New Roman" w:eastAsia="Calibri" w:hAnsi="Times New Roman"/>
          <w:i/>
          <w:iCs/>
          <w:sz w:val="24"/>
          <w:szCs w:val="24"/>
          <w:lang w:val="en-US"/>
        </w:rPr>
        <w:t>, който обитава водосбора на р. Дунав.</w:t>
      </w:r>
    </w:p>
    <w:p w:rsidR="001D2CF9" w:rsidRPr="001D2CF9" w:rsidRDefault="001D2CF9" w:rsidP="001D2CF9">
      <w:pPr>
        <w:spacing w:after="0" w:line="240" w:lineRule="auto"/>
        <w:jc w:val="both"/>
        <w:rPr>
          <w:rFonts w:ascii="Times New Roman" w:eastAsia="DejaVu Sans" w:hAnsi="Times New Roman"/>
          <w:sz w:val="24"/>
          <w:szCs w:val="24"/>
          <w:lang w:val="en-US"/>
        </w:rPr>
      </w:pPr>
      <w:r w:rsidRPr="001D2CF9">
        <w:rPr>
          <w:rFonts w:ascii="Times New Roman" w:eastAsia="Calibri" w:hAnsi="Times New Roman"/>
          <w:i/>
          <w:iCs/>
          <w:sz w:val="24"/>
          <w:szCs w:val="24"/>
          <w:lang w:val="en-US"/>
        </w:rPr>
        <w:t xml:space="preserve">Тези три вида се докладват заедно по член 17 от Директивата за местообитанията, като един вид - </w:t>
      </w:r>
      <w:r w:rsidRPr="001D2CF9">
        <w:rPr>
          <w:rFonts w:ascii="Times New Roman" w:eastAsia="Calibri" w:hAnsi="Times New Roman"/>
          <w:i/>
          <w:iCs/>
          <w:sz w:val="24"/>
          <w:szCs w:val="24"/>
          <w:lang w:val="en-GB"/>
        </w:rPr>
        <w:t>Cobitis</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taenia</w:t>
      </w:r>
      <w:r w:rsidRPr="001D2CF9">
        <w:rPr>
          <w:rFonts w:ascii="Times New Roman" w:eastAsia="Calibri" w:hAnsi="Times New Roman"/>
          <w:i/>
          <w:iCs/>
          <w:sz w:val="24"/>
          <w:szCs w:val="24"/>
          <w:lang w:val="en-US"/>
        </w:rPr>
        <w:t xml:space="preserve"> </w:t>
      </w:r>
      <w:r w:rsidRPr="001D2CF9">
        <w:rPr>
          <w:rFonts w:ascii="Times New Roman" w:eastAsia="Calibri" w:hAnsi="Times New Roman"/>
          <w:i/>
          <w:iCs/>
          <w:sz w:val="24"/>
          <w:szCs w:val="24"/>
          <w:lang w:val="en-GB"/>
        </w:rPr>
        <w:t>Complex</w:t>
      </w:r>
      <w:r w:rsidRPr="001D2CF9">
        <w:rPr>
          <w:rFonts w:ascii="Times New Roman" w:eastAsia="Calibri" w:hAnsi="Times New Roman"/>
          <w:sz w:val="24"/>
          <w:szCs w:val="24"/>
          <w:lang w:val="en-US"/>
        </w:rPr>
        <w:t>.</w:t>
      </w:r>
      <w:r w:rsidRPr="001D2CF9">
        <w:rPr>
          <w:rFonts w:ascii="Times New Roman" w:eastAsia="DejaVu Sans" w:hAnsi="Times New Roman"/>
          <w:sz w:val="24"/>
          <w:szCs w:val="24"/>
          <w:lang w:val="en-US"/>
        </w:rPr>
        <w:t xml:space="preserve">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Под това име в дунавския басейн се картира дунавския щипок (Cobitis elongatoides).</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Характеристики на местообитанието в България: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9E7973"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1D2CF9" w:rsidRPr="001D2CF9" w:rsidRDefault="00F70E15" w:rsidP="001D2CF9">
      <w:pPr>
        <w:spacing w:after="0" w:line="240" w:lineRule="auto"/>
        <w:jc w:val="both"/>
        <w:rPr>
          <w:rFonts w:ascii="Times New Roman" w:eastAsiaTheme="minorHAnsi" w:hAnsi="Times New Roman"/>
          <w:color w:val="0000FF" w:themeColor="hyperlink"/>
          <w:sz w:val="24"/>
          <w:szCs w:val="24"/>
          <w:u w:val="single"/>
          <w:lang w:val="en-US"/>
        </w:rPr>
      </w:pPr>
      <w:hyperlink r:id="rId45" w:history="1">
        <w:r w:rsidR="001D2CF9" w:rsidRPr="001D2CF9">
          <w:rPr>
            <w:rFonts w:ascii="Times New Roman" w:eastAsiaTheme="minorHAnsi" w:hAnsi="Times New Roman"/>
            <w:color w:val="0000FF" w:themeColor="hyperlink"/>
            <w:sz w:val="24"/>
            <w:szCs w:val="24"/>
            <w:u w:val="single"/>
            <w:lang w:val="en-US"/>
          </w:rPr>
          <w:t>https://nature-art17.eionet.europa.eu/article17/species/report/</w:t>
        </w:r>
      </w:hyperlink>
    </w:p>
    <w:p w:rsidR="001D2CF9" w:rsidRPr="009E7973" w:rsidRDefault="001D2CF9" w:rsidP="009E7973">
      <w:pPr>
        <w:spacing w:after="0" w:line="240" w:lineRule="auto"/>
        <w:ind w:firstLine="709"/>
        <w:jc w:val="both"/>
        <w:rPr>
          <w:rFonts w:ascii="Times New Roman" w:eastAsiaTheme="minorHAnsi" w:hAnsi="Times New Roman"/>
          <w:sz w:val="24"/>
          <w:szCs w:val="24"/>
          <w:lang w:val="en-US"/>
        </w:rPr>
      </w:pPr>
      <w:r w:rsidRPr="009E7973">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1D2CF9" w:rsidRPr="009E7973" w:rsidRDefault="001D2CF9" w:rsidP="001D2CF9">
      <w:pPr>
        <w:spacing w:after="0" w:line="240" w:lineRule="auto"/>
        <w:jc w:val="both"/>
        <w:rPr>
          <w:rFonts w:ascii="Times New Roman" w:eastAsiaTheme="minorHAnsi" w:hAnsi="Times New Roman"/>
          <w:sz w:val="24"/>
          <w:szCs w:val="24"/>
          <w:lang w:val="en-US"/>
        </w:rPr>
      </w:pPr>
      <w:r w:rsidRPr="009E7973">
        <w:rPr>
          <w:rFonts w:ascii="Times New Roman" w:eastAsiaTheme="minorHAnsi" w:hAnsi="Times New Roman"/>
          <w:sz w:val="24"/>
          <w:szCs w:val="24"/>
          <w:lang w:val="en-US"/>
        </w:rPr>
        <w:t>1. Пряко въздействащи негативни антропогенни фактори.</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добив на минерали (например скали, метални руди, чакъл, пясък; </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физическа промяна на водните тела, изменение на хидрологичния поток;</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ВЕЦ-ве;</w:t>
      </w:r>
    </w:p>
    <w:p w:rsidR="001D2CF9" w:rsidRPr="009E7973"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9E7973">
        <w:rPr>
          <w:rFonts w:ascii="Times New Roman" w:eastAsiaTheme="minorHAnsi" w:hAnsi="Times New Roman"/>
          <w:sz w:val="24"/>
          <w:szCs w:val="24"/>
        </w:rPr>
        <w:t xml:space="preserve">замърсяване на водите от смесени източници на повърхностни и подземни води; </w:t>
      </w:r>
    </w:p>
    <w:p w:rsidR="001D2CF9" w:rsidRPr="001D2CF9" w:rsidRDefault="001D2CF9" w:rsidP="001D2CF9">
      <w:pPr>
        <w:spacing w:after="0" w:line="240" w:lineRule="auto"/>
        <w:jc w:val="both"/>
        <w:rPr>
          <w:rFonts w:ascii="Times New Roman" w:eastAsiaTheme="minorHAnsi" w:hAnsi="Times New Roman"/>
          <w:b/>
          <w:sz w:val="24"/>
          <w:szCs w:val="24"/>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D2CF9" w:rsidRPr="001D2CF9" w:rsidTr="009E79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9E7973">
        <w:trPr>
          <w:tblCellSpacing w:w="15" w:type="dxa"/>
        </w:trPr>
        <w:tc>
          <w:tcPr>
            <w:tcW w:w="160"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lastRenderedPageBreak/>
              <w:t xml:space="preserve">G </w:t>
            </w:r>
          </w:p>
        </w:tc>
        <w:tc>
          <w:tcPr>
            <w:tcW w:w="311"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61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29"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286"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55"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716"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9E79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1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61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5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right"/>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18976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right"/>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18976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1D2CF9" w:rsidRDefault="001D2CF9" w:rsidP="001D2CF9">
            <w:pPr>
              <w:spacing w:after="0" w:line="240" w:lineRule="auto"/>
              <w:jc w:val="both"/>
              <w:rPr>
                <w:rFonts w:ascii="Times New Roman" w:hAnsi="Times New Roman"/>
                <w:color w:val="000000"/>
                <w:sz w:val="16"/>
                <w:szCs w:val="16"/>
                <w:lang w:val="en-US" w:eastAsia="bg-BG"/>
              </w:rPr>
            </w:pPr>
            <w:r w:rsidRPr="001D2CF9">
              <w:rPr>
                <w:rFonts w:ascii="Times New Roman" w:hAnsi="Times New Roman"/>
                <w:color w:val="000000"/>
                <w:sz w:val="16"/>
                <w:szCs w:val="16"/>
                <w:lang w:val="en-US" w:eastAsia="bg-BG"/>
              </w:rPr>
              <w:t>A</w:t>
            </w:r>
          </w:p>
        </w:tc>
      </w:tr>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46"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вида е оценено като „добро“ (G). Популацията е оценена в брой индивиди (18976 кв.м. мин-макс. Опазването на вида е оценено с „</w:t>
      </w:r>
      <w:r w:rsidRPr="001D2CF9">
        <w:rPr>
          <w:rFonts w:ascii="Times New Roman" w:eastAsiaTheme="minorHAnsi" w:hAnsi="Times New Roman"/>
          <w:bCs/>
          <w:color w:val="000000"/>
          <w:kern w:val="36"/>
          <w:sz w:val="24"/>
          <w:szCs w:val="24"/>
          <w:lang w:val="en-US"/>
        </w:rPr>
        <w:t>A) отлично опазване“</w:t>
      </w:r>
      <w:r w:rsidRPr="001D2CF9">
        <w:rPr>
          <w:rFonts w:ascii="Times New Roman" w:eastAsiaTheme="minorHAnsi" w:hAnsi="Times New Roman"/>
          <w:sz w:val="24"/>
          <w:szCs w:val="24"/>
          <w:lang w:val="en-US"/>
        </w:rPr>
        <w:t>. Изолираността на популацията е оценено с „</w:t>
      </w:r>
      <w:r w:rsidRPr="001D2CF9">
        <w:rPr>
          <w:rFonts w:ascii="Times New Roman" w:eastAsiaTheme="minorHAnsi" w:hAnsi="Times New Roman"/>
          <w:bCs/>
          <w:color w:val="000000"/>
          <w:kern w:val="36"/>
          <w:sz w:val="24"/>
          <w:szCs w:val="24"/>
          <w:lang w:val="en-US"/>
        </w:rPr>
        <w:t>С) не изолирана популация в широк обхват на ареал“.</w:t>
      </w:r>
      <w:r w:rsidRPr="001D2CF9">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lang w:val="en-US"/>
        </w:rPr>
        <w:t>A) отлична стойност“</w:t>
      </w:r>
      <w:r w:rsidRPr="001D2CF9">
        <w:rPr>
          <w:rFonts w:ascii="Times New Roman" w:eastAsiaTheme="minorHAnsi" w:hAnsi="Times New Roman"/>
          <w:sz w:val="24"/>
          <w:szCs w:val="24"/>
          <w:lang w:val="en-US"/>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lang w:val="en-US"/>
        </w:rPr>
      </w:pPr>
    </w:p>
    <w:p w:rsidR="001D2CF9" w:rsidRPr="009E7973"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5. </w:t>
      </w:r>
      <w:r w:rsidR="009E7973">
        <w:rPr>
          <w:rFonts w:ascii="Times New Roman" w:eastAsiaTheme="minorHAnsi" w:hAnsi="Times New Roman"/>
          <w:b/>
          <w:sz w:val="24"/>
          <w:szCs w:val="24"/>
          <w:lang w:val="en-US"/>
        </w:rPr>
        <w:t>Анализ на наличната информация</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35 инд/ха. Видът е категоризиран в неблагоприятно-незадоволително ПС поради тази причина. В стандартния формуляр има информация за числеността на популацията.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9E7973">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Полево проучване през 2021г с цел изясняване на вида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 изследваните участъци на зоната вида е регистриран с численост 120 инд/ха.</w:t>
      </w:r>
    </w:p>
    <w:p w:rsidR="001D2CF9" w:rsidRPr="001D2CF9" w:rsidRDefault="001D2CF9" w:rsidP="009E7973">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6. Цели за подобряване/поддържане на природозащитното състояние на </w:t>
      </w:r>
      <w:r w:rsidR="009E7973">
        <w:rPr>
          <w:rFonts w:ascii="Times New Roman" w:eastAsiaTheme="minorHAnsi" w:hAnsi="Times New Roman"/>
          <w:b/>
          <w:sz w:val="24"/>
          <w:szCs w:val="24"/>
        </w:rPr>
        <w:t>в</w:t>
      </w:r>
      <w:r w:rsidRPr="001D2CF9">
        <w:rPr>
          <w:rFonts w:ascii="Times New Roman" w:eastAsiaTheme="minorHAnsi" w:hAnsi="Times New Roman"/>
          <w:b/>
          <w:sz w:val="24"/>
          <w:szCs w:val="24"/>
          <w:lang w:val="en-US"/>
        </w:rPr>
        <w:t>ида в зоната.</w:t>
      </w: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417"/>
        <w:gridCol w:w="3037"/>
        <w:gridCol w:w="1855"/>
      </w:tblGrid>
      <w:tr w:rsidR="001D2CF9" w:rsidRPr="009E7973" w:rsidTr="009E7973">
        <w:trPr>
          <w:tblHeader/>
          <w:jc w:val="center"/>
        </w:trPr>
        <w:tc>
          <w:tcPr>
            <w:tcW w:w="835"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Мерна единица</w:t>
            </w:r>
          </w:p>
        </w:tc>
        <w:tc>
          <w:tcPr>
            <w:tcW w:w="793"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Целева стойност</w:t>
            </w:r>
          </w:p>
        </w:tc>
        <w:tc>
          <w:tcPr>
            <w:tcW w:w="1699"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1D2CF9" w:rsidRPr="009E7973" w:rsidRDefault="001D2CF9" w:rsidP="001D2CF9">
            <w:pPr>
              <w:widowControl w:val="0"/>
              <w:spacing w:before="120" w:after="120" w:line="240" w:lineRule="auto"/>
              <w:jc w:val="center"/>
              <w:rPr>
                <w:rFonts w:ascii="Times New Roman" w:eastAsiaTheme="minorHAnsi" w:hAnsi="Times New Roman"/>
                <w:b/>
                <w:bCs/>
                <w:lang w:val="en-US"/>
              </w:rPr>
            </w:pPr>
            <w:r w:rsidRPr="009E7973">
              <w:rPr>
                <w:rFonts w:ascii="Times New Roman" w:eastAsiaTheme="minorHAnsi" w:hAnsi="Times New Roman"/>
                <w:b/>
                <w:bCs/>
                <w:lang w:val="en-US"/>
              </w:rPr>
              <w:t>Специфични цели на опазване за зоната</w:t>
            </w: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Плътност на популацията</w:t>
            </w: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Брой индивиди/ha</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Най-малко 100 инд./ha </w:t>
            </w:r>
          </w:p>
        </w:tc>
        <w:tc>
          <w:tcPr>
            <w:tcW w:w="1699"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E7973">
              <w:rPr>
                <w:rFonts w:ascii="Times New Roman" w:eastAsiaTheme="minorHAnsi" w:hAnsi="Times New Roman"/>
                <w:vertAlign w:val="superscript"/>
                <w:lang w:val="en-US"/>
              </w:rPr>
              <w:t>2</w:t>
            </w:r>
            <w:r w:rsidRPr="009E7973">
              <w:rPr>
                <w:rFonts w:ascii="Times New Roman" w:eastAsiaTheme="minorHAnsi" w:hAnsi="Times New Roman"/>
                <w:lang w:val="en-US"/>
              </w:rPr>
              <w:t xml:space="preserve">. След това броят на уловените екземпляри се преизчислява на един хектар.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35 инд/ха. По време на мониторинг на МОСВ през периода 2014-2015 г. е установен в зоната с популационна плътност 80-400 инд/ха. По време на проучването JDS4 през 2018 г. е регистрирана популационна плътност 50 инд/ха. През 2021 г. е проведено ново теренно проучване за вида в 2 точки на зоната и е регистрирана численост 120 инд/ха. Поради тази причина като минимална целева стойност на популацията се приема тази, установена по време на проект "Картиране и </w:t>
            </w:r>
            <w:r w:rsidRPr="009E7973">
              <w:rPr>
                <w:rFonts w:ascii="Times New Roman" w:eastAsiaTheme="minorHAnsi" w:hAnsi="Times New Roman"/>
                <w:lang w:val="en-US"/>
              </w:rPr>
              <w:lastRenderedPageBreak/>
              <w:t>определяне на природозащитното състояние на природни местообитания и видове - фаза I" и въз основа на по-нови налични данни.</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плътността на популацията най-малко на 100 инд./ха. </w:t>
            </w:r>
          </w:p>
          <w:p w:rsidR="001D2CF9" w:rsidRPr="009E7973" w:rsidRDefault="001D2CF9" w:rsidP="001D2CF9">
            <w:pPr>
              <w:spacing w:before="120" w:after="120" w:line="240" w:lineRule="auto"/>
              <w:jc w:val="both"/>
              <w:rPr>
                <w:rFonts w:ascii="Times New Roman" w:eastAsiaTheme="minorHAnsi" w:hAnsi="Times New Roman"/>
                <w:lang w:val="en-US"/>
              </w:rPr>
            </w:pP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 xml:space="preserve">Местообитание на вида: </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Дължина на речната мрежа, представляваща потенциално местообитание за вида</w:t>
            </w: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км</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shd w:val="clear" w:color="auto" w:fill="FFFFFF"/>
                <w:lang w:val="en-US"/>
              </w:rPr>
              <w:t>Най-малко 16,4км</w:t>
            </w:r>
          </w:p>
        </w:tc>
        <w:tc>
          <w:tcPr>
            <w:tcW w:w="1699"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1D2CF9" w:rsidRPr="009E7973" w:rsidRDefault="001D2CF9" w:rsidP="001D2CF9">
            <w:pPr>
              <w:numPr>
                <w:ilvl w:val="0"/>
                <w:numId w:val="7"/>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Долното и средното течение на повечето реки, с умерено и бавно течение, с наличие на фин субстрат и нишковидна водна растителност;</w:t>
            </w:r>
          </w:p>
          <w:p w:rsidR="001D2CF9" w:rsidRPr="009E7973" w:rsidRDefault="001D2CF9" w:rsidP="001D2CF9">
            <w:pPr>
              <w:numPr>
                <w:ilvl w:val="0"/>
                <w:numId w:val="7"/>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Стоящи естествени, както и някои силно модифицирани и изкуствени водоеми без големи колебания на водните нива.</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На базата на този анализ е установено, че 16,4 км в защитената зона отговарят на посочените критерии. Според наличните данни за вида, той се среща мозайчно в зоната.</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дължина на речната мрежа, представляваща подходящо местообитание, обитавано от вида, най-малко 16,4 км. </w:t>
            </w:r>
          </w:p>
          <w:p w:rsidR="001D2CF9" w:rsidRPr="009E7973" w:rsidRDefault="001D2CF9" w:rsidP="001D2CF9">
            <w:pPr>
              <w:spacing w:before="120" w:after="120" w:line="240" w:lineRule="auto"/>
              <w:jc w:val="both"/>
              <w:rPr>
                <w:rFonts w:ascii="Times New Roman" w:eastAsiaTheme="minorHAnsi" w:hAnsi="Times New Roman"/>
                <w:lang w:val="en-US"/>
              </w:rPr>
            </w:pPr>
          </w:p>
          <w:p w:rsidR="001D2CF9" w:rsidRPr="009E7973" w:rsidRDefault="001D2CF9" w:rsidP="001D2CF9">
            <w:pPr>
              <w:spacing w:before="120" w:after="120" w:line="240" w:lineRule="auto"/>
              <w:jc w:val="both"/>
              <w:rPr>
                <w:rFonts w:ascii="Times New Roman" w:eastAsiaTheme="minorHAnsi" w:hAnsi="Times New Roman"/>
                <w:lang w:val="en-US"/>
              </w:rPr>
            </w:pP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Местообитание на вида:</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Водна площ на стоящи воддоеми, представляваща потенциално местообитание за вида</w:t>
            </w: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ха</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shd w:val="clear" w:color="auto" w:fill="FFFFFF"/>
                <w:lang w:val="en-US"/>
              </w:rPr>
            </w:pPr>
            <w:r w:rsidRPr="009E7973">
              <w:rPr>
                <w:rFonts w:ascii="Times New Roman" w:eastAsiaTheme="minorHAnsi" w:hAnsi="Times New Roman"/>
                <w:shd w:val="clear" w:color="auto" w:fill="FFFFFF"/>
                <w:lang w:val="en-US"/>
              </w:rPr>
              <w:t>0</w:t>
            </w:r>
          </w:p>
        </w:tc>
        <w:tc>
          <w:tcPr>
            <w:tcW w:w="1699"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Този параметър не се отнася за тази зона. В нея вида обитава само речна мрежа, без стоящи водоеми.</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Поддържане на площ, представляваща подходящо местообитание, обитавано в съответната зона</w:t>
            </w: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 xml:space="preserve">Местообитание на вида: </w:t>
            </w:r>
          </w:p>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t xml:space="preserve">Степен на свързаност на местообитанието на вида </w:t>
            </w:r>
          </w:p>
          <w:p w:rsidR="001D2CF9" w:rsidRPr="009E7973" w:rsidRDefault="001D2CF9" w:rsidP="001D2CF9">
            <w:pPr>
              <w:spacing w:before="120" w:after="120" w:line="240" w:lineRule="auto"/>
              <w:jc w:val="both"/>
              <w:rPr>
                <w:rFonts w:ascii="Times New Roman" w:eastAsiaTheme="minorHAnsi" w:hAnsi="Times New Roman"/>
                <w:b/>
                <w:lang w:val="en-US"/>
              </w:rPr>
            </w:pPr>
          </w:p>
          <w:p w:rsidR="001D2CF9" w:rsidRPr="009E7973" w:rsidRDefault="001D2CF9" w:rsidP="001D2CF9">
            <w:pPr>
              <w:spacing w:before="120" w:after="120" w:line="240" w:lineRule="auto"/>
              <w:jc w:val="both"/>
              <w:rPr>
                <w:rFonts w:ascii="Times New Roman" w:eastAsiaTheme="minorHAnsi" w:hAnsi="Times New Roman"/>
                <w:b/>
                <w:lang w:val="en-US"/>
              </w:rPr>
            </w:pP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5 степенна скала за всяка бариера </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Степен 1</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за всяка бариера</w:t>
            </w:r>
          </w:p>
        </w:tc>
        <w:tc>
          <w:tcPr>
            <w:tcW w:w="1699"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Натискът от изграждане на миграционни бариери е оценен съгласно приетите критерии, използвайки 5 </w:t>
            </w:r>
            <w:r w:rsidRPr="009E7973">
              <w:rPr>
                <w:rFonts w:ascii="Times New Roman" w:eastAsiaTheme="minorHAnsi" w:hAnsi="Times New Roman"/>
                <w:lang w:val="en-US"/>
              </w:rPr>
              <w:lastRenderedPageBreak/>
              <w:t>степенна скала.</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5 степенна скала за екологично състояние съгласно РДВ </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По-висока или равна на 2 – Добро състояние</w:t>
            </w:r>
          </w:p>
        </w:tc>
        <w:tc>
          <w:tcPr>
            <w:tcW w:w="1699" w:type="pct"/>
            <w:shd w:val="clear" w:color="auto" w:fill="auto"/>
          </w:tcPr>
          <w:p w:rsidR="001D2CF9" w:rsidRPr="009E7973" w:rsidRDefault="001D2CF9" w:rsidP="001D2CF9">
            <w:pPr>
              <w:spacing w:after="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9E7973"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9E7973" w:rsidRDefault="001D2CF9" w:rsidP="001D2CF9">
                  <w:pPr>
                    <w:spacing w:after="0" w:line="240" w:lineRule="auto"/>
                    <w:jc w:val="center"/>
                    <w:rPr>
                      <w:rFonts w:ascii="Times New Roman" w:eastAsiaTheme="minorHAnsi" w:hAnsi="Times New Roman"/>
                      <w:b/>
                      <w:bCs/>
                      <w:color w:val="000000"/>
                      <w:lang w:val="en-US"/>
                    </w:rPr>
                  </w:pPr>
                  <w:r w:rsidRPr="009E7973">
                    <w:rPr>
                      <w:rFonts w:ascii="Times New Roman" w:eastAsiaTheme="minorHAnsi" w:hAnsi="Times New Roman"/>
                      <w:b/>
                      <w:bCs/>
                      <w:color w:val="000000"/>
                      <w:lang w:val="en-US"/>
                    </w:rPr>
                    <w:t>Екологично състояние</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1 - Отлично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2 - Добро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3 - Умерено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4 - Лошо</w:t>
                  </w:r>
                </w:p>
              </w:tc>
            </w:tr>
            <w:tr w:rsidR="001D2CF9" w:rsidRPr="009E7973"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9E7973" w:rsidRDefault="001D2CF9" w:rsidP="001D2CF9">
                  <w:pPr>
                    <w:spacing w:after="0" w:line="240" w:lineRule="auto"/>
                    <w:jc w:val="center"/>
                    <w:rPr>
                      <w:rFonts w:ascii="Times New Roman" w:eastAsiaTheme="minorHAnsi" w:hAnsi="Times New Roman"/>
                      <w:color w:val="000000"/>
                      <w:lang w:val="en-US"/>
                    </w:rPr>
                  </w:pPr>
                  <w:r w:rsidRPr="009E7973">
                    <w:rPr>
                      <w:rFonts w:ascii="Times New Roman" w:eastAsiaTheme="minorHAnsi" w:hAnsi="Times New Roman"/>
                      <w:color w:val="000000"/>
                      <w:lang w:val="en-US"/>
                    </w:rPr>
                    <w:t>5 - Много лошо</w:t>
                  </w:r>
                </w:p>
              </w:tc>
            </w:tr>
          </w:tbl>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Съгласно ПУРБ 2016-2021 г. </w:t>
            </w:r>
            <w:r w:rsidRPr="009E7973">
              <w:rPr>
                <w:rFonts w:ascii="Times New Roman" w:eastAsiaTheme="minorHAnsi" w:hAnsi="Times New Roman"/>
                <w:lang w:val="en-US"/>
              </w:rPr>
              <w:lastRenderedPageBreak/>
              <w:t>и данните от биологичния мониторинг на водите, в момента екологичното състоянието на р. Дунав и съответното водно тяло е умерено (3): (</w:t>
            </w:r>
            <w:hyperlink r:id="rId47" w:history="1">
              <w:r w:rsidRPr="009E7973">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9E7973">
              <w:rPr>
                <w:rFonts w:ascii="Times New Roman" w:eastAsiaTheme="minorHAnsi" w:hAnsi="Times New Roman"/>
                <w:lang w:val="en-US"/>
              </w:rPr>
              <w:t>). Р. Дунав представлява силно модифицирано водно тяло, с код (</w:t>
            </w:r>
            <w:hyperlink r:id="rId48" w:history="1">
              <w:r w:rsidRPr="009E7973">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9E7973">
              <w:rPr>
                <w:rFonts w:ascii="Times New Roman" w:eastAsiaTheme="minorHAnsi" w:hAnsi="Times New Roman"/>
                <w:lang w:val="en-US"/>
              </w:rPr>
              <w:t>).</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9E7973" w:rsidRDefault="001D2CF9" w:rsidP="001D2CF9">
            <w:pPr>
              <w:spacing w:before="120" w:after="120" w:line="240" w:lineRule="auto"/>
              <w:jc w:val="both"/>
              <w:rPr>
                <w:rFonts w:ascii="Times New Roman" w:eastAsiaTheme="minorHAnsi" w:hAnsi="Times New Roman"/>
                <w:lang w:val="en-US"/>
              </w:rPr>
            </w:pPr>
          </w:p>
        </w:tc>
      </w:tr>
      <w:tr w:rsidR="001D2CF9" w:rsidRPr="009E7973" w:rsidTr="009E7973">
        <w:trPr>
          <w:jc w:val="center"/>
        </w:trPr>
        <w:tc>
          <w:tcPr>
            <w:tcW w:w="8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b/>
                <w:lang w:val="en-US"/>
              </w:rPr>
            </w:pPr>
            <w:r w:rsidRPr="009E7973">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w:t>
            </w:r>
            <w:r w:rsidRPr="009E7973">
              <w:rPr>
                <w:rFonts w:ascii="Times New Roman" w:eastAsiaTheme="minorHAnsi" w:hAnsi="Times New Roman"/>
                <w:lang w:val="en-US"/>
              </w:rPr>
              <w:lastRenderedPageBreak/>
              <w:t>дължина на речните участъци с подходящи местообитания за вида</w:t>
            </w:r>
          </w:p>
        </w:tc>
        <w:tc>
          <w:tcPr>
            <w:tcW w:w="793"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 xml:space="preserve">Фактори, водещи до нарушаване на естествената структура на дънния </w:t>
            </w:r>
            <w:r w:rsidRPr="009E7973">
              <w:rPr>
                <w:rFonts w:ascii="Times New Roman" w:eastAsiaTheme="minorHAnsi" w:hAnsi="Times New Roman"/>
                <w:lang w:val="en-US"/>
              </w:rPr>
              <w:lastRenderedPageBreak/>
              <w:t>субстрат, са: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Отстраняване на чакъл и пясък от коритото на реката;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1D2CF9" w:rsidRPr="009E7973" w:rsidRDefault="001D2CF9" w:rsidP="001D2CF9">
            <w:pPr>
              <w:numPr>
                <w:ilvl w:val="0"/>
                <w:numId w:val="8"/>
              </w:num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др.</w:t>
            </w:r>
          </w:p>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t>Не е установен натиск в зоната по този параметър над 5%.</w:t>
            </w:r>
          </w:p>
        </w:tc>
        <w:tc>
          <w:tcPr>
            <w:tcW w:w="1038" w:type="pct"/>
          </w:tcPr>
          <w:p w:rsidR="001D2CF9" w:rsidRPr="009E7973" w:rsidRDefault="001D2CF9" w:rsidP="001D2CF9">
            <w:pPr>
              <w:spacing w:before="120" w:after="120" w:line="240" w:lineRule="auto"/>
              <w:jc w:val="both"/>
              <w:rPr>
                <w:rFonts w:ascii="Times New Roman" w:eastAsiaTheme="minorHAnsi" w:hAnsi="Times New Roman"/>
                <w:lang w:val="en-US"/>
              </w:rPr>
            </w:pPr>
            <w:r w:rsidRPr="009E7973">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Pr="009E7973"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7. Необходимост от актуализация на </w:t>
      </w:r>
      <w:r w:rsidR="009E7973">
        <w:rPr>
          <w:rFonts w:ascii="Times New Roman" w:eastAsiaTheme="minorHAnsi" w:hAnsi="Times New Roman"/>
          <w:b/>
          <w:sz w:val="24"/>
          <w:szCs w:val="24"/>
          <w:lang w:val="en-US"/>
        </w:rPr>
        <w:t>СФ на защитената зона</w:t>
      </w:r>
    </w:p>
    <w:p w:rsidR="001D2CF9" w:rsidRPr="001D2CF9" w:rsidRDefault="001D2CF9" w:rsidP="009E7973">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Качеството на наличните данни относно популацията на вида в зоната може да се приеме като добро. Обикновен в зоната вид. Значителните заплахи в зоната могат да се отразят на неговата популация. Поради тези причини са нанесени съответните корекции и към СФ:</w:t>
      </w:r>
    </w:p>
    <w:tbl>
      <w:tblPr>
        <w:tblW w:w="5514"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96"/>
        <w:gridCol w:w="292"/>
        <w:gridCol w:w="478"/>
        <w:gridCol w:w="365"/>
        <w:gridCol w:w="942"/>
        <w:gridCol w:w="942"/>
        <w:gridCol w:w="668"/>
        <w:gridCol w:w="647"/>
        <w:gridCol w:w="959"/>
        <w:gridCol w:w="1049"/>
        <w:gridCol w:w="701"/>
        <w:gridCol w:w="581"/>
        <w:gridCol w:w="663"/>
      </w:tblGrid>
      <w:tr w:rsidR="001D2CF9" w:rsidRPr="009E7973" w:rsidTr="009E7973">
        <w:trPr>
          <w:tblCellSpacing w:w="15" w:type="dxa"/>
        </w:trPr>
        <w:tc>
          <w:tcPr>
            <w:tcW w:w="1294" w:type="pct"/>
            <w:gridSpan w:val="5"/>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Site assessment </w:t>
            </w:r>
          </w:p>
        </w:tc>
      </w:tr>
      <w:tr w:rsidR="001D2CF9" w:rsidRPr="009E7973" w:rsidTr="009E7973">
        <w:trPr>
          <w:tblCellSpacing w:w="15" w:type="dxa"/>
        </w:trPr>
        <w:tc>
          <w:tcPr>
            <w:tcW w:w="151" w:type="pct"/>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xml:space="preserve">A|B|C </w:t>
            </w:r>
          </w:p>
        </w:tc>
      </w:tr>
      <w:tr w:rsidR="001D2CF9" w:rsidRPr="009E7973" w:rsidTr="009E7973">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28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486"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33"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80"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15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41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Min</w:t>
            </w:r>
          </w:p>
        </w:tc>
        <w:tc>
          <w:tcPr>
            <w:tcW w:w="41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Max</w:t>
            </w:r>
          </w:p>
        </w:tc>
        <w:tc>
          <w:tcPr>
            <w:tcW w:w="32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31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468"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 </w:t>
            </w:r>
          </w:p>
        </w:tc>
        <w:tc>
          <w:tcPr>
            <w:tcW w:w="513"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Pop.</w:t>
            </w:r>
          </w:p>
        </w:tc>
        <w:tc>
          <w:tcPr>
            <w:tcW w:w="341"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Con.</w:t>
            </w:r>
          </w:p>
        </w:tc>
        <w:tc>
          <w:tcPr>
            <w:tcW w:w="282"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Iso.</w:t>
            </w:r>
          </w:p>
        </w:tc>
        <w:tc>
          <w:tcPr>
            <w:tcW w:w="315" w:type="pct"/>
            <w:shd w:val="clear" w:color="auto" w:fill="D9D9D9" w:themeFill="background1" w:themeFillShade="D9"/>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Glo.</w:t>
            </w:r>
          </w:p>
        </w:tc>
      </w:tr>
      <w:tr w:rsidR="001D2CF9" w:rsidRPr="009E7973" w:rsidTr="001D2CF9">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F</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1149</w:t>
            </w:r>
          </w:p>
        </w:tc>
        <w:tc>
          <w:tcPr>
            <w:tcW w:w="4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i/>
                <w:sz w:val="20"/>
                <w:szCs w:val="20"/>
                <w:lang w:val="en-US"/>
              </w:rPr>
            </w:pPr>
            <w:r w:rsidRPr="009E7973">
              <w:rPr>
                <w:rFonts w:ascii="Times New Roman" w:eastAsiaTheme="minorHAnsi" w:hAnsi="Times New Roman"/>
                <w:b/>
                <w:bCs/>
                <w:i/>
                <w:sz w:val="20"/>
                <w:szCs w:val="20"/>
                <w:lang w:val="en-US"/>
              </w:rPr>
              <w:t>Cobitis taenia Complex</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1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p>
        </w:tc>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eastAsiaTheme="minorHAnsi" w:hAnsi="Times New Roman"/>
                <w:b/>
                <w:bCs/>
                <w:sz w:val="20"/>
                <w:szCs w:val="20"/>
                <w:lang w:val="en-US"/>
              </w:rPr>
              <w:t>Р</w:t>
            </w:r>
          </w:p>
        </w:tc>
        <w:tc>
          <w:tcPr>
            <w:tcW w:w="4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5391900</w:t>
            </w:r>
          </w:p>
        </w:tc>
        <w:tc>
          <w:tcPr>
            <w:tcW w:w="4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5391900</w:t>
            </w:r>
          </w:p>
        </w:tc>
        <w:tc>
          <w:tcPr>
            <w:tcW w:w="3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eastAsiaTheme="minorHAnsi" w:hAnsi="Times New Roman"/>
                <w:b/>
                <w:bCs/>
                <w:color w:val="FF0000"/>
                <w:sz w:val="20"/>
                <w:szCs w:val="20"/>
                <w:lang w:val="en-US"/>
              </w:rPr>
              <w:t>area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hAnsi="Times New Roman"/>
                <w:color w:val="000000"/>
                <w:sz w:val="20"/>
                <w:szCs w:val="20"/>
                <w:lang w:val="en-US" w:eastAsia="bg-BG"/>
              </w:rPr>
              <w:t>R</w:t>
            </w:r>
          </w:p>
        </w:tc>
        <w:tc>
          <w:tcPr>
            <w:tcW w:w="4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hAnsi="Times New Roman"/>
                <w:color w:val="000000"/>
                <w:sz w:val="20"/>
                <w:szCs w:val="20"/>
                <w:lang w:val="en-US" w:eastAsia="bg-BG"/>
              </w:rPr>
              <w:t>G</w:t>
            </w:r>
          </w:p>
        </w:tc>
        <w:tc>
          <w:tcPr>
            <w:tcW w:w="5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hAnsi="Times New Roman"/>
                <w:color w:val="000000"/>
                <w:sz w:val="20"/>
                <w:szCs w:val="20"/>
                <w:lang w:val="en-US" w:eastAsia="bg-BG"/>
              </w:rPr>
              <w:t>C</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hAnsi="Times New Roman"/>
                <w:color w:val="000000"/>
                <w:sz w:val="20"/>
                <w:szCs w:val="20"/>
                <w:lang w:val="en-US" w:eastAsia="bg-BG"/>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sz w:val="20"/>
                <w:szCs w:val="20"/>
                <w:lang w:val="en-US"/>
              </w:rPr>
            </w:pPr>
            <w:r w:rsidRPr="009E7973">
              <w:rPr>
                <w:rFonts w:ascii="Times New Roman" w:hAnsi="Times New Roman"/>
                <w:color w:val="000000"/>
                <w:sz w:val="20"/>
                <w:szCs w:val="20"/>
                <w:lang w:val="en-US" w:eastAsia="bg-BG"/>
              </w:rPr>
              <w:t>C</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D2CF9" w:rsidRPr="009E7973" w:rsidRDefault="001D2CF9" w:rsidP="001D2CF9">
            <w:pPr>
              <w:spacing w:before="120" w:after="0" w:line="240" w:lineRule="auto"/>
              <w:jc w:val="both"/>
              <w:rPr>
                <w:rFonts w:ascii="Times New Roman" w:eastAsiaTheme="minorHAnsi" w:hAnsi="Times New Roman"/>
                <w:b/>
                <w:bCs/>
                <w:color w:val="FF0000"/>
                <w:sz w:val="20"/>
                <w:szCs w:val="20"/>
                <w:lang w:val="en-US"/>
              </w:rPr>
            </w:pPr>
            <w:r w:rsidRPr="009E7973">
              <w:rPr>
                <w:rFonts w:ascii="Times New Roman" w:hAnsi="Times New Roman"/>
                <w:color w:val="000000"/>
                <w:sz w:val="20"/>
                <w:szCs w:val="20"/>
                <w:lang w:val="en-US" w:eastAsia="bg-BG"/>
              </w:rPr>
              <w:t>A</w:t>
            </w:r>
          </w:p>
        </w:tc>
      </w:tr>
    </w:tbl>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Pr="009E7973" w:rsidRDefault="009E7973"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Булгурков, К. 1958. Рибната фауна в реките на Витоша планина и околните й язовири. – Изв. на Зоолог. инст., 7: 163–194.</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lastRenderedPageBreak/>
        <w:t>Булгурков, К. 1958а. Хидроложки особености на резервата езерото Сребърна и състав на рибната му фауна. – Изв. на Зоолог. инст., 7: 251–268.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Големански, </w:t>
      </w:r>
      <w:r w:rsidR="009E7973">
        <w:rPr>
          <w:rFonts w:ascii="Times New Roman" w:eastAsiaTheme="minorHAnsi" w:hAnsi="Times New Roman"/>
          <w:sz w:val="24"/>
          <w:szCs w:val="24"/>
          <w:lang w:eastAsia="x-none"/>
        </w:rPr>
        <w:t>В</w:t>
      </w:r>
      <w:r w:rsidRPr="001D2CF9">
        <w:rPr>
          <w:rFonts w:ascii="Times New Roman" w:eastAsiaTheme="minorHAns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1D2CF9">
        <w:rPr>
          <w:rFonts w:ascii="Times New Roman" w:eastAsiaTheme="minorHAnsi" w:hAnsi="Times New Roman"/>
          <w:sz w:val="24"/>
          <w:szCs w:val="24"/>
          <w:lang w:val="en-US"/>
        </w:rPr>
        <w:t xml:space="preserve"> </w:t>
      </w:r>
      <w:hyperlink r:id="rId49" w:history="1">
        <w:r w:rsidRPr="001D2CF9">
          <w:rPr>
            <w:rFonts w:ascii="Times New Roman" w:eastAsiaTheme="minorHAnsi" w:hAnsi="Times New Roman"/>
            <w:color w:val="0000FF"/>
            <w:sz w:val="24"/>
            <w:szCs w:val="24"/>
            <w:u w:val="single"/>
            <w:lang w:val="en-US"/>
          </w:rPr>
          <w:t>Том II - Животни (bas.bg)</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1921. Риби и риболовство по р. Искър. – Сведения по земеделието, 2 (9): 5–16.</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1921а. Рибната фауна на река Искър и риболовството по нея. – Естествознание и география, 6 (2/3): 49–58.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1928. Риби от семейство Cobitidae в България. – Изв. на Ц. природ. инст., 1: 156–181.</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1951. Рибите в България. Фауна на България II. С., БАН, 270 с.</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50" w:history="1">
        <w:r w:rsidRPr="001D2CF9">
          <w:rPr>
            <w:rFonts w:ascii="Times New Roman" w:eastAsiaTheme="minorHAnsi" w:hAnsi="Times New Roman"/>
            <w:color w:val="0000FF" w:themeColor="hyperlink"/>
            <w:sz w:val="24"/>
            <w:szCs w:val="24"/>
            <w:u w:val="single"/>
            <w:lang w:val="en-US" w:eastAsia="x-none"/>
          </w:rPr>
          <w:t>http://eea.government.bg/bg/bio/opos/activities-results/ribi</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Информационна система за защитени зони от екологична мрежа НАТУРА 2000.</w:t>
      </w:r>
    </w:p>
    <w:p w:rsidR="001D2CF9" w:rsidRPr="001D2CF9" w:rsidRDefault="00F70E15" w:rsidP="009E7973">
      <w:pPr>
        <w:spacing w:after="0" w:line="240" w:lineRule="auto"/>
        <w:ind w:left="709" w:hanging="709"/>
        <w:jc w:val="both"/>
        <w:rPr>
          <w:rFonts w:ascii="Times New Roman" w:eastAsiaTheme="minorHAnsi" w:hAnsi="Times New Roman"/>
          <w:sz w:val="24"/>
          <w:szCs w:val="24"/>
          <w:lang w:val="en-US" w:eastAsia="x-none"/>
        </w:rPr>
      </w:pPr>
      <w:hyperlink r:id="rId51" w:history="1">
        <w:r w:rsidR="001D2CF9" w:rsidRPr="001D2CF9">
          <w:rPr>
            <w:rFonts w:ascii="Times New Roman" w:eastAsiaTheme="minorHAnsi" w:hAnsi="Times New Roman"/>
            <w:color w:val="0000FF" w:themeColor="hyperlink"/>
            <w:sz w:val="24"/>
            <w:szCs w:val="24"/>
            <w:u w:val="single"/>
            <w:lang w:val="en-US" w:eastAsia="x-none"/>
          </w:rPr>
          <w:t>http://natura2000.moew.government.bg/</w:t>
        </w:r>
      </w:hyperlink>
      <w:r w:rsidR="001D2CF9" w:rsidRPr="001D2CF9">
        <w:rPr>
          <w:rFonts w:ascii="Times New Roman" w:eastAsiaTheme="minorHAnsi" w:hAnsi="Times New Roman"/>
          <w:sz w:val="24"/>
          <w:szCs w:val="24"/>
          <w:lang w:val="en-US" w:eastAsia="x-none"/>
        </w:rPr>
        <w:t xml:space="preserve">; </w:t>
      </w:r>
      <w:hyperlink r:id="rId52" w:history="1">
        <w:r w:rsidR="001D2CF9" w:rsidRPr="001D2CF9">
          <w:rPr>
            <w:rFonts w:ascii="Times New Roman" w:eastAsiaTheme="minorHAnsi" w:hAnsi="Times New Roman"/>
            <w:color w:val="0000FF" w:themeColor="hyperlink"/>
            <w:sz w:val="24"/>
            <w:szCs w:val="24"/>
            <w:u w:val="single"/>
            <w:lang w:val="en-US" w:eastAsia="x-none"/>
          </w:rPr>
          <w:t>http://natura2000.moew.government.bg/Home/Reports?reportType=Fishes</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1972. Ихтиофауна на р. Янтра. – Изв. на Зоолог. инст. с музей, 36: 149–182.</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1974. Ихтиофауна на р. Камчия. – Изв. на Зоолог. инст. с музей, 39: 85–98.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М. Живков. 1995. Рибите в България. С., "Гея-Либрис", 247 с.</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Е. Унджиян 1988. Ихтиофауна на поречието Русенски Лом. – Хидробиология, 32: 44–49.</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Михайлова, Л. 1965. Върху ихтиофауната на Тракия. – В: Паспалев Г. (ред.), Фауна на Тракия. ІІ. С., БАН, 265–288.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lastRenderedPageBreak/>
        <w:t>Михайлова, Л. 1965a. Изследвания върху ихтиофауната в басейна на река Струма. – Изв. на Зоолог. инст. с музей, 19: 55–71.</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Михайлова, Л. 1970. Рибите на Западна Стара планина. – Изв. на Зоолог. инст. с музей, 31: 19–43.</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Моров, Т. 1931. Сладководните риби в България. С., "Художник", 93 с.</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Пешев, И. 1966. Ихтиофаунистичен обзор на река Елешница. – Известия на Народния музей – Варна, 2 (17): 179–191.</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Пешев, И. 1970. Ихтиофаунистичен обзор на някои реки в Източна България. – Известия на Народния музей – Варна, 6: 143–156.</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1D2CF9">
        <w:rPr>
          <w:rFonts w:ascii="Times New Roman" w:eastAsiaTheme="minorHAnsi" w:hAnsi="Times New Roman"/>
          <w:sz w:val="24"/>
          <w:szCs w:val="24"/>
          <w:lang w:val="en-US"/>
        </w:rPr>
        <w:t xml:space="preserve"> </w:t>
      </w:r>
    </w:p>
    <w:p w:rsidR="001D2CF9" w:rsidRPr="001D2CF9" w:rsidRDefault="00F70E15" w:rsidP="009E7973">
      <w:pPr>
        <w:spacing w:after="0" w:line="240" w:lineRule="auto"/>
        <w:ind w:left="709" w:hanging="709"/>
        <w:jc w:val="both"/>
        <w:rPr>
          <w:rFonts w:ascii="Times New Roman" w:eastAsiaTheme="minorHAnsi" w:hAnsi="Times New Roman"/>
          <w:sz w:val="24"/>
          <w:szCs w:val="24"/>
          <w:lang w:val="en-US" w:eastAsia="x-none"/>
        </w:rPr>
      </w:pPr>
      <w:hyperlink r:id="rId53" w:history="1">
        <w:r w:rsidR="001D2CF9" w:rsidRPr="001D2CF9">
          <w:rPr>
            <w:rFonts w:ascii="Times New Roman" w:eastAsiaTheme="minorHAnsi" w:hAnsi="Times New Roman"/>
            <w:color w:val="0000FF" w:themeColor="hyperlink"/>
            <w:sz w:val="24"/>
            <w:szCs w:val="24"/>
            <w:u w:val="single"/>
            <w:lang w:val="en-US" w:eastAsia="x-none"/>
          </w:rPr>
          <w:t>https://ec.europa.eu/environment/nature/natura2000/management/docs/art6/BG_art_6_guide_jun_2019.pdf</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Шишков Г. 1939. Няколко думи за риболова по р. Искър. – Рибарски преглед, 9(8): 4–7.</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Янков, Й. 1971. Виюн в басейна на Егейско море. – Природа, 3: 73-74.</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Apostolou A., L. Pehlivanov, M. Schabuss, H. Zorning 2021.</w:t>
      </w:r>
      <w:r w:rsidRPr="001D2CF9">
        <w:rPr>
          <w:rFonts w:ascii="Times New Roman" w:eastAsiaTheme="minorHAnsi" w:hAnsi="Times New Roman"/>
          <w:sz w:val="24"/>
          <w:szCs w:val="24"/>
          <w:lang w:val="en-US"/>
        </w:rPr>
        <w:t xml:space="preserve"> </w:t>
      </w:r>
      <w:r w:rsidRPr="001D2CF9">
        <w:rPr>
          <w:rFonts w:ascii="Times New Roman" w:eastAsiaTheme="minorHAnsi" w:hAnsi="Times New Roman"/>
          <w:sz w:val="24"/>
          <w:szCs w:val="24"/>
          <w:lang w:val="en-US" w:eastAsia="x-none"/>
        </w:rPr>
        <w:t>Monitoring fish in Lower Danube River main channel by applying various sampling methodologies.</w:t>
      </w:r>
      <w:r w:rsidRPr="001D2CF9">
        <w:rPr>
          <w:rFonts w:ascii="Times New Roman" w:eastAsiaTheme="minorHAnsi" w:hAnsi="Times New Roman"/>
          <w:sz w:val="24"/>
          <w:szCs w:val="24"/>
          <w:lang w:val="en-US"/>
        </w:rPr>
        <w:t xml:space="preserve"> </w:t>
      </w:r>
      <w:r w:rsidRPr="001D2CF9">
        <w:rPr>
          <w:rFonts w:ascii="Times New Roman" w:eastAsiaTheme="minorHAnsi" w:hAnsi="Times New Roman"/>
          <w:sz w:val="24"/>
          <w:szCs w:val="24"/>
          <w:lang w:val="en-US" w:eastAsia="x-none"/>
        </w:rPr>
        <w:t>Acta Zool. Bulg., 73 (2): 269-274.</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Bern Convention on the Conservation of European Wildlife and Natural Habitats.</w:t>
      </w:r>
      <w:r w:rsidRPr="001D2CF9">
        <w:rPr>
          <w:rFonts w:ascii="Times New Roman" w:eastAsiaTheme="minorHAnsi" w:hAnsi="Times New Roman"/>
          <w:sz w:val="24"/>
          <w:szCs w:val="24"/>
          <w:lang w:val="en-US"/>
        </w:rPr>
        <w:t xml:space="preserve"> </w:t>
      </w:r>
      <w:hyperlink r:id="rId54" w:history="1">
        <w:r w:rsidRPr="001D2CF9">
          <w:rPr>
            <w:rFonts w:ascii="Times New Roman" w:eastAsiaTheme="minorHAnsi" w:hAnsi="Times New Roman"/>
            <w:color w:val="0000FF" w:themeColor="hyperlink"/>
            <w:sz w:val="24"/>
            <w:szCs w:val="24"/>
            <w:u w:val="single"/>
            <w:lang w:val="en-US" w:eastAsia="x-none"/>
          </w:rPr>
          <w:t>https://www.coe.int/en/web/bern-convention</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CEN - EN 14011, 2003. Water quality - Sampling of fish with electricity. Brussels, 16 p.</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Dikov, T., J. Jankov, S. Jocev. 1994. Fish stocks in rivers of Bulgaria. – Polskie Archiwum Hydrobiologii, 41(3): 377–391.</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Froese, R., D. Pauly. Editors. 2021. FishBase. World Wide Web electronic publication. www.fishbase.org, (06/2021):</w:t>
      </w:r>
      <w:r w:rsidRPr="001D2CF9">
        <w:rPr>
          <w:rFonts w:ascii="Times New Roman" w:eastAsiaTheme="minorHAnsi" w:hAnsi="Times New Roman"/>
          <w:sz w:val="24"/>
          <w:szCs w:val="24"/>
          <w:lang w:val="en-US"/>
        </w:rPr>
        <w:t xml:space="preserve"> </w:t>
      </w:r>
      <w:hyperlink r:id="rId55" w:history="1">
        <w:r w:rsidRPr="001D2CF9">
          <w:rPr>
            <w:rFonts w:ascii="Times New Roman" w:eastAsiaTheme="minorHAnsi" w:hAnsi="Times New Roman"/>
            <w:color w:val="0000FF"/>
            <w:sz w:val="24"/>
            <w:szCs w:val="24"/>
            <w:u w:val="single"/>
            <w:lang w:val="en-US"/>
          </w:rPr>
          <w:t>Search FishBase (mnhn.fr)</w:t>
        </w:r>
      </w:hyperlink>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IUCN 2021. The IUCN Red List of Threatened Species. Version 2021-2. </w:t>
      </w:r>
      <w:hyperlink r:id="rId56" w:history="1">
        <w:r w:rsidRPr="001D2CF9">
          <w:rPr>
            <w:rFonts w:ascii="Times New Roman" w:eastAsiaTheme="minorHAnsi" w:hAnsi="Times New Roman"/>
            <w:color w:val="0000FF" w:themeColor="hyperlink"/>
            <w:sz w:val="24"/>
            <w:szCs w:val="24"/>
            <w:u w:val="single"/>
            <w:lang w:val="en-US" w:eastAsia="x-none"/>
          </w:rPr>
          <w:t>https://www.iucnredlist.org</w:t>
        </w:r>
      </w:hyperlink>
      <w:r w:rsidRPr="001D2CF9">
        <w:rPr>
          <w:rFonts w:ascii="Times New Roman" w:eastAsiaTheme="minorHAnsi" w:hAnsi="Times New Roman"/>
          <w:sz w:val="24"/>
          <w:szCs w:val="24"/>
          <w:lang w:val="en-US" w:eastAsia="x-none"/>
        </w:rPr>
        <w:t>.</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Michailova, L. 1967. Seltene Fischarten aus der Susswasserfauna Bulgariens. – Zeitschrift fur Fischerei und deren Hilfswissenschaften, 15(1/2): 153–160.</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Sivkov, Y. 1991. Morphological characterization of the stone loach Noemacheilus barbatulus (L.) (Pisces, Cobitidae) from Bulgaria. – Acta zool. bulg., 42: 27–33.</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lastRenderedPageBreak/>
        <w:t>Sivkov, Y. 1991a. Morphological characteristics of the Danubian loach Sabanejewia bulgarica (Drensky, 1928) (Pisces, Cobitidae). – Acta zool. bulg., 42: 34–43.</w:t>
      </w:r>
    </w:p>
    <w:p w:rsidR="001D2CF9" w:rsidRPr="001D2CF9" w:rsidRDefault="001D2CF9" w:rsidP="009E7973">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Vassilev, M., L. Pehlivanov. 2005. Checklist of Bulgarian freshwater fishes. – Acta zool. bulg., 57(2): 161–190.</w:t>
      </w:r>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9E7973" w:rsidRDefault="001D2CF9" w:rsidP="001D2CF9">
      <w:pPr>
        <w:spacing w:after="0" w:line="240" w:lineRule="auto"/>
        <w:jc w:val="both"/>
        <w:rPr>
          <w:rFonts w:ascii="Times New Roman" w:eastAsiaTheme="minorHAnsi" w:hAnsi="Times New Roman"/>
          <w:sz w:val="24"/>
          <w:szCs w:val="24"/>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sz w:val="24"/>
          <w:szCs w:val="24"/>
          <w:lang w:val="en-US"/>
        </w:rPr>
        <w:t>Апостолос Апостолу, Лъче</w:t>
      </w:r>
      <w:r w:rsidR="009E7973">
        <w:rPr>
          <w:rFonts w:ascii="Times New Roman" w:eastAsiaTheme="minorHAnsi" w:hAnsi="Times New Roman"/>
          <w:sz w:val="24"/>
          <w:szCs w:val="24"/>
          <w:lang w:val="en-US"/>
        </w:rPr>
        <w:t>зар Пехливанов, Стефан Казаков</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p>
    <w:p w:rsidR="001D2CF9" w:rsidRDefault="001D2CF9" w:rsidP="00C12091">
      <w:pPr>
        <w:rPr>
          <w:rFonts w:ascii="Times New Roman" w:hAnsi="Times New Roman"/>
          <w:color w:val="1F497D" w:themeColor="text2"/>
          <w:sz w:val="28"/>
          <w:szCs w:val="28"/>
        </w:rPr>
      </w:pPr>
    </w:p>
    <w:p w:rsidR="00C12091" w:rsidRPr="009B0743" w:rsidRDefault="009E7973" w:rsidP="009B0743">
      <w:pPr>
        <w:pStyle w:val="Heading2"/>
        <w:rPr>
          <w:rFonts w:ascii="Times New Roman" w:hAnsi="Times New Roman"/>
          <w:b w:val="0"/>
          <w:color w:val="1F497D" w:themeColor="text2"/>
          <w:sz w:val="28"/>
          <w:szCs w:val="28"/>
        </w:rPr>
      </w:pPr>
      <w:bookmarkStart w:id="14" w:name="_Toc88907416"/>
      <w:r w:rsidRPr="009B0743">
        <w:rPr>
          <w:rFonts w:ascii="Times New Roman" w:hAnsi="Times New Roman"/>
          <w:b w:val="0"/>
          <w:color w:val="1F497D" w:themeColor="text2"/>
          <w:sz w:val="28"/>
          <w:szCs w:val="28"/>
        </w:rPr>
        <w:t xml:space="preserve">Природозащитни цели за </w:t>
      </w:r>
      <w:r w:rsidR="00C12091" w:rsidRPr="009B0743">
        <w:rPr>
          <w:rFonts w:ascii="Times New Roman" w:hAnsi="Times New Roman"/>
          <w:b w:val="0"/>
          <w:color w:val="1F497D" w:themeColor="text2"/>
          <w:sz w:val="28"/>
          <w:szCs w:val="28"/>
        </w:rPr>
        <w:t xml:space="preserve">2484 </w:t>
      </w:r>
      <w:r w:rsidR="00C12091" w:rsidRPr="009B0743">
        <w:rPr>
          <w:rFonts w:ascii="Times New Roman" w:hAnsi="Times New Roman"/>
          <w:b w:val="0"/>
          <w:i/>
          <w:color w:val="1F497D" w:themeColor="text2"/>
          <w:sz w:val="28"/>
          <w:szCs w:val="28"/>
        </w:rPr>
        <w:t>Eudontomyzon mariae</w:t>
      </w:r>
      <w:bookmarkEnd w:id="14"/>
    </w:p>
    <w:p w:rsidR="001D2CF9" w:rsidRPr="001D2CF9" w:rsidRDefault="001D2CF9" w:rsidP="009E7973">
      <w:pPr>
        <w:spacing w:after="0" w:line="240" w:lineRule="auto"/>
        <w:rPr>
          <w:rFonts w:ascii="Times New Roman" w:eastAsiaTheme="minorHAnsi" w:hAnsi="Times New Roman"/>
          <w:bCs/>
          <w:sz w:val="24"/>
          <w:szCs w:val="24"/>
          <w:lang w:val="en-US"/>
        </w:rPr>
      </w:pPr>
      <w:r w:rsidRPr="001D2CF9">
        <w:rPr>
          <w:rFonts w:ascii="Times New Roman" w:eastAsiaTheme="minorHAnsi" w:hAnsi="Times New Roman"/>
          <w:b/>
          <w:sz w:val="24"/>
          <w:szCs w:val="24"/>
          <w:lang w:val="en-US"/>
        </w:rPr>
        <w:t>1. Код и наименование на вида:</w:t>
      </w:r>
      <w:r w:rsidRPr="001D2CF9">
        <w:rPr>
          <w:rFonts w:ascii="Times New Roman" w:hAnsi="Times New Roman"/>
          <w:b/>
          <w:bCs/>
          <w:color w:val="000000"/>
          <w:sz w:val="24"/>
          <w:szCs w:val="24"/>
          <w:lang w:val="en-US" w:eastAsia="bg-BG"/>
        </w:rPr>
        <w:t xml:space="preserve"> </w:t>
      </w:r>
      <w:r w:rsidRPr="001D2CF9">
        <w:rPr>
          <w:rFonts w:ascii="Times New Roman" w:hAnsi="Times New Roman"/>
          <w:bCs/>
          <w:color w:val="000000"/>
          <w:sz w:val="24"/>
          <w:szCs w:val="24"/>
          <w:lang w:val="en-US" w:eastAsia="bg-BG"/>
        </w:rPr>
        <w:t xml:space="preserve">2484 </w:t>
      </w:r>
      <w:r w:rsidRPr="001D2CF9">
        <w:rPr>
          <w:rFonts w:ascii="Times New Roman" w:hAnsi="Times New Roman"/>
          <w:bCs/>
          <w:i/>
          <w:color w:val="000000"/>
          <w:sz w:val="24"/>
          <w:szCs w:val="24"/>
          <w:lang w:val="en-US" w:eastAsia="bg-BG"/>
        </w:rPr>
        <w:t>Eudontomyzon mariae</w:t>
      </w:r>
      <w:r w:rsidRPr="001D2CF9">
        <w:rPr>
          <w:rFonts w:ascii="Times New Roman" w:hAnsi="Times New Roman"/>
          <w:bCs/>
          <w:color w:val="000000"/>
          <w:sz w:val="24"/>
          <w:szCs w:val="24"/>
          <w:lang w:val="en-US" w:eastAsia="bg-BG"/>
        </w:rPr>
        <w:t xml:space="preserve"> - Украинската минога</w:t>
      </w:r>
    </w:p>
    <w:p w:rsidR="001D2CF9" w:rsidRPr="00D002F4" w:rsidRDefault="001D2CF9" w:rsidP="009E7973">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2. Кратка х</w:t>
      </w:r>
      <w:r w:rsidR="00D002F4">
        <w:rPr>
          <w:rFonts w:ascii="Times New Roman" w:eastAsiaTheme="minorHAnsi" w:hAnsi="Times New Roman"/>
          <w:b/>
          <w:sz w:val="24"/>
          <w:szCs w:val="24"/>
          <w:lang w:val="en-US"/>
        </w:rPr>
        <w:t>арактеристика на целевия обект</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 много източници единственият вид непаразитна минога, съобщаван за България, е </w:t>
      </w:r>
      <w:r w:rsidRPr="001D2CF9">
        <w:rPr>
          <w:rFonts w:ascii="Times New Roman" w:eastAsiaTheme="minorHAnsi" w:hAnsi="Times New Roman"/>
          <w:i/>
          <w:sz w:val="24"/>
          <w:szCs w:val="24"/>
          <w:lang w:val="en-US"/>
        </w:rPr>
        <w:t>Lampetra planeri</w:t>
      </w:r>
      <w:r w:rsidRPr="001D2CF9">
        <w:rPr>
          <w:rFonts w:ascii="Times New Roman" w:eastAsiaTheme="minorHAnsi" w:hAnsi="Times New Roman"/>
          <w:sz w:val="24"/>
          <w:szCs w:val="24"/>
          <w:lang w:val="en-US"/>
        </w:rPr>
        <w:t xml:space="preserve">. Този вид обаче се среща само във водите на Западна Европа и индивидите, определяни като </w:t>
      </w:r>
      <w:r w:rsidRPr="001D2CF9">
        <w:rPr>
          <w:rFonts w:ascii="Times New Roman" w:eastAsiaTheme="minorHAnsi" w:hAnsi="Times New Roman"/>
          <w:i/>
          <w:sz w:val="24"/>
          <w:szCs w:val="24"/>
          <w:lang w:val="en-US"/>
        </w:rPr>
        <w:t>L. planeri</w:t>
      </w:r>
      <w:r w:rsidRPr="001D2CF9">
        <w:rPr>
          <w:rFonts w:ascii="Times New Roman" w:eastAsiaTheme="minorHAnsi" w:hAnsi="Times New Roman"/>
          <w:sz w:val="24"/>
          <w:szCs w:val="24"/>
          <w:lang w:val="en-US"/>
        </w:rPr>
        <w:t xml:space="preserve"> от България, трябва да се отнасят към Eudontomyzon mariae. Други автори съобщават за българския сектор на р. Дунав и за някои от притоците й паразитния вид E. danfordi.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1D2CF9">
        <w:rPr>
          <w:rFonts w:ascii="Times New Roman" w:eastAsiaTheme="minorHAnsi" w:hAnsi="Times New Roman"/>
          <w:i/>
          <w:sz w:val="24"/>
          <w:szCs w:val="24"/>
          <w:lang w:val="en-US"/>
        </w:rPr>
        <w:t>E. mariae</w:t>
      </w:r>
      <w:r w:rsidRPr="001D2CF9">
        <w:rPr>
          <w:rFonts w:ascii="Times New Roman" w:eastAsiaTheme="minorHAnsi" w:hAnsi="Times New Roman"/>
          <w:sz w:val="24"/>
          <w:szCs w:val="24"/>
          <w:lang w:val="en-US"/>
        </w:rPr>
        <w:t xml:space="preserve">. През първата половина на миналия век видът 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1D2CF9">
        <w:rPr>
          <w:rFonts w:ascii="Times New Roman" w:eastAsiaTheme="minorHAnsi" w:hAnsi="Times New Roman"/>
          <w:i/>
          <w:sz w:val="24"/>
          <w:szCs w:val="24"/>
          <w:lang w:val="en-US"/>
        </w:rPr>
        <w:t xml:space="preserve">E. danfordi </w:t>
      </w:r>
      <w:r w:rsidRPr="001D2CF9">
        <w:rPr>
          <w:rFonts w:ascii="Times New Roman" w:eastAsiaTheme="minorHAnsi" w:hAnsi="Times New Roman"/>
          <w:sz w:val="24"/>
          <w:szCs w:val="24"/>
          <w:lang w:val="en-US"/>
        </w:rPr>
        <w:t xml:space="preserve">или </w:t>
      </w:r>
      <w:r w:rsidRPr="001D2CF9">
        <w:rPr>
          <w:rFonts w:ascii="Times New Roman" w:eastAsiaTheme="minorHAnsi" w:hAnsi="Times New Roman"/>
          <w:i/>
          <w:sz w:val="24"/>
          <w:szCs w:val="24"/>
          <w:lang w:val="en-US"/>
        </w:rPr>
        <w:t>L. planeri</w:t>
      </w:r>
      <w:r w:rsidRPr="001D2CF9">
        <w:rPr>
          <w:rFonts w:ascii="Times New Roman" w:eastAsiaTheme="minorHAnsi" w:hAnsi="Times New Roman"/>
          <w:sz w:val="24"/>
          <w:szCs w:val="24"/>
          <w:lang w:val="en-US"/>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eastAsia="x-none"/>
        </w:rPr>
      </w:pPr>
      <w:r w:rsidRPr="001D2CF9">
        <w:rPr>
          <w:rFonts w:ascii="Times New Roman" w:eastAsiaTheme="minorHAnsi" w:hAnsi="Times New Roman"/>
          <w:iCs/>
          <w:sz w:val="24"/>
          <w:szCs w:val="24"/>
          <w:lang w:val="en-US"/>
        </w:rPr>
        <w:t>Характеристики на местообитанието в България</w:t>
      </w:r>
      <w:r w:rsidRPr="001D2CF9">
        <w:rPr>
          <w:rFonts w:ascii="Times New Roman" w:eastAsiaTheme="minorHAnsi" w:hAnsi="Times New Roman"/>
          <w:sz w:val="24"/>
          <w:szCs w:val="24"/>
          <w:lang w:val="en-US"/>
        </w:rPr>
        <w:t>:</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D002F4">
        <w:rPr>
          <w:rFonts w:ascii="Times New Roman" w:eastAsiaTheme="minorHAnsi" w:hAnsi="Times New Roman"/>
          <w:sz w:val="24"/>
          <w:szCs w:val="24"/>
          <w:lang w:val="en-US"/>
        </w:rPr>
        <w:t xml:space="preserve">н начин по всички показатели в </w:t>
      </w:r>
      <w:r w:rsidR="00D002F4">
        <w:rPr>
          <w:rFonts w:ascii="Times New Roman" w:eastAsiaTheme="minorHAnsi" w:hAnsi="Times New Roman"/>
          <w:sz w:val="24"/>
          <w:szCs w:val="24"/>
        </w:rPr>
        <w:t>К</w:t>
      </w:r>
      <w:r w:rsidRPr="001D2CF9">
        <w:rPr>
          <w:rFonts w:ascii="Times New Roman" w:eastAsiaTheme="minorHAnsi" w:hAnsi="Times New Roman"/>
          <w:sz w:val="24"/>
          <w:szCs w:val="24"/>
          <w:lang w:val="en-US"/>
        </w:rPr>
        <w:t xml:space="preserve">онтиненталния биогеографски </w:t>
      </w:r>
      <w:r w:rsidR="00D002F4">
        <w:rPr>
          <w:rFonts w:ascii="Times New Roman" w:eastAsiaTheme="minorHAnsi" w:hAnsi="Times New Roman"/>
          <w:sz w:val="24"/>
          <w:szCs w:val="24"/>
        </w:rPr>
        <w:t>регион</w:t>
      </w:r>
      <w:r w:rsidRPr="001D2CF9">
        <w:rPr>
          <w:rFonts w:ascii="Times New Roman" w:eastAsiaTheme="minorHAnsi" w:hAnsi="Times New Roman"/>
          <w:sz w:val="24"/>
          <w:szCs w:val="24"/>
          <w:lang w:val="en-US"/>
        </w:rPr>
        <w:t xml:space="preserve">. Оценката според доклада от 2013г. е неблагоприятно-незадоволително състояние. През 2019 г. е докладван като „с </w:t>
      </w:r>
      <w:r w:rsidRPr="001D2CF9">
        <w:rPr>
          <w:rFonts w:ascii="Times New Roman" w:eastAsiaTheme="minorHAnsi" w:hAnsi="Times New Roman"/>
          <w:sz w:val="24"/>
          <w:szCs w:val="24"/>
          <w:lang w:val="en-US"/>
        </w:rPr>
        <w:lastRenderedPageBreak/>
        <w:t xml:space="preserve">недостатъчно данни“, като само параметър „местообитание“ е в благоприятно състояние. </w:t>
      </w:r>
    </w:p>
    <w:p w:rsidR="001D2CF9" w:rsidRPr="001D2CF9" w:rsidRDefault="001D2CF9" w:rsidP="00D002F4">
      <w:pPr>
        <w:spacing w:after="0" w:line="240" w:lineRule="auto"/>
        <w:jc w:val="both"/>
        <w:rPr>
          <w:rFonts w:ascii="Times New Roman" w:eastAsiaTheme="minorHAnsi" w:hAnsi="Times New Roman"/>
          <w:color w:val="0000FF" w:themeColor="hyperlink"/>
          <w:sz w:val="24"/>
          <w:szCs w:val="24"/>
          <w:u w:val="single"/>
          <w:lang w:val="en-US"/>
        </w:rPr>
      </w:pPr>
      <w:r w:rsidRPr="00D002F4">
        <w:rPr>
          <w:rFonts w:ascii="Times New Roman" w:eastAsiaTheme="minorHAnsi" w:hAnsi="Times New Roman"/>
          <w:sz w:val="24"/>
          <w:szCs w:val="24"/>
          <w:lang w:val="en-US"/>
        </w:rPr>
        <w:t>Източник на информацията</w:t>
      </w:r>
      <w:r w:rsidRPr="001D2CF9">
        <w:rPr>
          <w:rFonts w:ascii="Times New Roman" w:eastAsiaTheme="minorHAnsi" w:hAnsi="Times New Roman"/>
          <w:color w:val="0000FF" w:themeColor="hyperlink"/>
          <w:sz w:val="24"/>
          <w:szCs w:val="24"/>
          <w:u w:val="single"/>
          <w:lang w:val="en-US"/>
        </w:rPr>
        <w:t xml:space="preserve">: </w:t>
      </w:r>
      <w:hyperlink r:id="rId57" w:history="1">
        <w:r w:rsidRPr="001D2CF9">
          <w:rPr>
            <w:rFonts w:ascii="Times New Roman" w:eastAsiaTheme="minorHAnsi" w:hAnsi="Times New Roman"/>
            <w:color w:val="0000FF" w:themeColor="hyperlink"/>
            <w:sz w:val="24"/>
            <w:szCs w:val="24"/>
            <w:u w:val="single"/>
            <w:lang w:val="en-US"/>
          </w:rPr>
          <w:t>https://nature-art17.eionet.europa.eu/article17/species/report/</w:t>
        </w:r>
      </w:hyperlink>
    </w:p>
    <w:p w:rsidR="001D2CF9" w:rsidRPr="00D002F4" w:rsidRDefault="001D2CF9" w:rsidP="00D002F4">
      <w:pPr>
        <w:spacing w:after="0" w:line="240" w:lineRule="auto"/>
        <w:ind w:firstLine="709"/>
        <w:jc w:val="both"/>
        <w:rPr>
          <w:rFonts w:ascii="Times New Roman" w:eastAsiaTheme="minorHAnsi" w:hAnsi="Times New Roman"/>
          <w:sz w:val="24"/>
          <w:szCs w:val="24"/>
          <w:lang w:val="en-US"/>
        </w:rPr>
      </w:pPr>
      <w:r w:rsidRPr="00D002F4">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1D2CF9" w:rsidRPr="00D002F4" w:rsidRDefault="001D2CF9" w:rsidP="001D2CF9">
      <w:pPr>
        <w:spacing w:after="0" w:line="240" w:lineRule="auto"/>
        <w:jc w:val="both"/>
        <w:rPr>
          <w:rFonts w:ascii="Times New Roman" w:eastAsiaTheme="minorHAnsi" w:hAnsi="Times New Roman"/>
          <w:sz w:val="24"/>
          <w:szCs w:val="24"/>
          <w:lang w:val="en-US"/>
        </w:rPr>
      </w:pPr>
      <w:r w:rsidRPr="00D002F4">
        <w:rPr>
          <w:rFonts w:ascii="Times New Roman" w:eastAsiaTheme="minorHAnsi" w:hAnsi="Times New Roman"/>
          <w:sz w:val="24"/>
          <w:szCs w:val="24"/>
          <w:lang w:val="en-US"/>
        </w:rPr>
        <w:t>1. Пряко въздействащи негативни антропогенни фактори.</w:t>
      </w:r>
    </w:p>
    <w:p w:rsidR="001D2CF9" w:rsidRPr="00D002F4"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1D2CF9" w:rsidRPr="00D002F4"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 xml:space="preserve">Замърсяване на водите. </w:t>
      </w:r>
    </w:p>
    <w:p w:rsidR="001D2CF9" w:rsidRPr="00D002F4" w:rsidRDefault="001D2CF9" w:rsidP="001D2CF9">
      <w:pPr>
        <w:spacing w:after="0" w:line="240" w:lineRule="auto"/>
        <w:jc w:val="both"/>
        <w:rPr>
          <w:rFonts w:ascii="Times New Roman" w:eastAsiaTheme="minorHAnsi" w:hAnsi="Times New Roman"/>
          <w:b/>
          <w:sz w:val="24"/>
          <w:szCs w:val="24"/>
          <w:lang w:val="en-US"/>
        </w:rPr>
      </w:pPr>
    </w:p>
    <w:p w:rsidR="001D2CF9"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4. Състояние на ниво защитена зона </w:t>
      </w:r>
    </w:p>
    <w:p w:rsidR="00D002F4" w:rsidRPr="00D002F4" w:rsidRDefault="00D002F4" w:rsidP="001D2CF9">
      <w:pPr>
        <w:spacing w:after="0" w:line="240" w:lineRule="auto"/>
        <w:jc w:val="both"/>
        <w:rPr>
          <w:rFonts w:ascii="Times New Roman" w:eastAsiaTheme="minorHAns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1D2CF9" w:rsidRPr="001D2CF9" w:rsidTr="00D002F4">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D002F4">
        <w:trPr>
          <w:tblCellSpacing w:w="15" w:type="dxa"/>
        </w:trPr>
        <w:tc>
          <w:tcPr>
            <w:tcW w:w="16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D002F4">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r>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58"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 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вида е оценено като „.недостатъчно“ (DD). Популацията не е оценена в никоя от приетите единици. Опазването на вида, изолираността на популацията цялостна оценка на стойността на зоната за опазването на вида не са определени.</w:t>
      </w:r>
    </w:p>
    <w:p w:rsidR="001D2CF9" w:rsidRPr="00D002F4" w:rsidRDefault="001D2CF9" w:rsidP="00D002F4">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5.</w:t>
      </w:r>
      <w:r w:rsidR="00D002F4">
        <w:rPr>
          <w:rFonts w:ascii="Times New Roman" w:eastAsiaTheme="minorHAnsi" w:hAnsi="Times New Roman"/>
          <w:b/>
          <w:sz w:val="24"/>
          <w:szCs w:val="24"/>
          <w:lang w:val="en-US"/>
        </w:rPr>
        <w:t xml:space="preserve"> Анализ на наличната информация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По време на мониторинг на МОСВ през 2014-2015 г. в зоната е отчетена популационна плътност 56 инд/ха.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Определен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Незъзможност да се регистрира вида в зоната не винаги означава неблагоприятно състояние. Ларвине живят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1D2CF9" w:rsidRPr="001D2CF9" w:rsidRDefault="001D2CF9" w:rsidP="00D002F4">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lastRenderedPageBreak/>
        <w:t>Полево проучване през 2021г с цел изясняване на вида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Не е регистриран нито един екземпляр на вида в нито един от трансектите.</w:t>
      </w:r>
    </w:p>
    <w:p w:rsidR="001D2CF9" w:rsidRPr="001D2CF9" w:rsidRDefault="001D2CF9" w:rsidP="00D002F4">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D002F4">
      <w:pPr>
        <w:spacing w:before="120"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6. Цели за подобряване/поддържане на природозащитното състояние на вида в зоната. </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1D2CF9" w:rsidRPr="00D002F4" w:rsidTr="00D002F4">
        <w:trPr>
          <w:tblHeader/>
          <w:jc w:val="center"/>
        </w:trPr>
        <w:tc>
          <w:tcPr>
            <w:tcW w:w="835"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Мерна единица</w:t>
            </w:r>
          </w:p>
        </w:tc>
        <w:tc>
          <w:tcPr>
            <w:tcW w:w="713"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Целева стойност</w:t>
            </w:r>
          </w:p>
        </w:tc>
        <w:tc>
          <w:tcPr>
            <w:tcW w:w="1778"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Специфични цели на опазване за зоната</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Плътност на популацията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Брой индивиди/ha</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Най-малко 5 инд./ha </w:t>
            </w:r>
          </w:p>
        </w:tc>
        <w:tc>
          <w:tcPr>
            <w:tcW w:w="177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D002F4">
              <w:rPr>
                <w:rFonts w:ascii="Times New Roman" w:eastAsiaTheme="minorHAnsi" w:hAnsi="Times New Roman"/>
                <w:vertAlign w:val="superscript"/>
                <w:lang w:val="en-US"/>
              </w:rPr>
              <w:t>2</w:t>
            </w:r>
            <w:r w:rsidRPr="00D002F4">
              <w:rPr>
                <w:rFonts w:ascii="Times New Roman" w:eastAsiaTheme="minorHAnsi" w:hAnsi="Times New Roman"/>
                <w:lang w:val="en-US"/>
              </w:rPr>
              <w:t xml:space="preserve">. След това броят на уловените екземпляри се преизчислява на един хектар.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По време на мониторинг на </w:t>
            </w:r>
            <w:r w:rsidRPr="00D002F4">
              <w:rPr>
                <w:rFonts w:ascii="Times New Roman" w:eastAsiaTheme="minorHAnsi" w:hAnsi="Times New Roman"/>
                <w:lang w:val="en-US"/>
              </w:rPr>
              <w:lastRenderedPageBreak/>
              <w:t>МОСВ през 2014-2015 г. в зоната е отчетена популационна плътност 56 инд/ха. През 2021 г. е проведено ново теренно проучване за вида в 2 точки на зоната но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плътността на популацията най-малко на 5 инд./ха.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 </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речна мрежа, представляваща потенциално местообитание за вида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км</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shd w:val="clear" w:color="auto" w:fill="FFFFFF"/>
                <w:lang w:val="en-US"/>
              </w:rPr>
              <w:t>Най-малко 16,4</w:t>
            </w:r>
          </w:p>
        </w:tc>
        <w:tc>
          <w:tcPr>
            <w:tcW w:w="177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1D2CF9" w:rsidRPr="00D002F4" w:rsidRDefault="001D2CF9" w:rsidP="001D2CF9">
            <w:pPr>
              <w:numPr>
                <w:ilvl w:val="0"/>
                <w:numId w:val="7"/>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Реки от типове R6, R7, съгласно класификацията на Рамковата Директива за водите;</w:t>
            </w:r>
          </w:p>
          <w:p w:rsidR="001D2CF9" w:rsidRPr="00D002F4" w:rsidRDefault="001D2CF9" w:rsidP="001D2CF9">
            <w:pPr>
              <w:numPr>
                <w:ilvl w:val="0"/>
                <w:numId w:val="7"/>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Река Дунав, долното течение на неговите притоци.</w:t>
            </w:r>
          </w:p>
          <w:p w:rsidR="001D2CF9" w:rsidRPr="00D002F4" w:rsidRDefault="001D2CF9" w:rsidP="001D2CF9">
            <w:pPr>
              <w:numPr>
                <w:ilvl w:val="0"/>
                <w:numId w:val="7"/>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Изключени са всички стоящи водни тела в зоната.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На базата на този анализ е установено, че 16,4 км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речната мрежа, представляваща подходящо местообитание, обитавано от вида, най-малко 16,4 км. </w:t>
            </w:r>
          </w:p>
          <w:p w:rsidR="001D2CF9" w:rsidRPr="00D002F4" w:rsidRDefault="001D2CF9" w:rsidP="001D2CF9">
            <w:pPr>
              <w:spacing w:before="120" w:after="120" w:line="240" w:lineRule="auto"/>
              <w:jc w:val="both"/>
              <w:rPr>
                <w:rFonts w:ascii="Times New Roman" w:eastAsiaTheme="minorHAnsi" w:hAnsi="Times New Roman"/>
                <w:lang w:val="en-US"/>
              </w:rPr>
            </w:pP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 xml:space="preserve">Степен на свързаност на местообитанието на вида </w:t>
            </w:r>
          </w:p>
          <w:p w:rsidR="001D2CF9" w:rsidRPr="00D002F4" w:rsidRDefault="001D2CF9" w:rsidP="001D2CF9">
            <w:pPr>
              <w:spacing w:before="120" w:after="120" w:line="240" w:lineRule="auto"/>
              <w:jc w:val="both"/>
              <w:rPr>
                <w:rFonts w:ascii="Times New Roman" w:eastAsiaTheme="minorHAnsi" w:hAnsi="Times New Roman"/>
                <w:b/>
                <w:lang w:val="en-US"/>
              </w:rPr>
            </w:pPr>
          </w:p>
          <w:p w:rsidR="001D2CF9" w:rsidRPr="00D002F4" w:rsidRDefault="001D2CF9" w:rsidP="001D2CF9">
            <w:pPr>
              <w:spacing w:before="120" w:after="120" w:line="240" w:lineRule="auto"/>
              <w:jc w:val="both"/>
              <w:rPr>
                <w:rFonts w:ascii="Times New Roman" w:eastAsiaTheme="minorHAnsi" w:hAnsi="Times New Roman"/>
                <w:b/>
                <w:lang w:val="en-US"/>
              </w:rPr>
            </w:pP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5 степенна скала за всяка бариера </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Степен 1</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за всяка бариера</w:t>
            </w:r>
          </w:p>
        </w:tc>
        <w:tc>
          <w:tcPr>
            <w:tcW w:w="177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w:t>
            </w:r>
            <w:r w:rsidRPr="00D002F4">
              <w:rPr>
                <w:rFonts w:ascii="Times New Roman" w:eastAsiaTheme="minorHAnsi" w:hAnsi="Times New Roman"/>
                <w:lang w:val="en-US"/>
              </w:rPr>
              <w:lastRenderedPageBreak/>
              <w:t>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5 степенна скала за екологично състояние съгласно РДВ </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По-висока или равна на 2 – Добро състояние</w:t>
            </w:r>
          </w:p>
        </w:tc>
        <w:tc>
          <w:tcPr>
            <w:tcW w:w="1778" w:type="pct"/>
            <w:shd w:val="clear" w:color="auto" w:fill="auto"/>
          </w:tcPr>
          <w:p w:rsidR="001D2CF9" w:rsidRPr="00D002F4" w:rsidRDefault="001D2CF9" w:rsidP="001D2CF9">
            <w:pPr>
              <w:spacing w:after="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D002F4"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D002F4" w:rsidRDefault="001D2CF9" w:rsidP="001D2CF9">
                  <w:pPr>
                    <w:spacing w:after="0" w:line="240" w:lineRule="auto"/>
                    <w:jc w:val="center"/>
                    <w:rPr>
                      <w:rFonts w:ascii="Times New Roman" w:eastAsiaTheme="minorHAnsi" w:hAnsi="Times New Roman"/>
                      <w:b/>
                      <w:bCs/>
                      <w:color w:val="000000"/>
                      <w:lang w:val="en-US"/>
                    </w:rPr>
                  </w:pPr>
                  <w:r w:rsidRPr="00D002F4">
                    <w:rPr>
                      <w:rFonts w:ascii="Times New Roman" w:eastAsiaTheme="minorHAnsi" w:hAnsi="Times New Roman"/>
                      <w:b/>
                      <w:bCs/>
                      <w:color w:val="000000"/>
                      <w:lang w:val="en-US"/>
                    </w:rPr>
                    <w:t>Екологично състояние</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1 - Отлично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2 - Добро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3 - Умерено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4 - Лошо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5 - Много лошо</w:t>
                  </w:r>
                </w:p>
              </w:tc>
            </w:tr>
          </w:tbl>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59" w:history="1">
              <w:r w:rsidRPr="00D002F4">
                <w:rPr>
                  <w:rFonts w:ascii="Times New Roman" w:eastAsiaTheme="minorHAnsi" w:hAnsi="Times New Roman"/>
                  <w:color w:val="0000FF" w:themeColor="hyperlink"/>
                  <w:u w:val="single"/>
                  <w:lang w:val="en-US"/>
                </w:rPr>
                <w:t>https://www.eea.europa.eu/data-and-maps/explore-interactive-maps/water-framework-directive-quality-</w:t>
              </w:r>
              <w:r w:rsidRPr="00D002F4">
                <w:rPr>
                  <w:rFonts w:ascii="Times New Roman" w:eastAsiaTheme="minorHAnsi" w:hAnsi="Times New Roman"/>
                  <w:color w:val="0000FF" w:themeColor="hyperlink"/>
                  <w:u w:val="single"/>
                  <w:lang w:val="en-US"/>
                </w:rPr>
                <w:lastRenderedPageBreak/>
                <w:t>elements?utm_source=EEASubscriptions&amp;utm_medium=RSSFeeds&amp;utm_campaign=Generic</w:t>
              </w:r>
            </w:hyperlink>
            <w:r w:rsidRPr="00D002F4">
              <w:rPr>
                <w:rFonts w:ascii="Times New Roman" w:eastAsiaTheme="minorHAnsi" w:hAnsi="Times New Roman"/>
                <w:lang w:val="en-US"/>
              </w:rPr>
              <w:t>). Р. Дунав представлява силно модифицирано водно тяло, с код (</w:t>
            </w:r>
            <w:hyperlink r:id="rId60" w:history="1">
              <w:r w:rsidRPr="00D002F4">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D002F4">
              <w:rPr>
                <w:rFonts w:ascii="Times New Roman" w:eastAsiaTheme="minorHAnsi" w:hAnsi="Times New Roman"/>
                <w:lang w:val="en-US"/>
              </w:rPr>
              <w:t>).</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Фактори, водещи до нарушаване на естествената структура на дънния субстрат, са: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Отстраняване на чакъл и пясък от коритото на реката;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Изкопаване на речното </w:t>
            </w:r>
            <w:r w:rsidRPr="00D002F4">
              <w:rPr>
                <w:rFonts w:ascii="Times New Roman" w:eastAsiaTheme="minorHAnsi" w:hAnsi="Times New Roman"/>
                <w:lang w:val="en-US"/>
              </w:rPr>
              <w:lastRenderedPageBreak/>
              <w:t>корито, водещо до ускоряване на водния поток и отстраняване на субстрата;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др.</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Не е установен натиск в зоната по този параметър над 5%.</w:t>
            </w:r>
          </w:p>
        </w:tc>
        <w:tc>
          <w:tcPr>
            <w:tcW w:w="103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P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7. Необходимост от актуали</w:t>
      </w:r>
      <w:r w:rsidR="00D002F4">
        <w:rPr>
          <w:rFonts w:ascii="Times New Roman" w:eastAsiaTheme="minorHAnsi" w:hAnsi="Times New Roman"/>
          <w:b/>
          <w:sz w:val="24"/>
          <w:szCs w:val="24"/>
          <w:lang w:val="en-US"/>
        </w:rPr>
        <w:t>зация на СФ на защитената зона</w:t>
      </w:r>
    </w:p>
    <w:p w:rsid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От друга страна, вида е оценен като много рядък за зоната, но на база на недостатъчно данни. Поради тези причини са нанесени съответните корекции и към СФ:</w:t>
      </w:r>
    </w:p>
    <w:p w:rsidR="00D002F4" w:rsidRPr="00D002F4" w:rsidRDefault="00D002F4" w:rsidP="00D002F4">
      <w:pPr>
        <w:spacing w:after="0" w:line="240" w:lineRule="auto"/>
        <w:ind w:firstLine="709"/>
        <w:jc w:val="both"/>
        <w:rPr>
          <w:rFonts w:ascii="Times New Roman" w:eastAsiaTheme="minorHAnsi" w:hAnsi="Times New Roman"/>
          <w:sz w:val="24"/>
          <w:szCs w:val="24"/>
        </w:rPr>
      </w:pPr>
    </w:p>
    <w:tbl>
      <w:tblPr>
        <w:tblW w:w="5430"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87"/>
        <w:gridCol w:w="292"/>
        <w:gridCol w:w="347"/>
        <w:gridCol w:w="365"/>
        <w:gridCol w:w="942"/>
        <w:gridCol w:w="942"/>
        <w:gridCol w:w="620"/>
        <w:gridCol w:w="604"/>
        <w:gridCol w:w="865"/>
        <w:gridCol w:w="941"/>
        <w:gridCol w:w="648"/>
        <w:gridCol w:w="548"/>
        <w:gridCol w:w="619"/>
      </w:tblGrid>
      <w:tr w:rsidR="001D2CF9" w:rsidRPr="00D002F4" w:rsidTr="00D002F4">
        <w:trPr>
          <w:tblCellSpacing w:w="15" w:type="dxa"/>
        </w:trPr>
        <w:tc>
          <w:tcPr>
            <w:tcW w:w="1418" w:type="pct"/>
            <w:gridSpan w:val="5"/>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Site assessment </w:t>
            </w:r>
          </w:p>
        </w:tc>
      </w:tr>
      <w:tr w:rsidR="001D2CF9" w:rsidRPr="00D002F4" w:rsidTr="00D002F4">
        <w:trPr>
          <w:tblCellSpacing w:w="15" w:type="dxa"/>
        </w:trPr>
        <w:tc>
          <w:tcPr>
            <w:tcW w:w="153" w:type="pct"/>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xml:space="preserve">A|B|C </w:t>
            </w:r>
          </w:p>
        </w:tc>
      </w:tr>
      <w:tr w:rsidR="001D2CF9" w:rsidRPr="00D002F4" w:rsidTr="00D002F4">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289"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598"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135"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183"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153"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316"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Min</w:t>
            </w:r>
          </w:p>
        </w:tc>
        <w:tc>
          <w:tcPr>
            <w:tcW w:w="336"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Max</w:t>
            </w:r>
          </w:p>
        </w:tc>
        <w:tc>
          <w:tcPr>
            <w:tcW w:w="330"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320"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p>
        </w:tc>
        <w:tc>
          <w:tcPr>
            <w:tcW w:w="475"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 </w:t>
            </w:r>
          </w:p>
        </w:tc>
        <w:tc>
          <w:tcPr>
            <w:tcW w:w="520"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Pop.</w:t>
            </w:r>
          </w:p>
        </w:tc>
        <w:tc>
          <w:tcPr>
            <w:tcW w:w="346"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Con.</w:t>
            </w:r>
          </w:p>
        </w:tc>
        <w:tc>
          <w:tcPr>
            <w:tcW w:w="287"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Iso.</w:t>
            </w:r>
          </w:p>
        </w:tc>
        <w:tc>
          <w:tcPr>
            <w:tcW w:w="320" w:type="pct"/>
            <w:shd w:val="clear" w:color="auto" w:fill="D9D9D9" w:themeFill="background1" w:themeFillShade="D9"/>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Glo.</w:t>
            </w:r>
          </w:p>
        </w:tc>
      </w:tr>
      <w:tr w:rsidR="001D2CF9" w:rsidRPr="00D002F4" w:rsidTr="001D2CF9">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F</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2484</w:t>
            </w:r>
          </w:p>
        </w:tc>
        <w:tc>
          <w:tcPr>
            <w:tcW w:w="5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i/>
                <w:sz w:val="20"/>
                <w:szCs w:val="20"/>
                <w:lang w:val="en-US"/>
              </w:rPr>
            </w:pPr>
            <w:r w:rsidRPr="00D002F4">
              <w:rPr>
                <w:rFonts w:ascii="Times New Roman" w:eastAsiaTheme="minorHAnsi" w:hAnsi="Times New Roman"/>
                <w:b/>
                <w:bCs/>
                <w:i/>
                <w:sz w:val="20"/>
                <w:szCs w:val="20"/>
                <w:lang w:val="en-US"/>
              </w:rPr>
              <w:t>Eudontomyzon mariae</w:t>
            </w:r>
          </w:p>
        </w:tc>
        <w:tc>
          <w:tcPr>
            <w:tcW w:w="1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p>
        </w:tc>
        <w:tc>
          <w:tcPr>
            <w:tcW w:w="1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p>
        </w:tc>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sz w:val="20"/>
                <w:szCs w:val="20"/>
                <w:lang w:val="en-US"/>
              </w:rPr>
            </w:pPr>
            <w:r w:rsidRPr="00D002F4">
              <w:rPr>
                <w:rFonts w:ascii="Times New Roman" w:eastAsiaTheme="minorHAnsi" w:hAnsi="Times New Roman"/>
                <w:b/>
                <w:bCs/>
                <w:sz w:val="20"/>
                <w:szCs w:val="20"/>
                <w:lang w:val="en-US"/>
              </w:rPr>
              <w:t>Р</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5391900</w:t>
            </w:r>
          </w:p>
        </w:tc>
        <w:tc>
          <w:tcPr>
            <w:tcW w:w="3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5391900</w:t>
            </w:r>
          </w:p>
        </w:tc>
        <w:tc>
          <w:tcPr>
            <w:tcW w:w="3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area</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R</w:t>
            </w:r>
          </w:p>
        </w:tc>
        <w:tc>
          <w:tcPr>
            <w:tcW w:w="4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G</w:t>
            </w:r>
          </w:p>
        </w:tc>
        <w:tc>
          <w:tcPr>
            <w:tcW w:w="5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C</w:t>
            </w:r>
          </w:p>
        </w:tc>
        <w:tc>
          <w:tcPr>
            <w:tcW w:w="3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A</w:t>
            </w: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C</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D002F4" w:rsidRDefault="001D2CF9" w:rsidP="001D2CF9">
            <w:pPr>
              <w:spacing w:before="120" w:after="0" w:line="240" w:lineRule="auto"/>
              <w:jc w:val="both"/>
              <w:rPr>
                <w:rFonts w:ascii="Times New Roman" w:eastAsiaTheme="minorHAnsi" w:hAnsi="Times New Roman"/>
                <w:b/>
                <w:bCs/>
                <w:color w:val="FF0000"/>
                <w:sz w:val="20"/>
                <w:szCs w:val="20"/>
                <w:lang w:val="en-US"/>
              </w:rPr>
            </w:pPr>
            <w:r w:rsidRPr="00D002F4">
              <w:rPr>
                <w:rFonts w:ascii="Times New Roman" w:eastAsiaTheme="minorHAnsi" w:hAnsi="Times New Roman"/>
                <w:b/>
                <w:bCs/>
                <w:color w:val="FF0000"/>
                <w:sz w:val="20"/>
                <w:szCs w:val="20"/>
                <w:lang w:val="en-US"/>
              </w:rPr>
              <w:t>A</w:t>
            </w:r>
          </w:p>
        </w:tc>
      </w:tr>
    </w:tbl>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D002F4" w:rsidRDefault="00D002F4"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Булгурков, К. 1958. Рибната фауна в реките на Витоша планина и околните й язовири. – Изв. на Зоолог. инст., 7: 163–194.</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Големански, </w:t>
      </w:r>
      <w:r w:rsidR="00D002F4">
        <w:rPr>
          <w:rFonts w:ascii="Times New Roman" w:eastAsiaTheme="minorHAnsi" w:hAnsi="Times New Roman"/>
          <w:sz w:val="24"/>
          <w:szCs w:val="24"/>
          <w:lang w:eastAsia="x-none"/>
        </w:rPr>
        <w:t>В</w:t>
      </w:r>
      <w:r w:rsidRPr="001D2CF9">
        <w:rPr>
          <w:rFonts w:ascii="Times New Roman" w:eastAsiaTheme="minorHAns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1D2CF9">
        <w:rPr>
          <w:rFonts w:ascii="Times New Roman" w:eastAsiaTheme="minorHAnsi" w:hAnsi="Times New Roman"/>
          <w:sz w:val="24"/>
          <w:szCs w:val="24"/>
          <w:lang w:val="en-US"/>
        </w:rPr>
        <w:t xml:space="preserve"> </w:t>
      </w:r>
      <w:hyperlink r:id="rId61" w:history="1">
        <w:r w:rsidRPr="001D2CF9">
          <w:rPr>
            <w:rFonts w:ascii="Times New Roman" w:eastAsiaTheme="minorHAnsi" w:hAnsi="Times New Roman"/>
            <w:color w:val="0000FF"/>
            <w:sz w:val="24"/>
            <w:szCs w:val="24"/>
            <w:u w:val="single"/>
            <w:lang w:val="en-US"/>
          </w:rPr>
          <w:t>Том II - Животни (bas.bg)</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Дренски, П. 1951. Рибите в България. Фауна на България II. С., БАН, 270 с.</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2" w:history="1">
        <w:r w:rsidRPr="001D2CF9">
          <w:rPr>
            <w:rFonts w:ascii="Times New Roman" w:eastAsiaTheme="minorHAnsi" w:hAnsi="Times New Roman"/>
            <w:color w:val="0000FF" w:themeColor="hyperlink"/>
            <w:sz w:val="24"/>
            <w:szCs w:val="24"/>
            <w:u w:val="single"/>
            <w:lang w:val="en-US" w:eastAsia="x-none"/>
          </w:rPr>
          <w:t>http://eea.government.bg/bg/bio/opos/activities-results/ribi</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Информационна система за защитени зони от екологична мрежа НАТУРА 2000.</w:t>
      </w:r>
    </w:p>
    <w:p w:rsidR="001D2CF9" w:rsidRPr="001D2CF9" w:rsidRDefault="00F70E15" w:rsidP="00D002F4">
      <w:pPr>
        <w:spacing w:after="0" w:line="240" w:lineRule="auto"/>
        <w:ind w:left="709" w:hanging="709"/>
        <w:jc w:val="both"/>
        <w:rPr>
          <w:rFonts w:ascii="Times New Roman" w:eastAsiaTheme="minorHAnsi" w:hAnsi="Times New Roman"/>
          <w:sz w:val="24"/>
          <w:szCs w:val="24"/>
          <w:lang w:val="en-US" w:eastAsia="x-none"/>
        </w:rPr>
      </w:pPr>
      <w:hyperlink r:id="rId63" w:history="1">
        <w:r w:rsidR="001D2CF9" w:rsidRPr="001D2CF9">
          <w:rPr>
            <w:rFonts w:ascii="Times New Roman" w:eastAsiaTheme="minorHAnsi" w:hAnsi="Times New Roman"/>
            <w:color w:val="0000FF" w:themeColor="hyperlink"/>
            <w:sz w:val="24"/>
            <w:szCs w:val="24"/>
            <w:u w:val="single"/>
            <w:lang w:val="en-US" w:eastAsia="x-none"/>
          </w:rPr>
          <w:t>http://natura2000.moew.government.bg/</w:t>
        </w:r>
      </w:hyperlink>
      <w:r w:rsidR="001D2CF9" w:rsidRPr="001D2CF9">
        <w:rPr>
          <w:rFonts w:ascii="Times New Roman" w:eastAsiaTheme="minorHAnsi" w:hAnsi="Times New Roman"/>
          <w:sz w:val="24"/>
          <w:szCs w:val="24"/>
          <w:lang w:val="en-US" w:eastAsia="x-none"/>
        </w:rPr>
        <w:t xml:space="preserve">; </w:t>
      </w:r>
      <w:hyperlink r:id="rId64" w:history="1">
        <w:r w:rsidR="001D2CF9" w:rsidRPr="001D2CF9">
          <w:rPr>
            <w:rFonts w:ascii="Times New Roman" w:eastAsiaTheme="minorHAnsi" w:hAnsi="Times New Roman"/>
            <w:color w:val="0000FF" w:themeColor="hyperlink"/>
            <w:sz w:val="24"/>
            <w:szCs w:val="24"/>
            <w:u w:val="single"/>
            <w:lang w:val="en-US" w:eastAsia="x-none"/>
          </w:rPr>
          <w:t>http://natura2000.moew.government.bg/Home/Reports?reportType=Fishes</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1972. Ихтиофауна на р. Янтра. – Изв. на Зоолог. инст. с музей, 36: 149–182.</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М. Живков. 1995. Рибите в България. С., "Гея-Либрис", 247 с.</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Карапеткова, М., Е. Унджиян 1988. Ихтиофауна на поречието Русенски Лом. – Хидробиология, 32: 44–49.</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Коларов, П. 1960. Една рядка находка в р. Дунав – минога от вида Eudontomyzon danfordi Regan, 1911. – Природа, 3: 70.</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Моров, Т. 1931. Сладководните риби в България. С., "Художник", 93 с.</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1D2CF9">
        <w:rPr>
          <w:rFonts w:ascii="Times New Roman" w:eastAsiaTheme="minorHAnsi" w:hAnsi="Times New Roman"/>
          <w:sz w:val="24"/>
          <w:szCs w:val="24"/>
          <w:lang w:val="en-US"/>
        </w:rPr>
        <w:t xml:space="preserve"> </w:t>
      </w:r>
    </w:p>
    <w:p w:rsidR="001D2CF9" w:rsidRPr="001D2CF9" w:rsidRDefault="00F70E15" w:rsidP="00D002F4">
      <w:pPr>
        <w:spacing w:after="0" w:line="240" w:lineRule="auto"/>
        <w:ind w:left="709" w:hanging="709"/>
        <w:jc w:val="both"/>
        <w:rPr>
          <w:rFonts w:ascii="Times New Roman" w:eastAsiaTheme="minorHAnsi" w:hAnsi="Times New Roman"/>
          <w:sz w:val="24"/>
          <w:szCs w:val="24"/>
          <w:lang w:val="en-US" w:eastAsia="x-none"/>
        </w:rPr>
      </w:pPr>
      <w:hyperlink r:id="rId65" w:history="1">
        <w:r w:rsidR="001D2CF9" w:rsidRPr="001D2CF9">
          <w:rPr>
            <w:rFonts w:ascii="Times New Roman" w:eastAsiaTheme="minorHAnsi" w:hAnsi="Times New Roman"/>
            <w:color w:val="0000FF" w:themeColor="hyperlink"/>
            <w:sz w:val="24"/>
            <w:szCs w:val="24"/>
            <w:u w:val="single"/>
            <w:lang w:val="en-US" w:eastAsia="x-none"/>
          </w:rPr>
          <w:t>https://ec.europa.eu/environment/nature/natura2000/management/docs/art6/BG_art_6_guide_jun_2019.pdf</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Apostolou A., Pehlivanov L., Schabuss M., Zorning H.. Distribution of the Ukrainian Brook Lamprey Eudontomyzon mariae (Berg, 1931) (Cephalaspidomorphi: Petromyzontidae) in Bulgarian protected zones along the Danube River. Acta Zoologica Bulgarica., 71, 1:149-151.</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Apostolou A., L. Pehlivanov, M. Schabuss, H. Zorning 2021.</w:t>
      </w:r>
      <w:r w:rsidRPr="001D2CF9">
        <w:rPr>
          <w:rFonts w:ascii="Times New Roman" w:eastAsiaTheme="minorHAnsi" w:hAnsi="Times New Roman"/>
          <w:sz w:val="24"/>
          <w:szCs w:val="24"/>
          <w:lang w:val="en-US"/>
        </w:rPr>
        <w:t xml:space="preserve"> </w:t>
      </w:r>
      <w:r w:rsidRPr="001D2CF9">
        <w:rPr>
          <w:rFonts w:ascii="Times New Roman" w:eastAsiaTheme="minorHAnsi" w:hAnsi="Times New Roman"/>
          <w:sz w:val="24"/>
          <w:szCs w:val="24"/>
          <w:lang w:val="en-US" w:eastAsia="x-none"/>
        </w:rPr>
        <w:t>Monitoring fish in Lower Danube River main channel by applying various sampling methodologies.</w:t>
      </w:r>
      <w:r w:rsidRPr="001D2CF9">
        <w:rPr>
          <w:rFonts w:ascii="Times New Roman" w:eastAsiaTheme="minorHAnsi" w:hAnsi="Times New Roman"/>
          <w:sz w:val="24"/>
          <w:szCs w:val="24"/>
          <w:lang w:val="en-US"/>
        </w:rPr>
        <w:t xml:space="preserve"> </w:t>
      </w:r>
      <w:r w:rsidRPr="001D2CF9">
        <w:rPr>
          <w:rFonts w:ascii="Times New Roman" w:eastAsiaTheme="minorHAnsi" w:hAnsi="Times New Roman"/>
          <w:sz w:val="24"/>
          <w:szCs w:val="24"/>
          <w:lang w:val="en-US" w:eastAsia="x-none"/>
        </w:rPr>
        <w:t>Acta Zool. Bulg., 73 (2): 269-274.</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Bern Convention on the Conservation of European Wildlife and Natural Habitats.</w:t>
      </w:r>
      <w:r w:rsidRPr="001D2CF9">
        <w:rPr>
          <w:rFonts w:ascii="Times New Roman" w:eastAsiaTheme="minorHAnsi" w:hAnsi="Times New Roman"/>
          <w:sz w:val="24"/>
          <w:szCs w:val="24"/>
          <w:lang w:val="en-US"/>
        </w:rPr>
        <w:t xml:space="preserve"> </w:t>
      </w:r>
      <w:hyperlink r:id="rId66" w:history="1">
        <w:r w:rsidRPr="001D2CF9">
          <w:rPr>
            <w:rFonts w:ascii="Times New Roman" w:eastAsiaTheme="minorHAnsi" w:hAnsi="Times New Roman"/>
            <w:color w:val="0000FF" w:themeColor="hyperlink"/>
            <w:sz w:val="24"/>
            <w:szCs w:val="24"/>
            <w:u w:val="single"/>
            <w:lang w:val="en-US" w:eastAsia="x-none"/>
          </w:rPr>
          <w:t>https://www.coe.int/en/web/bern-convention</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CEN - EN 14011, 2003. Water quality - Sampling of fish with electricity. Brussels, 16 p.</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lastRenderedPageBreak/>
        <w:t>Drensky, P. 1935. Petromyzontiden (Pisces) aus dem Donaugebiet. – Sitzungsbericht der Gesellschaft naturforschender Freunde, Berlin, 102–106.</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Froese, R., D. Pauly. Editors. 2021. FishBase. World Wide Web electronic publication. www.fishbase.org, (06/2021):</w:t>
      </w:r>
      <w:r w:rsidRPr="001D2CF9">
        <w:rPr>
          <w:rFonts w:ascii="Times New Roman" w:eastAsiaTheme="minorHAnsi" w:hAnsi="Times New Roman"/>
          <w:sz w:val="24"/>
          <w:szCs w:val="24"/>
          <w:lang w:val="en-US"/>
        </w:rPr>
        <w:t xml:space="preserve"> </w:t>
      </w:r>
      <w:hyperlink r:id="rId67" w:history="1">
        <w:r w:rsidRPr="001D2CF9">
          <w:rPr>
            <w:rFonts w:ascii="Times New Roman" w:eastAsiaTheme="minorHAnsi" w:hAnsi="Times New Roman"/>
            <w:color w:val="0000FF"/>
            <w:sz w:val="24"/>
            <w:szCs w:val="24"/>
            <w:u w:val="single"/>
            <w:lang w:val="en-US"/>
          </w:rPr>
          <w:t>Search FishBase (mnhn.fr)</w:t>
        </w:r>
      </w:hyperlink>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Holcik, J., C. Renaud. 1986. Eudontomyzon mariae (Berg, 1931). – In: Holcik, J. (Ed.). The Freshwater Fishes of Europe. Vol. 1 / I. Petromyzontiformes. AULA-Verlag, Wiesbaden, 165–185.</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 xml:space="preserve">IUCN 2021. The IUCN Red List of Threatened Species. Version 2021-2. </w:t>
      </w:r>
      <w:hyperlink r:id="rId68" w:history="1">
        <w:r w:rsidRPr="001D2CF9">
          <w:rPr>
            <w:rFonts w:ascii="Times New Roman" w:eastAsiaTheme="minorHAnsi" w:hAnsi="Times New Roman"/>
            <w:color w:val="0000FF" w:themeColor="hyperlink"/>
            <w:sz w:val="24"/>
            <w:szCs w:val="24"/>
            <w:u w:val="single"/>
            <w:lang w:val="en-US" w:eastAsia="x-none"/>
          </w:rPr>
          <w:t>https://www.iucnredlist.org</w:t>
        </w:r>
      </w:hyperlink>
      <w:r w:rsidRPr="001D2CF9">
        <w:rPr>
          <w:rFonts w:ascii="Times New Roman" w:eastAsiaTheme="minorHAnsi" w:hAnsi="Times New Roman"/>
          <w:sz w:val="24"/>
          <w:szCs w:val="24"/>
          <w:lang w:val="en-US" w:eastAsia="x-none"/>
        </w:rPr>
        <w:t>.</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Stefanov, T., J. Holcik. 2007. The lampreys of Bulgaria. – Folia Zoologica, 56 (2): 213–224.</w:t>
      </w:r>
    </w:p>
    <w:p w:rsidR="001D2CF9" w:rsidRPr="001D2CF9" w:rsidRDefault="001D2CF9" w:rsidP="00D002F4">
      <w:pPr>
        <w:spacing w:after="0" w:line="240" w:lineRule="auto"/>
        <w:ind w:left="709" w:hanging="709"/>
        <w:jc w:val="both"/>
        <w:rPr>
          <w:rFonts w:ascii="Times New Roman" w:eastAsiaTheme="minorHAnsi" w:hAnsi="Times New Roman"/>
          <w:sz w:val="24"/>
          <w:szCs w:val="24"/>
          <w:lang w:val="en-US" w:eastAsia="x-none"/>
        </w:rPr>
      </w:pPr>
      <w:r w:rsidRPr="001D2CF9">
        <w:rPr>
          <w:rFonts w:ascii="Times New Roman" w:eastAsiaTheme="minorHAnsi" w:hAnsi="Times New Roman"/>
          <w:sz w:val="24"/>
          <w:szCs w:val="24"/>
          <w:lang w:val="en-US" w:eastAsia="x-none"/>
        </w:rPr>
        <w:t>Vassilev, M., L. Pehlivanov. 2005. Checklist of Bulgarian freshwater fishes. – Acta zool. bulg., 57(2): 161–190.</w:t>
      </w:r>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D002F4" w:rsidRDefault="001D2CF9" w:rsidP="001D2CF9">
      <w:pPr>
        <w:spacing w:after="0" w:line="240" w:lineRule="auto"/>
        <w:jc w:val="both"/>
        <w:rPr>
          <w:rFonts w:ascii="Times New Roman" w:eastAsiaTheme="minorHAnsi" w:hAnsi="Times New Roman"/>
          <w:sz w:val="24"/>
          <w:szCs w:val="24"/>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sz w:val="24"/>
          <w:szCs w:val="24"/>
          <w:lang w:val="en-US"/>
        </w:rPr>
        <w:t>Апостолос Апостолу, Лъче</w:t>
      </w:r>
      <w:r w:rsidR="00D002F4">
        <w:rPr>
          <w:rFonts w:ascii="Times New Roman" w:eastAsiaTheme="minorHAnsi" w:hAnsi="Times New Roman"/>
          <w:sz w:val="24"/>
          <w:szCs w:val="24"/>
          <w:lang w:val="en-US"/>
        </w:rPr>
        <w:t>зар Пехливанов, Стефан Казаков</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Default="001D2CF9"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15" w:name="_Toc88907417"/>
      <w:r w:rsidRPr="009B0743">
        <w:rPr>
          <w:rFonts w:ascii="Times New Roman" w:hAnsi="Times New Roman"/>
          <w:b w:val="0"/>
          <w:color w:val="1F497D" w:themeColor="text2"/>
          <w:sz w:val="28"/>
          <w:szCs w:val="28"/>
        </w:rPr>
        <w:t xml:space="preserve">Природозащитни цели за 2555 </w:t>
      </w:r>
      <w:r w:rsidRPr="009B0743">
        <w:rPr>
          <w:rFonts w:ascii="Times New Roman" w:hAnsi="Times New Roman"/>
          <w:b w:val="0"/>
          <w:i/>
          <w:color w:val="1F497D" w:themeColor="text2"/>
          <w:sz w:val="28"/>
          <w:szCs w:val="28"/>
        </w:rPr>
        <w:t>Gymnocephalus baloni</w:t>
      </w:r>
      <w:bookmarkEnd w:id="15"/>
    </w:p>
    <w:p w:rsidR="001D2CF9" w:rsidRPr="001D2CF9" w:rsidRDefault="001D2CF9" w:rsidP="001D2CF9">
      <w:pPr>
        <w:spacing w:after="0" w:line="240" w:lineRule="auto"/>
        <w:jc w:val="both"/>
        <w:rPr>
          <w:rFonts w:ascii="Times New Roman" w:eastAsiaTheme="minorHAnsi" w:hAnsi="Times New Roman"/>
          <w:b/>
          <w:bCs/>
          <w:sz w:val="24"/>
          <w:szCs w:val="24"/>
          <w:lang w:val="en-US"/>
        </w:rPr>
      </w:pPr>
      <w:r w:rsidRPr="001D2CF9">
        <w:rPr>
          <w:rFonts w:ascii="Times New Roman" w:eastAsiaTheme="minorHAnsi" w:hAnsi="Times New Roman"/>
          <w:b/>
          <w:sz w:val="24"/>
          <w:szCs w:val="24"/>
          <w:lang w:val="en-US"/>
        </w:rPr>
        <w:t xml:space="preserve">1. Код и наименование на вида: </w:t>
      </w:r>
      <w:r w:rsidRPr="001D2CF9">
        <w:rPr>
          <w:rFonts w:ascii="Times New Roman" w:hAnsi="Times New Roman"/>
          <w:bCs/>
          <w:color w:val="000000"/>
          <w:sz w:val="24"/>
          <w:szCs w:val="24"/>
          <w:lang w:val="en-US" w:eastAsia="bg-BG"/>
        </w:rPr>
        <w:t xml:space="preserve">2555 </w:t>
      </w:r>
      <w:r w:rsidRPr="001D2CF9">
        <w:rPr>
          <w:rFonts w:ascii="Times New Roman" w:hAnsi="Times New Roman"/>
          <w:bCs/>
          <w:i/>
          <w:iCs/>
          <w:color w:val="000000"/>
          <w:sz w:val="24"/>
          <w:szCs w:val="24"/>
          <w:lang w:val="en-US" w:eastAsia="bg-BG"/>
        </w:rPr>
        <w:t>Gymnocephalus baloni -</w:t>
      </w:r>
      <w:r w:rsidRPr="001D2CF9">
        <w:rPr>
          <w:rFonts w:ascii="Times New Roman" w:hAnsi="Times New Roman"/>
          <w:bCs/>
          <w:color w:val="000000"/>
          <w:sz w:val="24"/>
          <w:szCs w:val="24"/>
          <w:lang w:val="en-US" w:eastAsia="bg-BG"/>
        </w:rPr>
        <w:t xml:space="preserve"> Високотел бибан</w:t>
      </w:r>
      <w:r w:rsidRPr="001D2CF9">
        <w:rPr>
          <w:rFonts w:ascii="Times New Roman" w:hAnsi="Times New Roman"/>
          <w:b/>
          <w:bCs/>
          <w:color w:val="000000"/>
          <w:sz w:val="24"/>
          <w:szCs w:val="24"/>
          <w:lang w:val="en-US" w:eastAsia="bg-BG"/>
        </w:rPr>
        <w:t xml:space="preserve"> </w:t>
      </w:r>
    </w:p>
    <w:p w:rsidR="001D2CF9" w:rsidRPr="00D002F4" w:rsidRDefault="001D2CF9" w:rsidP="00D002F4">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2. Кратка </w:t>
      </w:r>
      <w:r w:rsidR="00D002F4">
        <w:rPr>
          <w:rFonts w:ascii="Times New Roman" w:eastAsiaTheme="minorHAnsi" w:hAnsi="Times New Roman"/>
          <w:b/>
          <w:sz w:val="24"/>
          <w:szCs w:val="24"/>
          <w:lang w:val="en-US"/>
        </w:rPr>
        <w:t>характеристика на целевия обект</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Риба от сем. Бодлоперки (Percidae). Прилича на обикновения бибан (</w:t>
      </w:r>
      <w:r w:rsidRPr="001D2CF9">
        <w:rPr>
          <w:rFonts w:ascii="Times New Roman" w:eastAsiaTheme="minorHAnsi" w:hAnsi="Times New Roman"/>
          <w:i/>
          <w:sz w:val="24"/>
          <w:szCs w:val="24"/>
          <w:lang w:val="en-US"/>
        </w:rPr>
        <w:t>G. cernuus</w:t>
      </w:r>
      <w:r w:rsidRPr="001D2CF9">
        <w:rPr>
          <w:rFonts w:ascii="Times New Roman" w:eastAsiaTheme="minorHAnsi" w:hAnsi="Times New Roman"/>
          <w:sz w:val="24"/>
          <w:szCs w:val="24"/>
          <w:lang w:val="en-US"/>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color w:val="000000"/>
          <w:sz w:val="24"/>
          <w:szCs w:val="24"/>
          <w:lang w:val="en-US"/>
        </w:rPr>
        <w:t xml:space="preserve">Придънен реофилен вид. храни се с дънни безгръбначни животни. </w:t>
      </w:r>
      <w:r w:rsidRPr="001D2CF9">
        <w:rPr>
          <w:rFonts w:ascii="Times New Roman" w:eastAsiaTheme="minorHAnsi" w:hAnsi="Times New Roman"/>
          <w:sz w:val="24"/>
          <w:szCs w:val="24"/>
          <w:lang w:val="en-US"/>
        </w:rPr>
        <w:t>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Характеристики на местообитанието в България: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1D2CF9" w:rsidRPr="001D2CF9" w:rsidRDefault="001D2CF9" w:rsidP="00D002F4">
      <w:pPr>
        <w:spacing w:before="120"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1D2CF9" w:rsidRPr="001D2CF9" w:rsidRDefault="001D2CF9" w:rsidP="00D002F4">
      <w:pPr>
        <w:spacing w:after="0" w:line="240" w:lineRule="auto"/>
        <w:ind w:firstLine="709"/>
        <w:jc w:val="both"/>
        <w:rPr>
          <w:rFonts w:ascii="Times New Roman" w:eastAsiaTheme="minorHAnsi" w:hAnsi="Times New Roman"/>
          <w:color w:val="0000FF" w:themeColor="hyperlink"/>
          <w:sz w:val="24"/>
          <w:szCs w:val="24"/>
          <w:u w:val="single"/>
          <w:lang w:val="en-US"/>
        </w:rPr>
      </w:pPr>
      <w:r w:rsidRPr="001D2CF9">
        <w:rPr>
          <w:rFonts w:ascii="Times New Roman" w:eastAsiaTheme="minorHAnsi" w:hAnsi="Times New Roman"/>
          <w:sz w:val="24"/>
          <w:szCs w:val="24"/>
          <w:lang w:val="en-US"/>
        </w:rPr>
        <w:t>При двете проучвания предмет на докладване съгласно чл. 17 от Директивата за местообитанията (92/43/ЕИО) видът е оценен в Благоприятен ПС по всички пока</w:t>
      </w:r>
      <w:r w:rsidR="00D002F4">
        <w:rPr>
          <w:rFonts w:ascii="Times New Roman" w:eastAsiaTheme="minorHAnsi" w:hAnsi="Times New Roman"/>
          <w:sz w:val="24"/>
          <w:szCs w:val="24"/>
          <w:lang w:val="en-US"/>
        </w:rPr>
        <w:t xml:space="preserve">затели </w:t>
      </w:r>
      <w:r w:rsidR="00D002F4">
        <w:rPr>
          <w:rFonts w:ascii="Times New Roman" w:eastAsiaTheme="minorHAnsi" w:hAnsi="Times New Roman"/>
          <w:sz w:val="24"/>
          <w:szCs w:val="24"/>
          <w:lang w:val="en-US"/>
        </w:rPr>
        <w:lastRenderedPageBreak/>
        <w:t xml:space="preserve">в </w:t>
      </w:r>
      <w:r w:rsidR="00D002F4">
        <w:rPr>
          <w:rFonts w:ascii="Times New Roman" w:eastAsiaTheme="minorHAnsi" w:hAnsi="Times New Roman"/>
          <w:sz w:val="24"/>
          <w:szCs w:val="24"/>
        </w:rPr>
        <w:t>К</w:t>
      </w:r>
      <w:r w:rsidRPr="001D2CF9">
        <w:rPr>
          <w:rFonts w:ascii="Times New Roman" w:eastAsiaTheme="minorHAnsi" w:hAnsi="Times New Roman"/>
          <w:sz w:val="24"/>
          <w:szCs w:val="24"/>
          <w:lang w:val="en-US"/>
        </w:rPr>
        <w:t xml:space="preserve">онтиненталния биогеографски </w:t>
      </w:r>
      <w:r w:rsidR="00D002F4">
        <w:rPr>
          <w:rFonts w:ascii="Times New Roman" w:eastAsiaTheme="minorHAnsi" w:hAnsi="Times New Roman"/>
          <w:sz w:val="24"/>
          <w:szCs w:val="24"/>
        </w:rPr>
        <w:t>регион</w:t>
      </w:r>
      <w:r w:rsidRPr="001D2CF9">
        <w:rPr>
          <w:rFonts w:ascii="Times New Roman" w:eastAsiaTheme="minorHAnsi" w:hAnsi="Times New Roman"/>
          <w:sz w:val="24"/>
          <w:szCs w:val="24"/>
          <w:lang w:val="en-US"/>
        </w:rPr>
        <w:t xml:space="preserve">. </w:t>
      </w:r>
      <w:r w:rsidRPr="00D002F4">
        <w:rPr>
          <w:rFonts w:ascii="Times New Roman" w:eastAsiaTheme="minorHAnsi" w:hAnsi="Times New Roman"/>
          <w:sz w:val="24"/>
          <w:szCs w:val="24"/>
          <w:lang w:val="en-US"/>
        </w:rPr>
        <w:t>Източник на информацията</w:t>
      </w:r>
      <w:r w:rsidRPr="001D2CF9">
        <w:rPr>
          <w:rFonts w:ascii="Times New Roman" w:eastAsiaTheme="minorHAnsi" w:hAnsi="Times New Roman"/>
          <w:color w:val="0000FF" w:themeColor="hyperlink"/>
          <w:sz w:val="24"/>
          <w:szCs w:val="24"/>
          <w:u w:val="single"/>
          <w:lang w:val="en-US"/>
        </w:rPr>
        <w:t xml:space="preserve">: </w:t>
      </w:r>
      <w:hyperlink r:id="rId69" w:history="1">
        <w:r w:rsidRPr="001D2CF9">
          <w:rPr>
            <w:rFonts w:ascii="Times New Roman" w:eastAsiaTheme="minorHAnsi" w:hAnsi="Times New Roman"/>
            <w:color w:val="0000FF" w:themeColor="hyperlink"/>
            <w:sz w:val="24"/>
            <w:szCs w:val="24"/>
            <w:u w:val="single"/>
            <w:lang w:val="en-US"/>
          </w:rPr>
          <w:t>https://nature-art17.eionet.europa.eu/article17/species/report/</w:t>
        </w:r>
      </w:hyperlink>
    </w:p>
    <w:p w:rsidR="001D2CF9" w:rsidRPr="00D002F4" w:rsidRDefault="001D2CF9" w:rsidP="00D002F4">
      <w:pPr>
        <w:spacing w:after="0" w:line="240" w:lineRule="auto"/>
        <w:ind w:firstLine="709"/>
        <w:jc w:val="both"/>
        <w:rPr>
          <w:rFonts w:ascii="Times New Roman" w:eastAsiaTheme="minorHAnsi" w:hAnsi="Times New Roman"/>
          <w:sz w:val="24"/>
          <w:szCs w:val="24"/>
          <w:lang w:val="en-US"/>
        </w:rPr>
      </w:pPr>
      <w:r w:rsidRPr="00D002F4">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1D2CF9" w:rsidRPr="00D002F4" w:rsidRDefault="001D2CF9" w:rsidP="001D2CF9">
      <w:pPr>
        <w:spacing w:after="0" w:line="240" w:lineRule="auto"/>
        <w:jc w:val="both"/>
        <w:rPr>
          <w:rFonts w:ascii="Times New Roman" w:eastAsiaTheme="minorHAnsi" w:hAnsi="Times New Roman"/>
          <w:sz w:val="24"/>
          <w:szCs w:val="24"/>
          <w:lang w:val="en-US"/>
        </w:rPr>
      </w:pPr>
      <w:r w:rsidRPr="00D002F4">
        <w:rPr>
          <w:rFonts w:ascii="Times New Roman" w:eastAsiaTheme="minorHAnsi" w:hAnsi="Times New Roman"/>
          <w:sz w:val="24"/>
          <w:szCs w:val="24"/>
          <w:lang w:val="en-US"/>
        </w:rPr>
        <w:t>1. Пряко въздействащи негативни антропогенни фактори.</w:t>
      </w:r>
    </w:p>
    <w:p w:rsidR="001D2CF9" w:rsidRPr="00D002F4"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D2CF9" w:rsidRPr="00D002F4"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 xml:space="preserve">Замърсяване на водите. </w:t>
      </w:r>
    </w:p>
    <w:p w:rsidR="001D2CF9" w:rsidRPr="00D002F4" w:rsidRDefault="001D2CF9" w:rsidP="001D2CF9">
      <w:pPr>
        <w:spacing w:after="0" w:line="240" w:lineRule="auto"/>
        <w:jc w:val="both"/>
        <w:rPr>
          <w:rFonts w:ascii="Times New Roman" w:eastAsiaTheme="minorHAnsi" w:hAnsi="Times New Roman"/>
          <w:sz w:val="24"/>
          <w:szCs w:val="24"/>
          <w:lang w:val="en-US"/>
        </w:rPr>
      </w:pPr>
      <w:r w:rsidRPr="00D002F4">
        <w:rPr>
          <w:rFonts w:ascii="Times New Roman" w:eastAsiaTheme="minorHAnsi" w:hAnsi="Times New Roman"/>
          <w:sz w:val="24"/>
          <w:szCs w:val="24"/>
          <w:lang w:val="en-US"/>
        </w:rPr>
        <w:t>2. Непряко въздействащи негативни фактори</w:t>
      </w:r>
    </w:p>
    <w:p w:rsidR="001D2CF9" w:rsidRPr="00D002F4" w:rsidRDefault="001D2CF9" w:rsidP="001D2CF9">
      <w:pPr>
        <w:numPr>
          <w:ilvl w:val="0"/>
          <w:numId w:val="10"/>
        </w:numPr>
        <w:spacing w:after="0" w:line="240" w:lineRule="auto"/>
        <w:contextualSpacing/>
        <w:jc w:val="both"/>
        <w:rPr>
          <w:rFonts w:ascii="Times New Roman" w:eastAsiaTheme="minorHAnsi" w:hAnsi="Times New Roman"/>
          <w:b/>
          <w:sz w:val="24"/>
          <w:szCs w:val="24"/>
        </w:rPr>
      </w:pPr>
      <w:r w:rsidRPr="00D002F4">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D002F4">
        <w:rPr>
          <w:rFonts w:ascii="Times New Roman" w:eastAsiaTheme="minorHAnsi" w:hAnsi="Times New Roman"/>
          <w:sz w:val="24"/>
          <w:szCs w:val="24"/>
          <w:lang w:val="en-US"/>
        </w:rPr>
        <w:t>Neogobius</w:t>
      </w:r>
      <w:r w:rsidRPr="00D002F4">
        <w:rPr>
          <w:rFonts w:ascii="Times New Roman" w:eastAsiaTheme="minorHAnsi" w:hAnsi="Times New Roman"/>
          <w:sz w:val="24"/>
          <w:szCs w:val="24"/>
        </w:rPr>
        <w:t xml:space="preserve"> </w:t>
      </w:r>
      <w:r w:rsidRPr="00D002F4">
        <w:rPr>
          <w:rFonts w:ascii="Times New Roman" w:eastAsiaTheme="minorHAnsi" w:hAnsi="Times New Roman"/>
          <w:sz w:val="24"/>
          <w:szCs w:val="24"/>
          <w:lang w:val="en-US"/>
        </w:rPr>
        <w:t>melanostomus</w:t>
      </w:r>
      <w:r w:rsidRPr="00D002F4">
        <w:rPr>
          <w:rFonts w:ascii="Times New Roman" w:eastAsiaTheme="minorHAnsi" w:hAnsi="Times New Roman"/>
          <w:sz w:val="24"/>
          <w:szCs w:val="24"/>
        </w:rPr>
        <w:t>) (</w:t>
      </w:r>
      <w:r w:rsidRPr="00D002F4">
        <w:rPr>
          <w:rFonts w:ascii="Times New Roman" w:eastAsiaTheme="minorHAnsi" w:hAnsi="Times New Roman"/>
          <w:sz w:val="24"/>
          <w:szCs w:val="24"/>
          <w:lang w:val="en-US"/>
        </w:rPr>
        <w:t>Bauer</w:t>
      </w:r>
      <w:r w:rsidRPr="00D002F4">
        <w:rPr>
          <w:rFonts w:ascii="Times New Roman" w:eastAsiaTheme="minorHAnsi" w:hAnsi="Times New Roman"/>
          <w:sz w:val="24"/>
          <w:szCs w:val="24"/>
        </w:rPr>
        <w:t xml:space="preserve"> </w:t>
      </w:r>
      <w:r w:rsidRPr="00D002F4">
        <w:rPr>
          <w:rFonts w:ascii="Times New Roman" w:eastAsiaTheme="minorHAnsi" w:hAnsi="Times New Roman"/>
          <w:sz w:val="24"/>
          <w:szCs w:val="24"/>
          <w:lang w:val="en-US"/>
        </w:rPr>
        <w:t>et</w:t>
      </w:r>
      <w:r w:rsidRPr="00D002F4">
        <w:rPr>
          <w:rFonts w:ascii="Times New Roman" w:eastAsiaTheme="minorHAnsi" w:hAnsi="Times New Roman"/>
          <w:sz w:val="24"/>
          <w:szCs w:val="24"/>
        </w:rPr>
        <w:t xml:space="preserve"> </w:t>
      </w:r>
      <w:r w:rsidRPr="00D002F4">
        <w:rPr>
          <w:rFonts w:ascii="Times New Roman" w:eastAsiaTheme="minorHAnsi" w:hAnsi="Times New Roman"/>
          <w:sz w:val="24"/>
          <w:szCs w:val="24"/>
          <w:lang w:val="en-US"/>
        </w:rPr>
        <w:t>al</w:t>
      </w:r>
      <w:r w:rsidRPr="00D002F4">
        <w:rPr>
          <w:rFonts w:ascii="Times New Roman" w:eastAsiaTheme="minorHAnsi" w:hAnsi="Times New Roman"/>
          <w:sz w:val="24"/>
          <w:szCs w:val="24"/>
        </w:rPr>
        <w:t xml:space="preserve">., 2006; </w:t>
      </w:r>
      <w:r w:rsidRPr="00D002F4">
        <w:rPr>
          <w:rFonts w:ascii="Times New Roman" w:eastAsiaTheme="minorHAnsi" w:hAnsi="Times New Roman"/>
          <w:sz w:val="24"/>
          <w:szCs w:val="24"/>
          <w:lang w:val="en-US"/>
        </w:rPr>
        <w:t>Juza</w:t>
      </w:r>
      <w:r w:rsidRPr="00D002F4">
        <w:rPr>
          <w:rFonts w:ascii="Times New Roman" w:eastAsiaTheme="minorHAnsi" w:hAnsi="Times New Roman"/>
          <w:sz w:val="24"/>
          <w:szCs w:val="24"/>
        </w:rPr>
        <w:t xml:space="preserve"> </w:t>
      </w:r>
      <w:r w:rsidRPr="00D002F4">
        <w:rPr>
          <w:rFonts w:ascii="Times New Roman" w:eastAsiaTheme="minorHAnsi" w:hAnsi="Times New Roman"/>
          <w:sz w:val="24"/>
          <w:szCs w:val="24"/>
          <w:lang w:val="en-US"/>
        </w:rPr>
        <w:t>et</w:t>
      </w:r>
      <w:r w:rsidRPr="00D002F4">
        <w:rPr>
          <w:rFonts w:ascii="Times New Roman" w:eastAsiaTheme="minorHAnsi" w:hAnsi="Times New Roman"/>
          <w:sz w:val="24"/>
          <w:szCs w:val="24"/>
        </w:rPr>
        <w:t xml:space="preserve"> </w:t>
      </w:r>
      <w:r w:rsidRPr="00D002F4">
        <w:rPr>
          <w:rFonts w:ascii="Times New Roman" w:eastAsiaTheme="minorHAnsi" w:hAnsi="Times New Roman"/>
          <w:sz w:val="24"/>
          <w:szCs w:val="24"/>
          <w:lang w:val="en-US"/>
        </w:rPr>
        <w:t>al</w:t>
      </w:r>
      <w:r w:rsidRPr="00D002F4">
        <w:rPr>
          <w:rFonts w:ascii="Times New Roman" w:eastAsiaTheme="minorHAnsi" w:hAnsi="Times New Roman"/>
          <w:sz w:val="24"/>
          <w:szCs w:val="24"/>
        </w:rPr>
        <w:t>., 2018)</w:t>
      </w:r>
    </w:p>
    <w:p w:rsidR="001D2CF9" w:rsidRPr="00D002F4" w:rsidRDefault="001D2CF9" w:rsidP="001D2CF9">
      <w:pPr>
        <w:spacing w:after="0" w:line="240" w:lineRule="auto"/>
        <w:ind w:left="720"/>
        <w:contextualSpacing/>
        <w:jc w:val="both"/>
        <w:rPr>
          <w:rFonts w:ascii="Times New Roman" w:eastAsiaTheme="minorHAnsi" w:hAnsi="Times New Roman"/>
          <w:b/>
          <w:sz w:val="24"/>
          <w:szCs w:val="24"/>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rPr>
        <w:t xml:space="preserve">4. Състояние на ниво защитена зона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b/>
          <w:sz w:val="24"/>
          <w:szCs w:val="24"/>
          <w:lang w:val="en-US"/>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D2CF9" w:rsidRPr="001D2CF9" w:rsidTr="00D002F4">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bookmarkStart w:id="16" w:name="_Hlk85987508"/>
            <w:r w:rsidRPr="001D2CF9">
              <w:rPr>
                <w:rFonts w:ascii="Times New Roman" w:eastAsiaTheme="minorHAnsi" w:hAnsi="Times New Roman"/>
                <w:b/>
                <w:bCs/>
                <w:sz w:val="16"/>
                <w:szCs w:val="16"/>
                <w:lang w:val="en-US"/>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D002F4">
        <w:trPr>
          <w:tblCellSpacing w:w="15" w:type="dxa"/>
        </w:trPr>
        <w:tc>
          <w:tcPr>
            <w:tcW w:w="151"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295"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580"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33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4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696"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D002F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9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58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4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1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27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25622</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25622</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r>
      <w:bookmarkEnd w:id="16"/>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
          <w:sz w:val="24"/>
          <w:szCs w:val="24"/>
          <w:lang w:val="en-US"/>
        </w:rPr>
      </w:pPr>
    </w:p>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70"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високотелия бибан е оценено като „добро“ (G). Популацията е оценена в индивиди (25622 мин-макс). Опазването на вида е оценено с „</w:t>
      </w:r>
      <w:r w:rsidRPr="001D2CF9">
        <w:rPr>
          <w:rFonts w:ascii="Times New Roman" w:eastAsiaTheme="minorHAnsi" w:hAnsi="Times New Roman"/>
          <w:bCs/>
          <w:color w:val="000000"/>
          <w:kern w:val="36"/>
          <w:sz w:val="24"/>
          <w:szCs w:val="24"/>
          <w:lang w:val="en-US"/>
        </w:rPr>
        <w:t>А“ (отлично опазване)</w:t>
      </w:r>
      <w:r w:rsidRPr="001D2CF9">
        <w:rPr>
          <w:rFonts w:ascii="Times New Roman" w:eastAsiaTheme="minorHAnsi" w:hAnsi="Times New Roman"/>
          <w:sz w:val="24"/>
          <w:szCs w:val="24"/>
          <w:lang w:val="en-US"/>
        </w:rPr>
        <w:t>. Изолираността на популацията е оценено с „</w:t>
      </w:r>
      <w:r w:rsidRPr="001D2CF9">
        <w:rPr>
          <w:rFonts w:ascii="Times New Roman" w:eastAsiaTheme="minorHAnsi" w:hAnsi="Times New Roman"/>
          <w:bCs/>
          <w:color w:val="000000"/>
          <w:kern w:val="36"/>
          <w:sz w:val="24"/>
          <w:szCs w:val="24"/>
          <w:lang w:val="en-US"/>
        </w:rPr>
        <w:t>С“ (не изолирана популация в широк обхват на ареал на разпространение).</w:t>
      </w:r>
      <w:r w:rsidRPr="001D2CF9">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lang w:val="en-US"/>
        </w:rPr>
        <w:t>А“ (отлична стойност)</w:t>
      </w:r>
      <w:r w:rsidRPr="001D2CF9">
        <w:rPr>
          <w:rFonts w:ascii="Times New Roman" w:eastAsiaTheme="minorHAnsi" w:hAnsi="Times New Roman"/>
          <w:sz w:val="24"/>
          <w:szCs w:val="24"/>
          <w:lang w:val="en-US"/>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lang w:val="en-US"/>
        </w:rPr>
      </w:pPr>
    </w:p>
    <w:p w:rsidR="001D2CF9" w:rsidRP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5. </w:t>
      </w:r>
      <w:r w:rsidR="00D002F4">
        <w:rPr>
          <w:rFonts w:ascii="Times New Roman" w:eastAsiaTheme="minorHAnsi" w:hAnsi="Times New Roman"/>
          <w:b/>
          <w:sz w:val="24"/>
          <w:szCs w:val="24"/>
          <w:lang w:val="en-US"/>
        </w:rPr>
        <w:t>Анализ на наличната информация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плътност 56 инд/ха. </w:t>
      </w:r>
      <w:bookmarkStart w:id="17" w:name="_Hlk85994324"/>
      <w:r w:rsidRPr="001D2CF9">
        <w:rPr>
          <w:rFonts w:ascii="Times New Roman" w:eastAsiaTheme="minorHAnsi" w:hAnsi="Times New Roman"/>
          <w:sz w:val="24"/>
          <w:szCs w:val="24"/>
          <w:lang w:val="en-US"/>
        </w:rPr>
        <w:t>Поради ниска стойност на ББИ видът е категоризиран в „Неблагоприятно-незадоволително“ ПС.</w:t>
      </w:r>
      <w:bookmarkEnd w:id="17"/>
      <w:r w:rsidRPr="001D2CF9">
        <w:rPr>
          <w:rFonts w:ascii="Times New Roman" w:eastAsiaTheme="minorHAnsi" w:hAnsi="Times New Roman"/>
          <w:sz w:val="24"/>
          <w:szCs w:val="24"/>
          <w:lang w:val="en-US"/>
        </w:rPr>
        <w:t xml:space="preserve">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w:t>
      </w:r>
      <w:r w:rsidRPr="001D2CF9">
        <w:rPr>
          <w:rFonts w:ascii="Times New Roman" w:eastAsiaTheme="minorHAnsi" w:hAnsi="Times New Roman"/>
          <w:sz w:val="24"/>
          <w:szCs w:val="24"/>
          <w:lang w:val="en-US"/>
        </w:rPr>
        <w:lastRenderedPageBreak/>
        <w:t xml:space="preserve">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1D2CF9" w:rsidRPr="001D2CF9" w:rsidRDefault="001D2CF9" w:rsidP="00D002F4">
      <w:pPr>
        <w:spacing w:before="120" w:after="120" w:line="240" w:lineRule="auto"/>
        <w:jc w:val="both"/>
        <w:rPr>
          <w:rFonts w:ascii="Times New Roman" w:eastAsiaTheme="minorHAnsi" w:hAnsi="Times New Roman"/>
          <w:b/>
          <w:sz w:val="24"/>
          <w:szCs w:val="24"/>
          <w:lang w:val="en-US"/>
        </w:rPr>
      </w:pPr>
      <w:r w:rsidRPr="001D2CF9">
        <w:rPr>
          <w:rFonts w:ascii="Times New Roman" w:eastAsiaTheme="minorHAnsi" w:hAnsi="Times New Roman"/>
          <w:i/>
          <w:sz w:val="24"/>
          <w:szCs w:val="24"/>
          <w:lang w:val="en-US"/>
        </w:rPr>
        <w:t>Полево проучване през 2021 г. с цел изясняване състоянието на вида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w:t>
      </w:r>
      <w:bookmarkStart w:id="18" w:name="_Hlk86003069"/>
      <w:r w:rsidRPr="001D2CF9">
        <w:rPr>
          <w:rFonts w:ascii="Times New Roman" w:eastAsiaTheme="minorHAnsi" w:hAnsi="Times New Roman"/>
          <w:sz w:val="24"/>
          <w:szCs w:val="24"/>
          <w:lang w:val="en-US"/>
        </w:rPr>
        <w:t>Според дължината на подходящи речни участъци в зоната са избрани за пробонабиране 3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bookmarkEnd w:id="18"/>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Не е регистриран нито един екземпляр на вида в нито един от трансектите.</w:t>
      </w:r>
    </w:p>
    <w:p w:rsidR="001D2CF9" w:rsidRPr="00D002F4" w:rsidRDefault="001D2CF9" w:rsidP="00D002F4">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1D2CF9" w:rsidRDefault="001D2CF9" w:rsidP="001D2CF9">
      <w:pPr>
        <w:spacing w:before="120" w:after="0" w:line="240" w:lineRule="auto"/>
        <w:jc w:val="both"/>
        <w:rPr>
          <w:rFonts w:ascii="Times New Roman" w:eastAsiaTheme="minorHAnsi" w:hAnsi="Times New Roman"/>
          <w:sz w:val="24"/>
          <w:szCs w:val="24"/>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D002F4" w:rsidRPr="00D002F4" w:rsidRDefault="00D002F4" w:rsidP="001D2CF9">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80"/>
        <w:gridCol w:w="1855"/>
      </w:tblGrid>
      <w:tr w:rsidR="001D2CF9" w:rsidRPr="00D002F4" w:rsidTr="00D002F4">
        <w:trPr>
          <w:tblHeader/>
          <w:jc w:val="center"/>
        </w:trPr>
        <w:tc>
          <w:tcPr>
            <w:tcW w:w="835"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Мерна единица</w:t>
            </w:r>
          </w:p>
        </w:tc>
        <w:tc>
          <w:tcPr>
            <w:tcW w:w="713"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Целева стойност</w:t>
            </w:r>
          </w:p>
        </w:tc>
        <w:tc>
          <w:tcPr>
            <w:tcW w:w="1779"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Специфични цели на опазване за зоната</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Плътност на популацията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ind. CPUE</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Най-малко 1-3 </w:t>
            </w:r>
          </w:p>
        </w:tc>
        <w:tc>
          <w:tcPr>
            <w:tcW w:w="1779"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w:t>
            </w:r>
            <w:r w:rsidRPr="00D002F4">
              <w:rPr>
                <w:rFonts w:ascii="Times New Roman" w:eastAsiaTheme="minorHAnsi" w:hAnsi="Times New Roman"/>
                <w:lang w:val="en-US"/>
              </w:rPr>
              <w:lastRenderedPageBreak/>
              <w:t xml:space="preserve">единица риболовно усилие (ind. CPUE).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56 инд/ха. Няма регистрации на вида в зоната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По отношение на натиска, в този речен участък в рамките на защитената зона може да се счита за хомогенен.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От друга страна, кумулативния натиск с източници на произход извън зоната може да бъде значим, но към момента не може да бъде значим.</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са установени, но ПС въз основа на налични данни е „благоприятно“.</w:t>
            </w:r>
          </w:p>
        </w:tc>
        <w:tc>
          <w:tcPr>
            <w:tcW w:w="1038"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Поддържане на плътността на популацията най-малко на 1-3 инд/CPUE.</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 </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 xml:space="preserve">речна </w:t>
            </w:r>
            <w:r w:rsidRPr="00D002F4">
              <w:rPr>
                <w:rFonts w:ascii="Times New Roman" w:eastAsiaTheme="minorHAnsi" w:hAnsi="Times New Roman"/>
                <w:b/>
                <w:lang w:val="en-US"/>
              </w:rPr>
              <w:lastRenderedPageBreak/>
              <w:t>мрежа, представляваща потенциално местообитание за вида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км</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shd w:val="clear" w:color="auto" w:fill="FFFFFF"/>
                <w:lang w:val="en-US"/>
              </w:rPr>
              <w:t>Най-малко 16,4 км</w:t>
            </w:r>
          </w:p>
        </w:tc>
        <w:tc>
          <w:tcPr>
            <w:tcW w:w="1779"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Като размер на местообитанието на вида се определя дължината на участъка от р. Дунав в </w:t>
            </w:r>
            <w:r w:rsidRPr="00D002F4">
              <w:rPr>
                <w:rFonts w:ascii="Times New Roman" w:eastAsiaTheme="minorHAnsi" w:hAnsi="Times New Roman"/>
                <w:lang w:val="en-US"/>
              </w:rPr>
              <w:lastRenderedPageBreak/>
              <w:t>границите на ЗЗ Чрез ГИС анализ е установено, че 16,4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речната мрежа, представляваща подходящо </w:t>
            </w:r>
            <w:r w:rsidRPr="00D002F4">
              <w:rPr>
                <w:rFonts w:ascii="Times New Roman" w:eastAsiaTheme="minorHAnsi" w:hAnsi="Times New Roman"/>
                <w:lang w:val="en-US"/>
              </w:rPr>
              <w:lastRenderedPageBreak/>
              <w:t xml:space="preserve">местообитание, обитавано от вида, най-малко 16,4 км. </w:t>
            </w:r>
          </w:p>
          <w:p w:rsidR="001D2CF9" w:rsidRPr="00D002F4" w:rsidRDefault="001D2CF9" w:rsidP="001D2CF9">
            <w:pPr>
              <w:spacing w:before="120" w:after="120" w:line="240" w:lineRule="auto"/>
              <w:jc w:val="both"/>
              <w:rPr>
                <w:rFonts w:ascii="Times New Roman" w:eastAsiaTheme="minorHAnsi" w:hAnsi="Times New Roman"/>
                <w:lang w:val="en-US"/>
              </w:rPr>
            </w:pP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 xml:space="preserve">Степен на свързаност на местообитанието на вида </w:t>
            </w:r>
          </w:p>
          <w:p w:rsidR="001D2CF9" w:rsidRPr="00D002F4" w:rsidRDefault="001D2CF9" w:rsidP="001D2CF9">
            <w:pPr>
              <w:spacing w:before="120" w:after="120" w:line="240" w:lineRule="auto"/>
              <w:jc w:val="both"/>
              <w:rPr>
                <w:rFonts w:ascii="Times New Roman" w:eastAsiaTheme="minorHAnsi" w:hAnsi="Times New Roman"/>
                <w:b/>
                <w:lang w:val="en-US"/>
              </w:rPr>
            </w:pPr>
          </w:p>
          <w:p w:rsidR="001D2CF9" w:rsidRPr="00D002F4" w:rsidRDefault="001D2CF9" w:rsidP="001D2CF9">
            <w:pPr>
              <w:spacing w:before="120" w:after="120" w:line="240" w:lineRule="auto"/>
              <w:jc w:val="both"/>
              <w:rPr>
                <w:rFonts w:ascii="Times New Roman" w:eastAsiaTheme="minorHAnsi" w:hAnsi="Times New Roman"/>
                <w:b/>
                <w:lang w:val="en-US"/>
              </w:rPr>
            </w:pP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5 степенна скала за всяка бариера </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Степен 1</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за всяка бариера</w:t>
            </w:r>
          </w:p>
        </w:tc>
        <w:tc>
          <w:tcPr>
            <w:tcW w:w="1779"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w:t>
            </w:r>
            <w:r w:rsidRPr="00D002F4">
              <w:rPr>
                <w:rFonts w:ascii="Times New Roman" w:eastAsiaTheme="minorHAnsi" w:hAnsi="Times New Roman"/>
                <w:lang w:val="en-US"/>
              </w:rPr>
              <w:lastRenderedPageBreak/>
              <w:t>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5 степенна скала за екологично състояние съгласно РДВ </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По-висока или равна на 2 – Добро състояние</w:t>
            </w:r>
          </w:p>
        </w:tc>
        <w:tc>
          <w:tcPr>
            <w:tcW w:w="1779" w:type="pct"/>
            <w:shd w:val="clear" w:color="auto" w:fill="auto"/>
          </w:tcPr>
          <w:p w:rsidR="001D2CF9" w:rsidRPr="00D002F4" w:rsidRDefault="001D2CF9" w:rsidP="001D2CF9">
            <w:pPr>
              <w:spacing w:after="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D002F4"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D002F4" w:rsidRDefault="001D2CF9" w:rsidP="001D2CF9">
                  <w:pPr>
                    <w:spacing w:after="0" w:line="240" w:lineRule="auto"/>
                    <w:jc w:val="center"/>
                    <w:rPr>
                      <w:rFonts w:ascii="Times New Roman" w:eastAsiaTheme="minorHAnsi" w:hAnsi="Times New Roman"/>
                      <w:b/>
                      <w:bCs/>
                      <w:color w:val="000000"/>
                      <w:lang w:val="en-US"/>
                    </w:rPr>
                  </w:pPr>
                  <w:r w:rsidRPr="00D002F4">
                    <w:rPr>
                      <w:rFonts w:ascii="Times New Roman" w:eastAsiaTheme="minorHAnsi" w:hAnsi="Times New Roman"/>
                      <w:b/>
                      <w:bCs/>
                      <w:color w:val="000000"/>
                      <w:lang w:val="en-US"/>
                    </w:rPr>
                    <w:t>Екологично състояние</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1 - Отлично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2 - Добро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3 - Умерено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4 - Лошо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5 - Много лошо</w:t>
                  </w:r>
                </w:p>
              </w:tc>
            </w:tr>
          </w:tbl>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1" w:history="1">
              <w:r w:rsidRPr="00D002F4">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D002F4">
              <w:rPr>
                <w:rFonts w:ascii="Times New Roman" w:eastAsiaTheme="minorHAnsi" w:hAnsi="Times New Roman"/>
                <w:lang w:val="en-US"/>
              </w:rPr>
              <w:t xml:space="preserve">). Р. Дунав представлява силно </w:t>
            </w:r>
            <w:r w:rsidRPr="00D002F4">
              <w:rPr>
                <w:rFonts w:ascii="Times New Roman" w:eastAsiaTheme="minorHAnsi" w:hAnsi="Times New Roman"/>
                <w:lang w:val="en-US"/>
              </w:rPr>
              <w:lastRenderedPageBreak/>
              <w:t>модифицирано водно тяло, с код (</w:t>
            </w:r>
            <w:hyperlink r:id="rId72" w:history="1">
              <w:r w:rsidRPr="00D002F4">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D002F4">
              <w:rPr>
                <w:rFonts w:ascii="Times New Roman" w:eastAsiaTheme="minorHAnsi" w:hAnsi="Times New Roman"/>
                <w:lang w:val="en-US"/>
              </w:rPr>
              <w:t>).</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8"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95% от дължината на речните участъци с подходящи местообитания за вида имат естественоструктуриран субстрат</w:t>
            </w:r>
          </w:p>
        </w:tc>
        <w:tc>
          <w:tcPr>
            <w:tcW w:w="1779"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Фактори, водещи до нарушаване на естествената структура на дънния субстрат, са: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Отстраняване на чакъл и пясък от коритото на реката;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др.</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Не е установен натиск в зоната по този параметър над 5%.</w:t>
            </w:r>
          </w:p>
        </w:tc>
        <w:tc>
          <w:tcPr>
            <w:tcW w:w="1038"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1D2CF9" w:rsidRPr="001D2CF9" w:rsidRDefault="001D2CF9" w:rsidP="001D2CF9">
      <w:pPr>
        <w:spacing w:before="120" w:after="0" w:line="240" w:lineRule="auto"/>
        <w:jc w:val="both"/>
        <w:rPr>
          <w:rFonts w:ascii="Times New Roman" w:eastAsiaTheme="minorHAnsi" w:hAnsi="Times New Roman"/>
          <w:sz w:val="24"/>
          <w:szCs w:val="24"/>
          <w:lang w:val="en-US"/>
        </w:rPr>
      </w:pPr>
    </w:p>
    <w:p w:rsidR="001D2CF9" w:rsidRP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7. Необходимост от актуали</w:t>
      </w:r>
      <w:r w:rsidR="00D002F4">
        <w:rPr>
          <w:rFonts w:ascii="Times New Roman" w:eastAsiaTheme="minorHAnsi" w:hAnsi="Times New Roman"/>
          <w:b/>
          <w:sz w:val="24"/>
          <w:szCs w:val="24"/>
          <w:lang w:val="en-US"/>
        </w:rPr>
        <w:t>зация на СФ на защитената зона</w:t>
      </w:r>
    </w:p>
    <w:p w:rsidR="001D2CF9" w:rsidRPr="001D2CF9" w:rsidRDefault="001D2CF9" w:rsidP="00D002F4">
      <w:pPr>
        <w:spacing w:after="12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мозайчно, но сравнително равномерно азпределен по цялата дължина на р. Дунав. Поради тази причина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20"/>
        <w:gridCol w:w="571"/>
        <w:gridCol w:w="461"/>
        <w:gridCol w:w="1281"/>
        <w:gridCol w:w="710"/>
        <w:gridCol w:w="493"/>
        <w:gridCol w:w="421"/>
        <w:gridCol w:w="953"/>
      </w:tblGrid>
      <w:tr w:rsidR="001D2CF9" w:rsidRPr="001D2CF9" w:rsidTr="00D002F4">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D002F4">
        <w:trPr>
          <w:tblCellSpacing w:w="15" w:type="dxa"/>
        </w:trPr>
        <w:tc>
          <w:tcPr>
            <w:tcW w:w="139"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27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536"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42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35"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673"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62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D002F4">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53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2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9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9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62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7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25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1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45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2555</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5391900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5391900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lang w:val="en-US"/>
              </w:rPr>
              <w:t>С</w:t>
            </w:r>
          </w:p>
        </w:tc>
        <w:tc>
          <w:tcPr>
            <w:tcW w:w="25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A</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C</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A</w:t>
            </w:r>
          </w:p>
        </w:tc>
      </w:tr>
    </w:tbl>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D002F4" w:rsidRDefault="00D002F4"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bookmarkStart w:id="19" w:name="_Hlk86048291"/>
      <w:r w:rsidRPr="001D2CF9">
        <w:rPr>
          <w:rFonts w:ascii="Times New Roman" w:eastAsiaTheme="minorHAnsi" w:hAnsi="Times New Roman"/>
          <w:sz w:val="24"/>
          <w:szCs w:val="24"/>
          <w:lang w:val="en-US"/>
        </w:rPr>
        <w:t>Големански, В. и др. (ред.) 2011. Червена книга на Република България. Том 2. Животни. ИБЕИ - БАН &amp; МОСВ, София. Електронно издание: Том II - Животни (bas.bg)</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1951. Рибите в България. Фауна на България II. С., БАН, 270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Информационна система за защитени зони от екологична мрежа НАТУРА 2000.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http://natura2000.moew.government.bg/; http://natura2000.moew.government.bg/Home/Reports?reportType=Fishes</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1972. Ихтиофауна на р. Янтра. – Изв. на Зоолог. инст. с музей, 36: 149–182.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М. Живков. 1995. Рибите в България. С., "Гея-Либрис", 247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Моров, Т. 1931. Сладководните риби в България. С., "Художник", 93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https://ec.europa.eu/environment/nature/natura2000/management/docs/art6/BG_art_6_guide_jun_2019.pdf</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Шишков Г. 1939. Няколко думи за риболова по р. Искър. – Рибарски преглед, 9(8): 4–7.</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Bern Convention on the Conservation of European Wildlife and Natural Habitats. https://www.coe.int/en/web/bern-convention</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CEN - EN 14011, 2003. Water quality - Sampling of fish with electricity. Brussels, 16 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3–680.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Froese, R., D. Pauly. Editors. 2021. FishBase. World Wide Web electronic publication. www.fishbase.org, (06/2021): Search FishBase (mnhn.fr)</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IUCN 2021. The IUCN Red List of Threatened Species. Version 2021-2. </w:t>
      </w:r>
      <w:hyperlink r:id="rId73" w:history="1">
        <w:r w:rsidRPr="001D2CF9">
          <w:rPr>
            <w:rFonts w:ascii="Times New Roman" w:eastAsiaTheme="minorHAnsi" w:hAnsi="Times New Roman"/>
            <w:color w:val="0000FF" w:themeColor="hyperlink"/>
            <w:sz w:val="24"/>
            <w:szCs w:val="24"/>
            <w:u w:val="single"/>
            <w:lang w:val="en-US"/>
          </w:rPr>
          <w:t>https://www.iucnredlist.org</w:t>
        </w:r>
      </w:hyperlink>
      <w:r w:rsidRPr="001D2CF9">
        <w:rPr>
          <w:rFonts w:ascii="Times New Roman" w:eastAsiaTheme="minorHAnsi" w:hAnsi="Times New Roman"/>
          <w:sz w:val="24"/>
          <w:szCs w:val="24"/>
          <w:lang w:val="en-US"/>
        </w:rPr>
        <w:t>.</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Kottelat, M., J. Freyhof, 2007. Handbook of European freshwater fishes. Publications Kottelat, Cornol and Freyhof, Berlin. 646 pp.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74" w:history="1">
        <w:r w:rsidRPr="001D2CF9">
          <w:rPr>
            <w:rFonts w:ascii="Times New Roman" w:eastAsiaTheme="minorHAnsi" w:hAnsi="Times New Roman"/>
            <w:color w:val="0000FF" w:themeColor="hyperlink"/>
            <w:sz w:val="24"/>
            <w:szCs w:val="24"/>
            <w:u w:val="single"/>
            <w:lang w:val="en-US"/>
          </w:rPr>
          <w:t>http://registers.moew.government.bg/eo</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75" w:history="1">
        <w:r w:rsidRPr="001D2CF9">
          <w:rPr>
            <w:rFonts w:ascii="Times New Roman" w:eastAsiaTheme="minorHAnsi" w:hAnsi="Times New Roman"/>
            <w:color w:val="0000FF" w:themeColor="hyperlink"/>
            <w:sz w:val="24"/>
            <w:szCs w:val="24"/>
            <w:u w:val="single"/>
            <w:lang w:val="en-US"/>
          </w:rPr>
          <w:t>http://registers.moew.government.bg/ovos/</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D2CF9">
        <w:rPr>
          <w:rFonts w:ascii="Times New Roman" w:eastAsiaTheme="minorHAnsi" w:hAnsi="Times New Roman"/>
          <w:color w:val="0000FF" w:themeColor="hyperlink"/>
          <w:sz w:val="24"/>
          <w:szCs w:val="24"/>
          <w:u w:val="single"/>
          <w:lang w:val="en-US"/>
        </w:rPr>
        <w:t>https://riew-pleven.eu/</w:t>
      </w:r>
    </w:p>
    <w:p w:rsidR="001D2CF9" w:rsidRPr="001D2CF9" w:rsidRDefault="00F70E15" w:rsidP="001D2CF9">
      <w:pPr>
        <w:spacing w:after="0" w:line="240" w:lineRule="auto"/>
        <w:jc w:val="both"/>
        <w:rPr>
          <w:rFonts w:ascii="Times New Roman" w:eastAsiaTheme="minorHAnsi" w:hAnsi="Times New Roman"/>
          <w:i/>
          <w:sz w:val="24"/>
          <w:szCs w:val="24"/>
          <w:lang w:val="en-US"/>
        </w:rPr>
      </w:pPr>
      <w:hyperlink r:id="rId76" w:history="1">
        <w:r w:rsidR="001D2CF9" w:rsidRPr="001D2CF9">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bookmarkEnd w:id="19"/>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i/>
          <w:iCs/>
          <w:sz w:val="24"/>
          <w:szCs w:val="24"/>
          <w:lang w:val="en-US"/>
        </w:rPr>
        <w:t>Апостолос Апостолу, Лъчезар Пехливанов, Стефан Казаков.</w:t>
      </w:r>
      <w:r w:rsidRPr="001D2CF9">
        <w:rPr>
          <w:rFonts w:ascii="Times New Roman" w:eastAsiaTheme="minorHAnsi" w:hAnsi="Times New Roman"/>
          <w:sz w:val="24"/>
          <w:szCs w:val="24"/>
          <w:lang w:val="en-US"/>
        </w:rPr>
        <w:t xml:space="preserve"> </w:t>
      </w:r>
    </w:p>
    <w:p w:rsidR="001D2CF9" w:rsidRDefault="001D2CF9"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0" w:name="_Toc88907418"/>
      <w:r w:rsidRPr="009B0743">
        <w:rPr>
          <w:rFonts w:ascii="Times New Roman" w:hAnsi="Times New Roman"/>
          <w:b w:val="0"/>
          <w:color w:val="1F497D" w:themeColor="text2"/>
          <w:sz w:val="28"/>
          <w:szCs w:val="28"/>
        </w:rPr>
        <w:lastRenderedPageBreak/>
        <w:t xml:space="preserve">Природозащитни цели за 1157 </w:t>
      </w:r>
      <w:r w:rsidRPr="009B0743">
        <w:rPr>
          <w:rFonts w:ascii="Times New Roman" w:hAnsi="Times New Roman"/>
          <w:b w:val="0"/>
          <w:i/>
          <w:color w:val="1F497D" w:themeColor="text2"/>
          <w:sz w:val="28"/>
          <w:szCs w:val="28"/>
        </w:rPr>
        <w:t>Gymnocephalus schraetzer</w:t>
      </w:r>
      <w:bookmarkEnd w:id="20"/>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b/>
          <w:sz w:val="24"/>
          <w:szCs w:val="24"/>
          <w:lang w:val="en-US"/>
        </w:rPr>
        <w:t xml:space="preserve">1. Код и наименование на вида: </w:t>
      </w:r>
      <w:r w:rsidRPr="001D2CF9">
        <w:rPr>
          <w:rFonts w:ascii="Times New Roman" w:eastAsiaTheme="minorHAnsi" w:hAnsi="Times New Roman"/>
          <w:sz w:val="24"/>
          <w:szCs w:val="24"/>
          <w:lang w:val="en-US"/>
        </w:rPr>
        <w:t xml:space="preserve">1157 </w:t>
      </w:r>
      <w:r w:rsidRPr="001D2CF9">
        <w:rPr>
          <w:rFonts w:ascii="Times New Roman" w:eastAsiaTheme="minorHAnsi" w:hAnsi="Times New Roman"/>
          <w:i/>
          <w:sz w:val="24"/>
          <w:szCs w:val="24"/>
          <w:lang w:val="en-US"/>
        </w:rPr>
        <w:t>Gymnocephalus schraetzer</w:t>
      </w:r>
      <w:r w:rsidRPr="001D2CF9">
        <w:rPr>
          <w:rFonts w:ascii="Times New Roman" w:eastAsiaTheme="minorHAnsi" w:hAnsi="Times New Roman"/>
          <w:sz w:val="24"/>
          <w:szCs w:val="24"/>
          <w:lang w:val="en-US"/>
        </w:rPr>
        <w:t xml:space="preserve"> - ивичест бибан</w:t>
      </w:r>
    </w:p>
    <w:p w:rsidR="001D2CF9" w:rsidRPr="00D002F4" w:rsidRDefault="001D2CF9" w:rsidP="00D002F4">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 xml:space="preserve">2. Кратка </w:t>
      </w:r>
      <w:r w:rsidR="00D002F4">
        <w:rPr>
          <w:rFonts w:ascii="Times New Roman" w:eastAsiaTheme="minorHAnsi" w:hAnsi="Times New Roman"/>
          <w:b/>
          <w:sz w:val="24"/>
          <w:szCs w:val="24"/>
          <w:lang w:val="en-US"/>
        </w:rPr>
        <w:t>характеристика на целевия обект</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Риба от сем. Бодлоперки (Percidae).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color w:val="000000"/>
          <w:sz w:val="24"/>
          <w:szCs w:val="24"/>
          <w:lang w:val="en-US"/>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1D2CF9">
        <w:rPr>
          <w:rFonts w:ascii="Times New Roman" w:eastAsiaTheme="minorHAnsi" w:hAnsi="Times New Roman"/>
          <w:sz w:val="24"/>
          <w:szCs w:val="24"/>
          <w:lang w:val="en-US"/>
        </w:rPr>
        <w:t xml:space="preserve">Достига полова зрялост на втората година. Размножава се през март-май.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Ивичестият бибан не е обект на стопански или любителски риболов, но отделни екземпляри попадат в стопанските улови като случаен приулов.</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Характеристики на местообитанието в България: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1D2CF9" w:rsidRPr="001D2CF9" w:rsidRDefault="001D2CF9" w:rsidP="00D002F4">
      <w:pPr>
        <w:spacing w:before="120"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1D2CF9" w:rsidRPr="001D2CF9" w:rsidRDefault="001D2CF9" w:rsidP="00D002F4">
      <w:pPr>
        <w:spacing w:after="0" w:line="240" w:lineRule="auto"/>
        <w:ind w:firstLine="709"/>
        <w:jc w:val="both"/>
        <w:rPr>
          <w:rFonts w:ascii="Times New Roman" w:eastAsiaTheme="minorHAnsi" w:hAnsi="Times New Roman"/>
          <w:color w:val="0000FF" w:themeColor="hyperlink"/>
          <w:sz w:val="24"/>
          <w:szCs w:val="24"/>
          <w:u w:val="single"/>
          <w:lang w:val="en-US"/>
        </w:rPr>
      </w:pPr>
      <w:r w:rsidRPr="001D2CF9">
        <w:rPr>
          <w:rFonts w:ascii="Times New Roman" w:eastAsiaTheme="minorHAnsi" w:hAnsi="Times New Roman"/>
          <w:sz w:val="24"/>
          <w:szCs w:val="24"/>
          <w:lang w:val="en-US"/>
        </w:rPr>
        <w:t>При двете проучвания предмет на докладване съгласно чл. 17 от Директивата за местообитанията (92/43/ЕИО) видът е оценен в Благопри</w:t>
      </w:r>
      <w:r w:rsidR="00D002F4">
        <w:rPr>
          <w:rFonts w:ascii="Times New Roman" w:eastAsiaTheme="minorHAnsi" w:hAnsi="Times New Roman"/>
          <w:sz w:val="24"/>
          <w:szCs w:val="24"/>
          <w:lang w:val="en-US"/>
        </w:rPr>
        <w:t xml:space="preserve">ятен ПС по всички показатели в </w:t>
      </w:r>
      <w:r w:rsidR="00D002F4">
        <w:rPr>
          <w:rFonts w:ascii="Times New Roman" w:eastAsiaTheme="minorHAnsi" w:hAnsi="Times New Roman"/>
          <w:sz w:val="24"/>
          <w:szCs w:val="24"/>
        </w:rPr>
        <w:t>К</w:t>
      </w:r>
      <w:r w:rsidRPr="001D2CF9">
        <w:rPr>
          <w:rFonts w:ascii="Times New Roman" w:eastAsiaTheme="minorHAnsi" w:hAnsi="Times New Roman"/>
          <w:sz w:val="24"/>
          <w:szCs w:val="24"/>
          <w:lang w:val="en-US"/>
        </w:rPr>
        <w:t xml:space="preserve">онтиненталния биогеографски </w:t>
      </w:r>
      <w:r w:rsidR="00D002F4">
        <w:rPr>
          <w:rFonts w:ascii="Times New Roman" w:eastAsiaTheme="minorHAnsi" w:hAnsi="Times New Roman"/>
          <w:sz w:val="24"/>
          <w:szCs w:val="24"/>
        </w:rPr>
        <w:t>регион</w:t>
      </w:r>
      <w:r w:rsidRPr="001D2CF9">
        <w:rPr>
          <w:rFonts w:ascii="Times New Roman" w:eastAsiaTheme="minorHAnsi" w:hAnsi="Times New Roman"/>
          <w:sz w:val="24"/>
          <w:szCs w:val="24"/>
          <w:lang w:val="en-US"/>
        </w:rPr>
        <w:t xml:space="preserve">. </w:t>
      </w:r>
      <w:r w:rsidRPr="00D002F4">
        <w:rPr>
          <w:rFonts w:ascii="Times New Roman" w:eastAsiaTheme="minorHAnsi" w:hAnsi="Times New Roman"/>
          <w:sz w:val="24"/>
          <w:szCs w:val="24"/>
          <w:lang w:val="en-US"/>
        </w:rPr>
        <w:t>Източник на информацията</w:t>
      </w:r>
      <w:r w:rsidRPr="001D2CF9">
        <w:rPr>
          <w:rFonts w:ascii="Times New Roman" w:eastAsiaTheme="minorHAnsi" w:hAnsi="Times New Roman"/>
          <w:color w:val="0000FF" w:themeColor="hyperlink"/>
          <w:sz w:val="24"/>
          <w:szCs w:val="24"/>
          <w:u w:val="single"/>
          <w:lang w:val="en-US"/>
        </w:rPr>
        <w:t xml:space="preserve">: </w:t>
      </w:r>
      <w:hyperlink r:id="rId77" w:history="1">
        <w:r w:rsidRPr="001D2CF9">
          <w:rPr>
            <w:rFonts w:ascii="Times New Roman" w:eastAsiaTheme="minorHAnsi" w:hAnsi="Times New Roman"/>
            <w:color w:val="0000FF" w:themeColor="hyperlink"/>
            <w:sz w:val="24"/>
            <w:szCs w:val="24"/>
            <w:u w:val="single"/>
            <w:lang w:val="en-US"/>
          </w:rPr>
          <w:t>https://nature-art17.eionet.europa.eu/article17/species/report/</w:t>
        </w:r>
      </w:hyperlink>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1. Пряко въздействащи негативни антропогенни фактори.</w:t>
      </w:r>
    </w:p>
    <w:p w:rsidR="001D2CF9" w:rsidRPr="001D2CF9"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1D2CF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D2CF9" w:rsidRPr="001D2CF9"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Замърсяване на водите. </w:t>
      </w: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2. Непряко въздействащи негативни фактори</w:t>
      </w:r>
    </w:p>
    <w:p w:rsidR="001D2CF9" w:rsidRPr="001D2CF9" w:rsidRDefault="001D2CF9" w:rsidP="001D2CF9">
      <w:pPr>
        <w:numPr>
          <w:ilvl w:val="0"/>
          <w:numId w:val="11"/>
        </w:numPr>
        <w:spacing w:after="0" w:line="240" w:lineRule="auto"/>
        <w:contextualSpacing/>
        <w:jc w:val="both"/>
        <w:rPr>
          <w:rFonts w:ascii="Times New Roman" w:eastAsiaTheme="minorHAnsi" w:hAnsi="Times New Roman"/>
          <w:b/>
          <w:sz w:val="24"/>
          <w:szCs w:val="24"/>
        </w:rPr>
      </w:pPr>
      <w:r w:rsidRPr="001D2CF9">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1D2CF9">
        <w:rPr>
          <w:rFonts w:ascii="Times New Roman" w:eastAsiaTheme="minorHAnsi" w:hAnsi="Times New Roman"/>
          <w:sz w:val="24"/>
          <w:szCs w:val="24"/>
          <w:lang w:val="en-US"/>
        </w:rPr>
        <w:t>Neogobius</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melanostomus</w:t>
      </w:r>
      <w:r w:rsidRPr="001D2CF9">
        <w:rPr>
          <w:rFonts w:ascii="Times New Roman" w:eastAsiaTheme="minorHAnsi" w:hAnsi="Times New Roman"/>
          <w:sz w:val="24"/>
          <w:szCs w:val="24"/>
        </w:rPr>
        <w:t>) (</w:t>
      </w:r>
      <w:r w:rsidRPr="001D2CF9">
        <w:rPr>
          <w:rFonts w:ascii="Times New Roman" w:eastAsiaTheme="minorHAnsi" w:hAnsi="Times New Roman"/>
          <w:sz w:val="24"/>
          <w:szCs w:val="24"/>
          <w:lang w:val="en-US"/>
        </w:rPr>
        <w:t>Bauer</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et</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al</w:t>
      </w:r>
      <w:r w:rsidRPr="001D2CF9">
        <w:rPr>
          <w:rFonts w:ascii="Times New Roman" w:eastAsiaTheme="minorHAnsi" w:hAnsi="Times New Roman"/>
          <w:sz w:val="24"/>
          <w:szCs w:val="24"/>
        </w:rPr>
        <w:t xml:space="preserve">., 2006; </w:t>
      </w:r>
      <w:r w:rsidRPr="001D2CF9">
        <w:rPr>
          <w:rFonts w:ascii="Times New Roman" w:eastAsiaTheme="minorHAnsi" w:hAnsi="Times New Roman"/>
          <w:sz w:val="24"/>
          <w:szCs w:val="24"/>
          <w:lang w:val="en-US"/>
        </w:rPr>
        <w:t>Juza</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et</w:t>
      </w:r>
      <w:r w:rsidRPr="001D2CF9">
        <w:rPr>
          <w:rFonts w:ascii="Times New Roman" w:eastAsiaTheme="minorHAnsi" w:hAnsi="Times New Roman"/>
          <w:sz w:val="24"/>
          <w:szCs w:val="24"/>
        </w:rPr>
        <w:t xml:space="preserve"> </w:t>
      </w:r>
      <w:r w:rsidRPr="001D2CF9">
        <w:rPr>
          <w:rFonts w:ascii="Times New Roman" w:eastAsiaTheme="minorHAnsi" w:hAnsi="Times New Roman"/>
          <w:sz w:val="24"/>
          <w:szCs w:val="24"/>
          <w:lang w:val="en-US"/>
        </w:rPr>
        <w:t>al</w:t>
      </w:r>
      <w:r w:rsidRPr="001D2CF9">
        <w:rPr>
          <w:rFonts w:ascii="Times New Roman" w:eastAsiaTheme="minorHAnsi" w:hAnsi="Times New Roman"/>
          <w:sz w:val="24"/>
          <w:szCs w:val="24"/>
        </w:rPr>
        <w:t>., 2018)</w:t>
      </w:r>
    </w:p>
    <w:p w:rsidR="001D2CF9" w:rsidRPr="001D2CF9" w:rsidRDefault="001D2CF9" w:rsidP="001D2CF9">
      <w:pPr>
        <w:spacing w:after="0" w:line="240" w:lineRule="auto"/>
        <w:ind w:left="720"/>
        <w:contextualSpacing/>
        <w:jc w:val="both"/>
        <w:rPr>
          <w:rFonts w:ascii="Times New Roman" w:eastAsiaTheme="minorHAnsi" w:hAnsi="Times New Roman"/>
          <w:b/>
          <w:sz w:val="24"/>
          <w:szCs w:val="24"/>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D2CF9" w:rsidRPr="001D2CF9" w:rsidTr="00D002F4">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D002F4">
        <w:trPr>
          <w:tblCellSpacing w:w="15" w:type="dxa"/>
        </w:trPr>
        <w:tc>
          <w:tcPr>
            <w:tcW w:w="151"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295"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580"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33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4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696"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D002F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9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58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4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1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27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Gymnocephalus 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5280220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5280220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С</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А</w:t>
            </w:r>
          </w:p>
        </w:tc>
      </w:tr>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
          <w:sz w:val="24"/>
          <w:szCs w:val="24"/>
          <w:lang w:val="en-US"/>
        </w:rPr>
      </w:pPr>
    </w:p>
    <w:p w:rsidR="001D2CF9" w:rsidRPr="001D2CF9" w:rsidRDefault="001D2CF9" w:rsidP="001D2CF9">
      <w:pPr>
        <w:autoSpaceDE w:val="0"/>
        <w:autoSpaceDN w:val="0"/>
        <w:adjustRightInd w:val="0"/>
        <w:spacing w:after="0" w:line="240" w:lineRule="auto"/>
        <w:jc w:val="both"/>
        <w:rPr>
          <w:rFonts w:ascii="Times New Roman" w:eastAsiaTheme="minorHAnsi" w:hAnsi="Times New Roman"/>
          <w:b/>
          <w:sz w:val="24"/>
          <w:szCs w:val="24"/>
          <w:lang w:val="en-US"/>
        </w:rPr>
      </w:pPr>
    </w:p>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78"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ивичестия бибан е оценено като „лошо“ (Р). Популацията е оценена като заета площ (5280220 кв.м. мин-макс). Опазването на вида е оценено с „</w:t>
      </w:r>
      <w:r w:rsidRPr="001D2CF9">
        <w:rPr>
          <w:rFonts w:ascii="Times New Roman" w:eastAsiaTheme="minorHAnsi" w:hAnsi="Times New Roman"/>
          <w:bCs/>
          <w:color w:val="000000"/>
          <w:kern w:val="36"/>
          <w:sz w:val="24"/>
          <w:szCs w:val="24"/>
          <w:lang w:val="en-US"/>
        </w:rPr>
        <w:t>А“ (отлично опазване)</w:t>
      </w:r>
      <w:r w:rsidRPr="001D2CF9">
        <w:rPr>
          <w:rFonts w:ascii="Times New Roman" w:eastAsiaTheme="minorHAnsi" w:hAnsi="Times New Roman"/>
          <w:sz w:val="24"/>
          <w:szCs w:val="24"/>
          <w:lang w:val="en-US"/>
        </w:rPr>
        <w:t>. Изолираността на популацията е оценено с „С</w:t>
      </w:r>
      <w:r w:rsidRPr="001D2CF9">
        <w:rPr>
          <w:rFonts w:ascii="Times New Roman" w:eastAsiaTheme="minorHAnsi" w:hAnsi="Times New Roman"/>
          <w:bCs/>
          <w:color w:val="000000"/>
          <w:kern w:val="36"/>
          <w:sz w:val="24"/>
          <w:szCs w:val="24"/>
          <w:lang w:val="en-US"/>
        </w:rPr>
        <w:t>“ (не изолирана популация в широк обхват на ареала на разпространение).</w:t>
      </w:r>
      <w:r w:rsidRPr="001D2CF9">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lang w:val="en-US"/>
        </w:rPr>
        <w:t>А“ (отлична стойност)</w:t>
      </w:r>
      <w:r w:rsidRPr="001D2CF9">
        <w:rPr>
          <w:rFonts w:ascii="Times New Roman" w:eastAsiaTheme="minorHAnsi" w:hAnsi="Times New Roman"/>
          <w:sz w:val="24"/>
          <w:szCs w:val="24"/>
          <w:lang w:val="en-US"/>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lang w:val="en-US"/>
        </w:rPr>
      </w:pPr>
    </w:p>
    <w:p w:rsidR="001D2CF9" w:rsidRP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5. Анализ на наличната инфор</w:t>
      </w:r>
      <w:r w:rsidR="00D002F4">
        <w:rPr>
          <w:rFonts w:ascii="Times New Roman" w:eastAsiaTheme="minorHAnsi" w:hAnsi="Times New Roman"/>
          <w:b/>
          <w:sz w:val="24"/>
          <w:szCs w:val="24"/>
          <w:lang w:val="en-US"/>
        </w:rPr>
        <w:t>мация</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и ниска стойност на ББИ видът е категоризиран в „неблагоприятно-незадоволително“ ПС. В стандартния формуляр няма информация за числеността на популацията, а само за площите на потенциалните местообитания.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1D2CF9" w:rsidRPr="001D2CF9" w:rsidRDefault="001D2CF9" w:rsidP="00D002F4">
      <w:pPr>
        <w:spacing w:before="120" w:after="120" w:line="240" w:lineRule="auto"/>
        <w:jc w:val="both"/>
        <w:rPr>
          <w:rFonts w:ascii="Times New Roman" w:eastAsiaTheme="minorHAnsi" w:hAnsi="Times New Roman"/>
          <w:b/>
          <w:i/>
          <w:sz w:val="24"/>
          <w:szCs w:val="24"/>
          <w:lang w:val="en-US"/>
        </w:rPr>
      </w:pPr>
      <w:r w:rsidRPr="001D2CF9">
        <w:rPr>
          <w:rFonts w:ascii="Times New Roman" w:eastAsiaTheme="minorHAnsi" w:hAnsi="Times New Roman"/>
          <w:i/>
          <w:sz w:val="24"/>
          <w:szCs w:val="24"/>
          <w:lang w:val="en-US"/>
        </w:rPr>
        <w:t>Полево проучване през 2021 г. с цел изясняване състоянието на вида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Не е регистриран нито един екземпляр на вида в нито един от трансектите.</w:t>
      </w:r>
    </w:p>
    <w:p w:rsidR="001D2CF9" w:rsidRPr="00D002F4" w:rsidRDefault="001D2CF9" w:rsidP="00D002F4">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1D2CF9" w:rsidRPr="001D2CF9" w:rsidRDefault="001D2CF9" w:rsidP="00D002F4">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6. Цели за подобряване/поддържане на природозащитното състояние на вида в зоната. </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134"/>
        <w:gridCol w:w="1275"/>
        <w:gridCol w:w="3179"/>
        <w:gridCol w:w="2065"/>
      </w:tblGrid>
      <w:tr w:rsidR="00D002F4" w:rsidRPr="00D002F4" w:rsidTr="00D002F4">
        <w:trPr>
          <w:tblHeader/>
          <w:jc w:val="center"/>
        </w:trPr>
        <w:tc>
          <w:tcPr>
            <w:tcW w:w="816"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Параметър</w:t>
            </w:r>
          </w:p>
        </w:tc>
        <w:tc>
          <w:tcPr>
            <w:tcW w:w="620"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Мерна единица</w:t>
            </w:r>
          </w:p>
        </w:tc>
        <w:tc>
          <w:tcPr>
            <w:tcW w:w="697"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Целева стойност</w:t>
            </w:r>
          </w:p>
        </w:tc>
        <w:tc>
          <w:tcPr>
            <w:tcW w:w="1738"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hAnsi="Times New Roman"/>
                <w:b/>
                <w:bCs/>
                <w:lang w:val="en-US"/>
              </w:rPr>
              <w:t xml:space="preserve">Допълнителна информация </w:t>
            </w:r>
          </w:p>
        </w:tc>
        <w:tc>
          <w:tcPr>
            <w:tcW w:w="1129" w:type="pct"/>
            <w:shd w:val="clear" w:color="auto" w:fill="DBE5F1" w:themeFill="accent1" w:themeFillTint="33"/>
            <w:vAlign w:val="center"/>
          </w:tcPr>
          <w:p w:rsidR="001D2CF9" w:rsidRPr="00D002F4" w:rsidRDefault="001D2CF9" w:rsidP="001D2CF9">
            <w:pPr>
              <w:widowControl w:val="0"/>
              <w:spacing w:before="120" w:after="120" w:line="240" w:lineRule="auto"/>
              <w:jc w:val="center"/>
              <w:rPr>
                <w:rFonts w:ascii="Times New Roman" w:eastAsiaTheme="minorHAnsi" w:hAnsi="Times New Roman"/>
                <w:b/>
                <w:bCs/>
                <w:lang w:val="en-US"/>
              </w:rPr>
            </w:pPr>
            <w:r w:rsidRPr="00D002F4">
              <w:rPr>
                <w:rFonts w:ascii="Times New Roman" w:eastAsiaTheme="minorHAnsi" w:hAnsi="Times New Roman"/>
                <w:b/>
                <w:bCs/>
                <w:lang w:val="en-US"/>
              </w:rPr>
              <w:t>Специфични цели на опазване за зоната</w:t>
            </w:r>
          </w:p>
        </w:tc>
      </w:tr>
      <w:tr w:rsidR="001D2CF9" w:rsidRPr="00D002F4" w:rsidTr="00D002F4">
        <w:trPr>
          <w:jc w:val="center"/>
        </w:trPr>
        <w:tc>
          <w:tcPr>
            <w:tcW w:w="816"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Плътност на популацията</w:t>
            </w:r>
          </w:p>
        </w:tc>
        <w:tc>
          <w:tcPr>
            <w:tcW w:w="620"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ind. CPUE</w:t>
            </w:r>
          </w:p>
        </w:tc>
        <w:tc>
          <w:tcPr>
            <w:tcW w:w="697"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Най-малко 1-3 </w:t>
            </w:r>
          </w:p>
        </w:tc>
        <w:tc>
          <w:tcPr>
            <w:tcW w:w="173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w:t>
            </w:r>
            <w:r w:rsidRPr="00D002F4">
              <w:rPr>
                <w:rFonts w:ascii="Times New Roman" w:eastAsiaTheme="minorHAnsi" w:hAnsi="Times New Roman"/>
                <w:lang w:val="en-US"/>
              </w:rPr>
              <w:lastRenderedPageBreak/>
              <w:t>природозащитното състояние на природни местообитания и видове - фаза I" (20-50 екз./ха).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По отношение на натиска, в този речен участък в рамките на защитената зона може да се счита за хомогенен.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и ПС не може да бъде определено. </w:t>
            </w:r>
          </w:p>
        </w:tc>
        <w:tc>
          <w:tcPr>
            <w:tcW w:w="112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Поддържане на плътността на популацията най-малко на 1-3 инд/CPUE.</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Междинна цел:</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yстановяване на действителното състояние на популацията в зоната и съответните причини. Намаляване на числеността на конкурентни инвазивни дънни видове риби (Neogobius melanostomus, Perccottus glenii). Предотвратяване на разпространението на нови инвазивни видове риби.</w:t>
            </w:r>
          </w:p>
        </w:tc>
      </w:tr>
      <w:tr w:rsidR="001D2CF9" w:rsidRPr="00D002F4" w:rsidTr="00D002F4">
        <w:trPr>
          <w:jc w:val="center"/>
        </w:trPr>
        <w:tc>
          <w:tcPr>
            <w:tcW w:w="816"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речна мрежа, представляваща потенциално местообитание за вида</w:t>
            </w:r>
          </w:p>
        </w:tc>
        <w:tc>
          <w:tcPr>
            <w:tcW w:w="620"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км</w:t>
            </w:r>
          </w:p>
        </w:tc>
        <w:tc>
          <w:tcPr>
            <w:tcW w:w="697"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shd w:val="clear" w:color="auto" w:fill="FFFFFF"/>
                <w:lang w:val="en-US"/>
              </w:rPr>
              <w:t>Най-малко 16,4 км</w:t>
            </w:r>
          </w:p>
        </w:tc>
        <w:tc>
          <w:tcPr>
            <w:tcW w:w="173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16,4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12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16,4 км. </w:t>
            </w:r>
          </w:p>
          <w:p w:rsidR="001D2CF9" w:rsidRPr="00D002F4" w:rsidRDefault="001D2CF9" w:rsidP="001D2CF9">
            <w:pPr>
              <w:spacing w:before="120" w:after="120" w:line="240" w:lineRule="auto"/>
              <w:jc w:val="both"/>
              <w:rPr>
                <w:rFonts w:ascii="Times New Roman" w:eastAsiaTheme="minorHAnsi" w:hAnsi="Times New Roman"/>
                <w:lang w:val="en-US"/>
              </w:rPr>
            </w:pP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16"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 xml:space="preserve">Местообитание на вида: </w:t>
            </w:r>
          </w:p>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t xml:space="preserve">Степен на свързаност на местообитанието на вида </w:t>
            </w:r>
          </w:p>
          <w:p w:rsidR="001D2CF9" w:rsidRPr="00D002F4" w:rsidRDefault="001D2CF9" w:rsidP="001D2CF9">
            <w:pPr>
              <w:spacing w:before="120" w:after="120" w:line="240" w:lineRule="auto"/>
              <w:jc w:val="both"/>
              <w:rPr>
                <w:rFonts w:ascii="Times New Roman" w:eastAsiaTheme="minorHAnsi" w:hAnsi="Times New Roman"/>
                <w:b/>
                <w:lang w:val="en-US"/>
              </w:rPr>
            </w:pPr>
          </w:p>
          <w:p w:rsidR="001D2CF9" w:rsidRPr="00D002F4" w:rsidRDefault="001D2CF9" w:rsidP="001D2CF9">
            <w:pPr>
              <w:spacing w:before="120" w:after="120" w:line="240" w:lineRule="auto"/>
              <w:jc w:val="both"/>
              <w:rPr>
                <w:rFonts w:ascii="Times New Roman" w:eastAsiaTheme="minorHAnsi" w:hAnsi="Times New Roman"/>
                <w:b/>
                <w:lang w:val="en-US"/>
              </w:rPr>
            </w:pPr>
          </w:p>
        </w:tc>
        <w:tc>
          <w:tcPr>
            <w:tcW w:w="620"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5 степенна скала за всяка бариера </w:t>
            </w:r>
          </w:p>
        </w:tc>
        <w:tc>
          <w:tcPr>
            <w:tcW w:w="697"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Степен 1</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за всяка бариера</w:t>
            </w:r>
          </w:p>
        </w:tc>
        <w:tc>
          <w:tcPr>
            <w:tcW w:w="173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sidRPr="00D002F4">
              <w:rPr>
                <w:rFonts w:ascii="Times New Roman" w:eastAsiaTheme="minorHAnsi" w:hAnsi="Times New Roman"/>
                <w:lang w:val="en-US"/>
              </w:rPr>
              <w:lastRenderedPageBreak/>
              <w:t xml:space="preserve">“Изпълнение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12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D002F4" w:rsidTr="00D002F4">
        <w:trPr>
          <w:jc w:val="center"/>
        </w:trPr>
        <w:tc>
          <w:tcPr>
            <w:tcW w:w="816"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D002F4">
              <w:rPr>
                <w:rFonts w:ascii="Times New Roman" w:eastAsiaTheme="minorHAnsi" w:hAnsi="Times New Roman"/>
                <w:b/>
                <w:lang w:val="en-US"/>
              </w:rPr>
              <w:lastRenderedPageBreak/>
              <w:t xml:space="preserve">Макрофити) </w:t>
            </w:r>
          </w:p>
        </w:tc>
        <w:tc>
          <w:tcPr>
            <w:tcW w:w="620"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5 степенна скала за екологично състояние съгласно РДВ </w:t>
            </w:r>
          </w:p>
        </w:tc>
        <w:tc>
          <w:tcPr>
            <w:tcW w:w="697"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По-висока или равна на 2 – Добро състояние</w:t>
            </w:r>
          </w:p>
        </w:tc>
        <w:tc>
          <w:tcPr>
            <w:tcW w:w="1738" w:type="pct"/>
            <w:shd w:val="clear" w:color="auto" w:fill="auto"/>
          </w:tcPr>
          <w:p w:rsidR="001D2CF9" w:rsidRPr="00D002F4" w:rsidRDefault="001D2CF9" w:rsidP="001D2CF9">
            <w:pPr>
              <w:spacing w:after="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D002F4"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D002F4" w:rsidRDefault="001D2CF9" w:rsidP="001D2CF9">
                  <w:pPr>
                    <w:spacing w:after="0" w:line="240" w:lineRule="auto"/>
                    <w:jc w:val="center"/>
                    <w:rPr>
                      <w:rFonts w:ascii="Times New Roman" w:eastAsiaTheme="minorHAnsi" w:hAnsi="Times New Roman"/>
                      <w:b/>
                      <w:bCs/>
                      <w:color w:val="000000"/>
                      <w:lang w:val="en-US"/>
                    </w:rPr>
                  </w:pPr>
                  <w:r w:rsidRPr="00D002F4">
                    <w:rPr>
                      <w:rFonts w:ascii="Times New Roman" w:eastAsiaTheme="minorHAnsi" w:hAnsi="Times New Roman"/>
                      <w:b/>
                      <w:bCs/>
                      <w:color w:val="000000"/>
                      <w:lang w:val="en-US"/>
                    </w:rPr>
                    <w:lastRenderedPageBreak/>
                    <w:t>Екологично състояние</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1 - Отлично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2 - Добро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3 - Умерено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4 - Лошо</w:t>
                  </w:r>
                </w:p>
              </w:tc>
            </w:tr>
            <w:tr w:rsidR="001D2CF9" w:rsidRPr="00D002F4"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D002F4" w:rsidRDefault="001D2CF9" w:rsidP="001D2CF9">
                  <w:pPr>
                    <w:spacing w:after="0" w:line="240" w:lineRule="auto"/>
                    <w:jc w:val="center"/>
                    <w:rPr>
                      <w:rFonts w:ascii="Times New Roman" w:eastAsiaTheme="minorHAnsi" w:hAnsi="Times New Roman"/>
                      <w:color w:val="000000"/>
                      <w:lang w:val="en-US"/>
                    </w:rPr>
                  </w:pPr>
                  <w:r w:rsidRPr="00D002F4">
                    <w:rPr>
                      <w:rFonts w:ascii="Times New Roman" w:eastAsiaTheme="minorHAnsi" w:hAnsi="Times New Roman"/>
                      <w:color w:val="000000"/>
                      <w:lang w:val="en-US"/>
                    </w:rPr>
                    <w:t>5 - Много лошо</w:t>
                  </w:r>
                </w:p>
              </w:tc>
            </w:tr>
          </w:tbl>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9" w:history="1">
              <w:r w:rsidRPr="00D002F4">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D002F4">
              <w:rPr>
                <w:rFonts w:ascii="Times New Roman" w:eastAsiaTheme="minorHAnsi" w:hAnsi="Times New Roman"/>
                <w:lang w:val="en-US"/>
              </w:rPr>
              <w:t>). Р. Дунав представлява силно модифицирано водно тяло, с код (</w:t>
            </w:r>
            <w:hyperlink r:id="rId80" w:history="1">
              <w:r w:rsidRPr="00D002F4">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D002F4">
              <w:rPr>
                <w:rFonts w:ascii="Times New Roman" w:eastAsiaTheme="minorHAnsi" w:hAnsi="Times New Roman"/>
                <w:lang w:val="en-US"/>
              </w:rPr>
              <w:t>).</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12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D002F4" w:rsidRDefault="001D2CF9" w:rsidP="001D2CF9">
            <w:pPr>
              <w:spacing w:before="120" w:after="120" w:line="240" w:lineRule="auto"/>
              <w:jc w:val="both"/>
              <w:rPr>
                <w:rFonts w:ascii="Times New Roman" w:eastAsiaTheme="minorHAnsi" w:hAnsi="Times New Roman"/>
                <w:lang w:val="en-US"/>
              </w:rPr>
            </w:pPr>
          </w:p>
        </w:tc>
      </w:tr>
      <w:tr w:rsidR="001D2CF9" w:rsidRPr="00D002F4" w:rsidTr="00D002F4">
        <w:trPr>
          <w:jc w:val="center"/>
        </w:trPr>
        <w:tc>
          <w:tcPr>
            <w:tcW w:w="816" w:type="pct"/>
            <w:shd w:val="clear" w:color="auto" w:fill="auto"/>
          </w:tcPr>
          <w:p w:rsidR="001D2CF9" w:rsidRPr="00D002F4" w:rsidRDefault="001D2CF9" w:rsidP="001D2CF9">
            <w:pPr>
              <w:spacing w:before="120" w:after="120" w:line="240" w:lineRule="auto"/>
              <w:jc w:val="both"/>
              <w:rPr>
                <w:rFonts w:ascii="Times New Roman" w:eastAsiaTheme="minorHAnsi" w:hAnsi="Times New Roman"/>
                <w:b/>
                <w:lang w:val="en-US"/>
              </w:rPr>
            </w:pPr>
            <w:r w:rsidRPr="00D002F4">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20"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 xml:space="preserve">Съотношение в % от дължината на речните участъци с подходящи  местообитания на вида и с </w:t>
            </w:r>
            <w:r w:rsidRPr="00D002F4">
              <w:rPr>
                <w:rFonts w:ascii="Times New Roman" w:eastAsiaTheme="minorHAnsi" w:hAnsi="Times New Roman"/>
                <w:lang w:val="en-US"/>
              </w:rPr>
              <w:lastRenderedPageBreak/>
              <w:t>естествено структуриран субстрат, съотнесен към общата дължина на речните участъци с подходящи местообитания за вида</w:t>
            </w:r>
          </w:p>
        </w:tc>
        <w:tc>
          <w:tcPr>
            <w:tcW w:w="697"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38" w:type="pct"/>
            <w:shd w:val="clear" w:color="auto" w:fill="auto"/>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Фактори, водещи до нарушаване на естествената структура на дънния субстрат, са: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Отстраняване на чакъл и пясък от коритото на реката;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1D2CF9" w:rsidRPr="00D002F4" w:rsidRDefault="001D2CF9" w:rsidP="001D2CF9">
            <w:pPr>
              <w:numPr>
                <w:ilvl w:val="0"/>
                <w:numId w:val="8"/>
              </w:num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др.</w:t>
            </w:r>
          </w:p>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t>Не е установен натиск в зоната по този параметър над 5%.</w:t>
            </w:r>
          </w:p>
        </w:tc>
        <w:tc>
          <w:tcPr>
            <w:tcW w:w="1129" w:type="pct"/>
          </w:tcPr>
          <w:p w:rsidR="001D2CF9" w:rsidRPr="00D002F4" w:rsidRDefault="001D2CF9" w:rsidP="001D2CF9">
            <w:pPr>
              <w:spacing w:before="120" w:after="120" w:line="240" w:lineRule="auto"/>
              <w:jc w:val="both"/>
              <w:rPr>
                <w:rFonts w:ascii="Times New Roman" w:eastAsiaTheme="minorHAnsi" w:hAnsi="Times New Roman"/>
                <w:lang w:val="en-US"/>
              </w:rPr>
            </w:pPr>
            <w:r w:rsidRPr="00D002F4">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D2CF9" w:rsidRPr="001D2CF9" w:rsidRDefault="001D2CF9" w:rsidP="001D2CF9">
      <w:pPr>
        <w:spacing w:before="120" w:after="0" w:line="240" w:lineRule="auto"/>
        <w:jc w:val="both"/>
        <w:rPr>
          <w:rFonts w:ascii="Times New Roman" w:eastAsiaTheme="minorHAnsi" w:hAnsi="Times New Roman"/>
          <w:sz w:val="24"/>
          <w:szCs w:val="24"/>
          <w:lang w:val="en-US"/>
        </w:rPr>
      </w:pPr>
    </w:p>
    <w:p w:rsidR="001D2CF9" w:rsidRPr="00D002F4"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7. Необходимост от актуали</w:t>
      </w:r>
      <w:r w:rsidR="00D002F4">
        <w:rPr>
          <w:rFonts w:ascii="Times New Roman" w:eastAsiaTheme="minorHAnsi" w:hAnsi="Times New Roman"/>
          <w:b/>
          <w:sz w:val="24"/>
          <w:szCs w:val="24"/>
          <w:lang w:val="en-US"/>
        </w:rPr>
        <w:t>зация на СФ на защитената зона</w:t>
      </w:r>
    </w:p>
    <w:p w:rsidR="001D2CF9" w:rsidRPr="001D2CF9" w:rsidRDefault="001D2CF9" w:rsidP="00D002F4">
      <w:pPr>
        <w:spacing w:after="12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Данните не са достатъчни за охарактеризиране на размера на популацията, той се оценява екпертно. Поради тази причина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20"/>
        <w:gridCol w:w="571"/>
        <w:gridCol w:w="461"/>
        <w:gridCol w:w="1281"/>
        <w:gridCol w:w="710"/>
        <w:gridCol w:w="493"/>
        <w:gridCol w:w="421"/>
        <w:gridCol w:w="953"/>
      </w:tblGrid>
      <w:tr w:rsidR="001D2CF9" w:rsidRPr="001D2CF9" w:rsidTr="00D002F4">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D002F4">
        <w:trPr>
          <w:tblCellSpacing w:w="15" w:type="dxa"/>
        </w:trPr>
        <w:tc>
          <w:tcPr>
            <w:tcW w:w="139"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27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536"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42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35"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673"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62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D002F4">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53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2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9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9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62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7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25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1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45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1157</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Gymnocephalus 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5391900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5391900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8"/>
                <w:szCs w:val="18"/>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P</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lang w:val="en-US"/>
              </w:rPr>
              <w:t>С</w:t>
            </w:r>
          </w:p>
        </w:tc>
        <w:tc>
          <w:tcPr>
            <w:tcW w:w="25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A</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С</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sz w:val="16"/>
                <w:szCs w:val="16"/>
                <w:lang w:val="en-US"/>
              </w:rPr>
              <w:t>А</w:t>
            </w:r>
          </w:p>
        </w:tc>
      </w:tr>
    </w:tbl>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D002F4" w:rsidRDefault="00D002F4"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Големански, В. и др. (ред.) 2011. Червена книга на Република България. Том 2. Животни. ИБЕИ - БАН &amp; МОСВ, София. Електронно издание: Том II - Животни (bas.bg)</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1951. Рибите в България. Фауна на България II. С., БАН, 270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Информационна система за защитени зони от екологична мрежа НАТУРА 2000.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http://natura2000.moew.government.bg/; http://natura2000.moew.government.bg/Home/Reports?reportType=Fishes</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1972. Ихтиофауна на р. Янтра. – Изв. на Зоолог. инст. с музей, 36: 149–182.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М. Живков. 1995. Рибите в България. С., "Гея-Либрис", 247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Моров, Т. 1931. Сладководните риби в България. С., "Художник", 93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https://ec.europa.eu/environment/nature/natura2000/management/docs/art6/BG_art_6_guide_jun_2019.pdf</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Шишков Г. 1939. Няколко думи за риболова по р. Искър. – Рибарски преглед, 9(8): 4–7.</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Bern Convention on the Conservation of European Wildlife and Natural Habitats. https://www.coe.int/en/web/bern-convention</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CEN - EN 14011, 2003. Water quality - Sampling of fish with electricity. Brussels, 16 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3–680.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Froese, R., D. Pauly. Editors. 2021. FishBase. World Wide Web electronic publication. www.fishbase.org, (06/2021): Search FishBase (mnhn.fr)</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IUCN 2021. The IUCN Red List of Threatened Species. Version 2021-2. </w:t>
      </w:r>
      <w:hyperlink r:id="rId81" w:history="1">
        <w:r w:rsidRPr="001D2CF9">
          <w:rPr>
            <w:rFonts w:ascii="Times New Roman" w:eastAsiaTheme="minorHAnsi" w:hAnsi="Times New Roman"/>
            <w:color w:val="0000FF" w:themeColor="hyperlink"/>
            <w:sz w:val="24"/>
            <w:szCs w:val="24"/>
            <w:u w:val="single"/>
            <w:lang w:val="en-US"/>
          </w:rPr>
          <w:t>https://www.iucnredlist.org</w:t>
        </w:r>
      </w:hyperlink>
      <w:r w:rsidRPr="001D2CF9">
        <w:rPr>
          <w:rFonts w:ascii="Times New Roman" w:eastAsiaTheme="minorHAnsi" w:hAnsi="Times New Roman"/>
          <w:sz w:val="24"/>
          <w:szCs w:val="24"/>
          <w:lang w:val="en-US"/>
        </w:rPr>
        <w:t>.</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w:t>
      </w:r>
      <w:r w:rsidRPr="001D2CF9">
        <w:rPr>
          <w:rFonts w:ascii="Times New Roman" w:eastAsiaTheme="minorHAnsi" w:hAnsi="Times New Roman"/>
          <w:sz w:val="24"/>
          <w:szCs w:val="24"/>
          <w:lang w:val="en-US"/>
        </w:rPr>
        <w:lastRenderedPageBreak/>
        <w:t>the Biesbosch lakes (the Netherlands) owing to round goby (Neogobius melanostomus) invasion. Biol. Invasions, 20:1523–1535</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Kottelat, M., J. Freyhof, 2007. Handbook of European freshwater fishes. Publications Kottelat, Cornol and Freyhof, Berlin. 646 pp.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82" w:history="1">
        <w:r w:rsidRPr="001D2CF9">
          <w:rPr>
            <w:rFonts w:ascii="Times New Roman" w:eastAsiaTheme="minorHAnsi" w:hAnsi="Times New Roman"/>
            <w:color w:val="0000FF" w:themeColor="hyperlink"/>
            <w:sz w:val="24"/>
            <w:szCs w:val="24"/>
            <w:u w:val="single"/>
            <w:lang w:val="en-US"/>
          </w:rPr>
          <w:t>http://registers.moew.government.bg/eo</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83" w:history="1">
        <w:r w:rsidRPr="001D2CF9">
          <w:rPr>
            <w:rFonts w:ascii="Times New Roman" w:eastAsiaTheme="minorHAnsi" w:hAnsi="Times New Roman"/>
            <w:color w:val="0000FF" w:themeColor="hyperlink"/>
            <w:sz w:val="24"/>
            <w:szCs w:val="24"/>
            <w:u w:val="single"/>
            <w:lang w:val="en-US"/>
          </w:rPr>
          <w:t>http://registers.moew.government.bg/ovos/</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D2CF9">
        <w:rPr>
          <w:rFonts w:ascii="Times New Roman" w:eastAsiaTheme="minorHAnsi" w:hAnsi="Times New Roman"/>
          <w:color w:val="0000FF" w:themeColor="hyperlink"/>
          <w:sz w:val="24"/>
          <w:szCs w:val="24"/>
          <w:u w:val="single"/>
          <w:lang w:val="en-US"/>
        </w:rPr>
        <w:t>https://riew-pleven.eu/</w:t>
      </w:r>
    </w:p>
    <w:p w:rsidR="001D2CF9" w:rsidRPr="001D2CF9" w:rsidRDefault="00F70E15" w:rsidP="001D2CF9">
      <w:pPr>
        <w:spacing w:after="0" w:line="240" w:lineRule="auto"/>
        <w:jc w:val="both"/>
        <w:rPr>
          <w:rFonts w:ascii="Times New Roman" w:eastAsiaTheme="minorHAnsi" w:hAnsi="Times New Roman"/>
          <w:i/>
          <w:sz w:val="24"/>
          <w:szCs w:val="24"/>
          <w:lang w:val="en-US"/>
        </w:rPr>
      </w:pPr>
      <w:hyperlink r:id="rId84" w:history="1">
        <w:r w:rsidR="001D2CF9" w:rsidRPr="001D2CF9">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i/>
          <w:iCs/>
          <w:sz w:val="24"/>
          <w:szCs w:val="24"/>
          <w:lang w:val="en-US"/>
        </w:rPr>
        <w:t>Апостолос Апостолу, Лъчезар Пехливанов, Стефан Казаков.</w:t>
      </w:r>
      <w:r w:rsidRPr="001D2CF9">
        <w:rPr>
          <w:rFonts w:ascii="Times New Roman" w:eastAsiaTheme="minorHAnsi" w:hAnsi="Times New Roman"/>
          <w:sz w:val="24"/>
          <w:szCs w:val="24"/>
          <w:lang w:val="en-US"/>
        </w:rPr>
        <w:t xml:space="preserve"> </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Default="001D2CF9"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1" w:name="_Toc88907419"/>
      <w:r w:rsidRPr="009B0743">
        <w:rPr>
          <w:rFonts w:ascii="Times New Roman" w:hAnsi="Times New Roman"/>
          <w:b w:val="0"/>
          <w:color w:val="1F497D" w:themeColor="text2"/>
          <w:sz w:val="28"/>
          <w:szCs w:val="28"/>
        </w:rPr>
        <w:t xml:space="preserve">Природозащитни цели за 1145 </w:t>
      </w:r>
      <w:r w:rsidRPr="009B0743">
        <w:rPr>
          <w:rFonts w:ascii="Times New Roman" w:hAnsi="Times New Roman"/>
          <w:b w:val="0"/>
          <w:i/>
          <w:color w:val="1F497D" w:themeColor="text2"/>
          <w:sz w:val="28"/>
          <w:szCs w:val="28"/>
        </w:rPr>
        <w:t>Misgurnus fossilis</w:t>
      </w:r>
      <w:bookmarkEnd w:id="21"/>
    </w:p>
    <w:p w:rsidR="001D2CF9" w:rsidRPr="001D2CF9" w:rsidRDefault="001D2CF9" w:rsidP="001D2CF9">
      <w:pPr>
        <w:spacing w:after="160" w:line="240" w:lineRule="auto"/>
        <w:rPr>
          <w:rFonts w:ascii="Times New Roman" w:eastAsiaTheme="minorHAnsi" w:hAnsi="Times New Roman"/>
          <w:b/>
          <w:bCs/>
          <w:sz w:val="24"/>
          <w:szCs w:val="24"/>
        </w:rPr>
      </w:pPr>
      <w:r w:rsidRPr="001D2CF9">
        <w:rPr>
          <w:rFonts w:ascii="Times New Roman" w:eastAsiaTheme="minorHAnsi" w:hAnsi="Times New Roman"/>
          <w:b/>
          <w:sz w:val="24"/>
          <w:szCs w:val="24"/>
        </w:rPr>
        <w:t xml:space="preserve">1. Код и наименование на вида: </w:t>
      </w:r>
      <w:r w:rsidRPr="001D2CF9">
        <w:rPr>
          <w:rFonts w:ascii="Times New Roman" w:hAnsi="Times New Roman"/>
          <w:bCs/>
          <w:color w:val="000000"/>
          <w:sz w:val="24"/>
          <w:szCs w:val="24"/>
          <w:lang w:eastAsia="bg-BG"/>
        </w:rPr>
        <w:t xml:space="preserve">1145 </w:t>
      </w:r>
      <w:r w:rsidRPr="001D2CF9">
        <w:rPr>
          <w:rFonts w:ascii="Times New Roman" w:hAnsi="Times New Roman"/>
          <w:bCs/>
          <w:i/>
          <w:iCs/>
          <w:color w:val="000000"/>
          <w:sz w:val="24"/>
          <w:szCs w:val="24"/>
          <w:lang w:val="en-US" w:eastAsia="bg-BG"/>
        </w:rPr>
        <w:t>Misgurnus</w:t>
      </w:r>
      <w:r w:rsidRPr="001D2CF9">
        <w:rPr>
          <w:rFonts w:ascii="Times New Roman" w:hAnsi="Times New Roman"/>
          <w:bCs/>
          <w:i/>
          <w:iCs/>
          <w:color w:val="000000"/>
          <w:sz w:val="24"/>
          <w:szCs w:val="24"/>
          <w:lang w:eastAsia="bg-BG"/>
        </w:rPr>
        <w:t xml:space="preserve"> </w:t>
      </w:r>
      <w:r w:rsidRPr="001D2CF9">
        <w:rPr>
          <w:rFonts w:ascii="Times New Roman" w:hAnsi="Times New Roman"/>
          <w:bCs/>
          <w:i/>
          <w:iCs/>
          <w:color w:val="000000"/>
          <w:sz w:val="24"/>
          <w:szCs w:val="24"/>
          <w:lang w:val="en-US" w:eastAsia="bg-BG"/>
        </w:rPr>
        <w:t>fossilis</w:t>
      </w:r>
      <w:r w:rsidRPr="001D2CF9">
        <w:rPr>
          <w:rFonts w:ascii="Times New Roman" w:hAnsi="Times New Roman"/>
          <w:bCs/>
          <w:color w:val="000000"/>
          <w:sz w:val="24"/>
          <w:szCs w:val="24"/>
          <w:lang w:eastAsia="bg-BG"/>
        </w:rPr>
        <w:t xml:space="preserve"> - Виюн</w:t>
      </w:r>
    </w:p>
    <w:p w:rsidR="001D2CF9" w:rsidRPr="001D2CF9" w:rsidRDefault="001D2CF9" w:rsidP="001D2CF9">
      <w:pPr>
        <w:spacing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2. Кратка </w:t>
      </w:r>
      <w:r w:rsidR="00D002F4">
        <w:rPr>
          <w:rFonts w:ascii="Times New Roman" w:eastAsiaTheme="minorHAnsi" w:hAnsi="Times New Roman"/>
          <w:b/>
          <w:sz w:val="24"/>
          <w:szCs w:val="24"/>
        </w:rPr>
        <w:t>характеристика на целевия обект</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Риба от сем. Щипоци (</w:t>
      </w:r>
      <w:r w:rsidRPr="001D2CF9">
        <w:rPr>
          <w:rFonts w:ascii="Times New Roman" w:eastAsiaTheme="minorHAnsi" w:hAnsi="Times New Roman"/>
          <w:sz w:val="24"/>
          <w:szCs w:val="24"/>
          <w:lang w:val="en-US"/>
        </w:rPr>
        <w:t>Cobitidae</w:t>
      </w:r>
      <w:r w:rsidRPr="001D2CF9">
        <w:rPr>
          <w:rFonts w:ascii="Times New Roman" w:eastAsiaTheme="minorHAns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1D2CF9" w:rsidRPr="001D2CF9" w:rsidRDefault="001D2CF9" w:rsidP="00D002F4">
      <w:pPr>
        <w:spacing w:after="0" w:line="240" w:lineRule="auto"/>
        <w:ind w:firstLine="709"/>
        <w:jc w:val="both"/>
        <w:rPr>
          <w:rFonts w:ascii="Times New Roman" w:eastAsiaTheme="minorHAnsi" w:hAnsi="Times New Roman"/>
          <w:color w:val="000000"/>
          <w:sz w:val="24"/>
          <w:szCs w:val="24"/>
        </w:rPr>
      </w:pPr>
      <w:r w:rsidRPr="001D2CF9">
        <w:rPr>
          <w:rFonts w:ascii="Times New Roman" w:eastAsiaTheme="minorHAns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color w:val="000000"/>
          <w:sz w:val="24"/>
          <w:szCs w:val="24"/>
        </w:rPr>
        <w:t>Дънен лимнофилен вид.</w:t>
      </w:r>
      <w:r w:rsidRPr="001D2CF9">
        <w:rPr>
          <w:rFonts w:ascii="Times New Roman" w:eastAsiaTheme="minorHAns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басейна на р. Струма. Рядък вид с </w:t>
      </w:r>
      <w:r w:rsidRPr="001D2CF9">
        <w:rPr>
          <w:rFonts w:ascii="Times New Roman" w:eastAsiaTheme="minorHAnsi" w:hAnsi="Times New Roman"/>
          <w:sz w:val="24"/>
          <w:szCs w:val="24"/>
        </w:rPr>
        <w:lastRenderedPageBreak/>
        <w:t>намаляваща численост.</w:t>
      </w:r>
      <w:r w:rsidRPr="001D2CF9">
        <w:rPr>
          <w:rFonts w:ascii="Times New Roman" w:eastAsiaTheme="minorHAnsi" w:hAnsi="Times New Roman"/>
          <w:color w:val="000000"/>
          <w:sz w:val="24"/>
          <w:szCs w:val="24"/>
        </w:rPr>
        <w:t xml:space="preserve">  Понастоящем присъствието му е потвърдено главно в някои крайдунавски блата.</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Характеристики на местообитанието в България:</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1D2CF9" w:rsidRPr="001D2CF9" w:rsidRDefault="001D2CF9" w:rsidP="00D002F4">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3. Състояние на биогеографско ниво и разпространение в мрежата </w:t>
      </w:r>
    </w:p>
    <w:p w:rsidR="001D2CF9" w:rsidRPr="001D2CF9" w:rsidRDefault="001D2CF9" w:rsidP="00D002F4">
      <w:pPr>
        <w:spacing w:after="0" w:line="240" w:lineRule="auto"/>
        <w:ind w:firstLine="709"/>
        <w:jc w:val="both"/>
        <w:rPr>
          <w:rFonts w:ascii="Times New Roman" w:eastAsiaTheme="minorHAnsi" w:hAnsi="Times New Roman"/>
          <w:color w:val="0000FF" w:themeColor="hyperlink"/>
          <w:sz w:val="24"/>
          <w:szCs w:val="24"/>
          <w:u w:val="single"/>
        </w:rPr>
      </w:pPr>
      <w:r w:rsidRPr="001D2CF9">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w:t>
      </w:r>
      <w:r w:rsidR="00D002F4">
        <w:rPr>
          <w:rFonts w:ascii="Times New Roman" w:eastAsiaTheme="minorHAnsi" w:hAnsi="Times New Roman"/>
          <w:sz w:val="24"/>
          <w:szCs w:val="24"/>
        </w:rPr>
        <w:t>К</w:t>
      </w:r>
      <w:r w:rsidRPr="001D2CF9">
        <w:rPr>
          <w:rFonts w:ascii="Times New Roman" w:eastAsiaTheme="minorHAnsi" w:hAnsi="Times New Roman"/>
          <w:sz w:val="24"/>
          <w:szCs w:val="24"/>
        </w:rPr>
        <w:t xml:space="preserve">онтиненталния биогеографски </w:t>
      </w:r>
      <w:r w:rsidR="00D002F4">
        <w:rPr>
          <w:rFonts w:ascii="Times New Roman" w:eastAsiaTheme="minorHAnsi" w:hAnsi="Times New Roman"/>
          <w:sz w:val="24"/>
          <w:szCs w:val="24"/>
        </w:rPr>
        <w:t>регион</w:t>
      </w:r>
      <w:r w:rsidRPr="001D2CF9">
        <w:rPr>
          <w:rFonts w:ascii="Times New Roman" w:eastAsiaTheme="minorHAnsi" w:hAnsi="Times New Roman"/>
          <w:sz w:val="24"/>
          <w:szCs w:val="24"/>
        </w:rPr>
        <w:t xml:space="preserve">. </w:t>
      </w:r>
      <w:r w:rsidRPr="00D002F4">
        <w:rPr>
          <w:rFonts w:ascii="Times New Roman" w:eastAsiaTheme="minorHAnsi" w:hAnsi="Times New Roman"/>
          <w:sz w:val="24"/>
          <w:szCs w:val="24"/>
        </w:rPr>
        <w:t>Източник на информацията</w:t>
      </w:r>
      <w:r w:rsidRPr="001D2CF9">
        <w:rPr>
          <w:rFonts w:ascii="Times New Roman" w:eastAsiaTheme="minorHAnsi" w:hAnsi="Times New Roman"/>
          <w:color w:val="0000FF" w:themeColor="hyperlink"/>
          <w:sz w:val="24"/>
          <w:szCs w:val="24"/>
          <w:u w:val="single"/>
        </w:rPr>
        <w:t xml:space="preserve">: </w:t>
      </w:r>
      <w:hyperlink r:id="rId85" w:history="1">
        <w:r w:rsidRPr="001D2CF9">
          <w:rPr>
            <w:rFonts w:ascii="Times New Roman" w:eastAsiaTheme="minorHAnsi" w:hAnsi="Times New Roman"/>
            <w:color w:val="0000FF" w:themeColor="hyperlink"/>
            <w:sz w:val="24"/>
            <w:szCs w:val="24"/>
            <w:u w:val="single"/>
          </w:rPr>
          <w:t>https://nature-art17.eionet.europa.eu/article17/species/report/</w:t>
        </w:r>
      </w:hyperlink>
    </w:p>
    <w:p w:rsidR="001D2CF9" w:rsidRPr="00D002F4" w:rsidRDefault="001D2CF9" w:rsidP="00D002F4">
      <w:pPr>
        <w:spacing w:after="0" w:line="240" w:lineRule="auto"/>
        <w:ind w:firstLine="709"/>
        <w:jc w:val="both"/>
        <w:rPr>
          <w:rFonts w:ascii="Times New Roman" w:eastAsiaTheme="minorHAnsi" w:hAnsi="Times New Roman"/>
          <w:sz w:val="24"/>
          <w:szCs w:val="24"/>
        </w:rPr>
      </w:pPr>
      <w:r w:rsidRPr="00D002F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1D2CF9" w:rsidRPr="00D002F4" w:rsidRDefault="001D2CF9" w:rsidP="001D2CF9">
      <w:pPr>
        <w:spacing w:after="0" w:line="240" w:lineRule="auto"/>
        <w:jc w:val="both"/>
        <w:rPr>
          <w:rFonts w:ascii="Times New Roman" w:eastAsiaTheme="minorHAnsi" w:hAnsi="Times New Roman"/>
          <w:sz w:val="24"/>
          <w:szCs w:val="24"/>
        </w:rPr>
      </w:pPr>
      <w:r w:rsidRPr="00D002F4">
        <w:rPr>
          <w:rFonts w:ascii="Times New Roman" w:eastAsiaTheme="minorHAnsi" w:hAnsi="Times New Roman"/>
          <w:sz w:val="24"/>
          <w:szCs w:val="24"/>
        </w:rPr>
        <w:t>1. Пряко въздействащи негативни антропогенни фактори:</w:t>
      </w:r>
    </w:p>
    <w:p w:rsidR="001D2CF9" w:rsidRPr="00D002F4" w:rsidRDefault="001D2CF9" w:rsidP="001D2CF9">
      <w:pPr>
        <w:numPr>
          <w:ilvl w:val="0"/>
          <w:numId w:val="6"/>
        </w:numPr>
        <w:spacing w:after="160" w:line="256"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Загуба на местообитания поради пресушаване блата и заблатени райони;</w:t>
      </w:r>
    </w:p>
    <w:p w:rsidR="001D2CF9" w:rsidRPr="00D002F4" w:rsidRDefault="001D2CF9" w:rsidP="001D2CF9">
      <w:pPr>
        <w:numPr>
          <w:ilvl w:val="0"/>
          <w:numId w:val="6"/>
        </w:numPr>
        <w:spacing w:after="160" w:line="256"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Натрупване на замърсители в дънните седименти;</w:t>
      </w:r>
    </w:p>
    <w:p w:rsidR="001D2CF9" w:rsidRPr="00D002F4" w:rsidRDefault="001D2CF9" w:rsidP="001D2CF9">
      <w:pPr>
        <w:spacing w:after="0" w:line="240" w:lineRule="auto"/>
        <w:jc w:val="both"/>
        <w:rPr>
          <w:rFonts w:ascii="Times New Roman" w:eastAsiaTheme="minorHAnsi" w:hAnsi="Times New Roman"/>
          <w:sz w:val="24"/>
          <w:szCs w:val="24"/>
        </w:rPr>
      </w:pPr>
      <w:r w:rsidRPr="00D002F4">
        <w:rPr>
          <w:rFonts w:ascii="Times New Roman" w:eastAsiaTheme="minorHAnsi" w:hAnsi="Times New Roman"/>
          <w:sz w:val="24"/>
          <w:szCs w:val="24"/>
        </w:rPr>
        <w:t xml:space="preserve">2. Непряко въздействащи негативни фактори: </w:t>
      </w:r>
    </w:p>
    <w:p w:rsidR="001D2CF9" w:rsidRPr="00D002F4" w:rsidRDefault="001D2CF9" w:rsidP="001D2CF9">
      <w:pPr>
        <w:numPr>
          <w:ilvl w:val="0"/>
          <w:numId w:val="12"/>
        </w:numPr>
        <w:spacing w:after="160" w:line="256" w:lineRule="auto"/>
        <w:contextualSpacing/>
        <w:jc w:val="both"/>
        <w:rPr>
          <w:rFonts w:ascii="Times New Roman" w:eastAsiaTheme="minorHAnsi" w:hAnsi="Times New Roman"/>
          <w:sz w:val="24"/>
          <w:szCs w:val="24"/>
        </w:rPr>
      </w:pPr>
      <w:r w:rsidRPr="00D002F4">
        <w:rPr>
          <w:rFonts w:ascii="Times New Roman" w:eastAsiaTheme="minorHAnsi" w:hAnsi="Times New Roman"/>
          <w:sz w:val="24"/>
          <w:szCs w:val="24"/>
        </w:rPr>
        <w:t>Развитие на многочислени популации на бентосоядни инвазивни видове риби.</w:t>
      </w:r>
    </w:p>
    <w:p w:rsidR="001D2CF9" w:rsidRPr="001D2CF9" w:rsidRDefault="001D2CF9" w:rsidP="001D2CF9">
      <w:pPr>
        <w:spacing w:after="0" w:line="240" w:lineRule="auto"/>
        <w:jc w:val="both"/>
        <w:rPr>
          <w:rFonts w:ascii="Times New Roman" w:eastAsiaTheme="minorHAnsi" w:hAnsi="Times New Roman"/>
          <w:b/>
          <w:sz w:val="24"/>
          <w:szCs w:val="24"/>
        </w:rPr>
      </w:pPr>
    </w:p>
    <w:p w:rsidR="001D2CF9" w:rsidRPr="001D2CF9" w:rsidRDefault="001D2CF9" w:rsidP="001D2CF9">
      <w:pPr>
        <w:spacing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D2CF9" w:rsidRPr="001D2CF9" w:rsidTr="00D002F4">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Site assessment </w:t>
            </w:r>
          </w:p>
        </w:tc>
      </w:tr>
      <w:tr w:rsidR="001D2CF9" w:rsidRPr="001D2CF9" w:rsidTr="00D002F4">
        <w:trPr>
          <w:tblCellSpacing w:w="15" w:type="dxa"/>
        </w:trPr>
        <w:tc>
          <w:tcPr>
            <w:tcW w:w="151"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A|B|C </w:t>
            </w:r>
          </w:p>
        </w:tc>
      </w:tr>
      <w:tr w:rsidR="001D2CF9" w:rsidRPr="001D2CF9" w:rsidTr="00D002F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Glo.</w:t>
            </w:r>
          </w:p>
        </w:tc>
      </w:tr>
      <w:tr w:rsidR="001D2CF9" w:rsidRPr="001D2CF9" w:rsidTr="001D2CF9">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M</w:t>
            </w:r>
            <w:r w:rsidRPr="001D2CF9">
              <w:rPr>
                <w:rFonts w:asciiTheme="minorHAnsi" w:eastAsiaTheme="minorHAnsi" w:hAnsiTheme="minorHAnsi" w:cstheme="minorBidi"/>
                <w:b/>
                <w:bCs/>
                <w:sz w:val="16"/>
                <w:szCs w:val="16"/>
              </w:rPr>
              <w:t>i</w:t>
            </w:r>
            <w:r w:rsidRPr="001D2CF9">
              <w:rPr>
                <w:rFonts w:asciiTheme="minorHAnsi" w:eastAsiaTheme="minorHAnsi" w:hAnsiTheme="minorHAnsi" w:cstheme="minorBidi"/>
                <w:b/>
                <w:bCs/>
                <w:sz w:val="16"/>
                <w:szCs w:val="16"/>
                <w:lang w:val="en-US"/>
              </w:rPr>
              <w:t>s</w:t>
            </w:r>
            <w:r w:rsidRPr="001D2CF9">
              <w:rPr>
                <w:rFonts w:asciiTheme="minorHAnsi" w:eastAsiaTheme="minorHAnsi" w:hAnsiTheme="minorHAnsi" w:cstheme="minorBidi"/>
                <w:b/>
                <w:bCs/>
                <w:sz w:val="16"/>
                <w:szCs w:val="16"/>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С</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w:t>
            </w:r>
          </w:p>
        </w:tc>
      </w:tr>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
          <w:sz w:val="24"/>
          <w:szCs w:val="24"/>
        </w:rPr>
      </w:pPr>
    </w:p>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1D2CF9">
        <w:rPr>
          <w:rFonts w:ascii="Times New Roman" w:eastAsiaTheme="minorHAnsi" w:hAnsi="Times New Roman"/>
          <w:b/>
          <w:sz w:val="24"/>
          <w:szCs w:val="24"/>
        </w:rPr>
        <w:t xml:space="preserve">Източник: </w:t>
      </w:r>
    </w:p>
    <w:p w:rsidR="001D2CF9" w:rsidRPr="001D2CF9" w:rsidRDefault="00F70E15" w:rsidP="001D2CF9">
      <w:pPr>
        <w:spacing w:after="160" w:line="240" w:lineRule="auto"/>
        <w:jc w:val="both"/>
        <w:rPr>
          <w:rFonts w:asciiTheme="minorHAnsi" w:eastAsiaTheme="minorHAnsi" w:hAnsiTheme="minorHAnsi" w:cstheme="minorBidi"/>
        </w:rPr>
      </w:pPr>
      <w:hyperlink r:id="rId86" w:history="1">
        <w:r w:rsidR="001D2CF9" w:rsidRPr="001D2CF9">
          <w:rPr>
            <w:rFonts w:asciiTheme="minorHAnsi" w:eastAsiaTheme="minorHAnsi" w:hAnsiTheme="minorHAnsi" w:cstheme="minorBidi"/>
            <w:color w:val="0000FF" w:themeColor="hyperlink"/>
            <w:u w:val="single"/>
          </w:rPr>
          <w:t>http://natura2000.moew.government.bg/Home/ProtectedSite?code=BG0000532&amp;siteType=HabitatDirective</w:t>
        </w:r>
      </w:hyperlink>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Не е ясно какъв е източника на информацията в Стандартния формуляр на защитената зона. </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Качеството на данните за виюна е оценено като „недостатъчно“ (</w:t>
      </w:r>
      <w:r w:rsidRPr="001D2CF9">
        <w:rPr>
          <w:rFonts w:ascii="Times New Roman" w:eastAsiaTheme="minorHAnsi" w:hAnsi="Times New Roman"/>
          <w:sz w:val="24"/>
          <w:szCs w:val="24"/>
          <w:lang w:val="en-US"/>
        </w:rPr>
        <w:t>DD</w:t>
      </w:r>
      <w:r w:rsidRPr="001D2CF9">
        <w:rPr>
          <w:rFonts w:ascii="Times New Roman" w:eastAsiaTheme="minorHAnsi" w:hAnsi="Times New Roman"/>
          <w:sz w:val="24"/>
          <w:szCs w:val="24"/>
        </w:rPr>
        <w:t>). Популацията не е оценена в СФ в нито една от приетите индивиди. Опазването на вида е оценено с „</w:t>
      </w:r>
      <w:r w:rsidRPr="001D2CF9">
        <w:rPr>
          <w:rFonts w:ascii="Times New Roman" w:eastAsiaTheme="minorHAnsi" w:hAnsi="Times New Roman"/>
          <w:bCs/>
          <w:color w:val="000000"/>
          <w:kern w:val="36"/>
          <w:sz w:val="24"/>
          <w:szCs w:val="24"/>
        </w:rPr>
        <w:t>А“ отлично опазване</w:t>
      </w:r>
      <w:r w:rsidRPr="001D2CF9">
        <w:rPr>
          <w:rFonts w:ascii="Times New Roman" w:eastAsiaTheme="minorHAnsi" w:hAnsi="Times New Roman"/>
          <w:sz w:val="24"/>
          <w:szCs w:val="24"/>
        </w:rPr>
        <w:t>. Изолираността на популацията е оценено с „</w:t>
      </w:r>
      <w:r w:rsidRPr="001D2CF9">
        <w:rPr>
          <w:rFonts w:ascii="Times New Roman" w:eastAsiaTheme="minorHAnsi" w:hAnsi="Times New Roman"/>
          <w:bCs/>
          <w:color w:val="000000"/>
          <w:kern w:val="36"/>
          <w:sz w:val="24"/>
          <w:szCs w:val="24"/>
        </w:rPr>
        <w:t>С“ (не изолирана популация в широк обхват на ареала на разпространение).</w:t>
      </w:r>
      <w:r w:rsidRPr="001D2CF9">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rPr>
        <w:t>А“ (отлична стойност)</w:t>
      </w:r>
      <w:r w:rsidRPr="001D2CF9">
        <w:rPr>
          <w:rFonts w:ascii="Times New Roman" w:eastAsiaTheme="minorHAnsi" w:hAnsi="Times New Roman"/>
          <w:sz w:val="24"/>
          <w:szCs w:val="24"/>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rPr>
      </w:pPr>
    </w:p>
    <w:p w:rsidR="001D2CF9" w:rsidRPr="001D2CF9" w:rsidRDefault="001D2CF9" w:rsidP="001D2CF9">
      <w:pPr>
        <w:spacing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5.</w:t>
      </w:r>
      <w:r w:rsidR="00D002F4">
        <w:rPr>
          <w:rFonts w:ascii="Times New Roman" w:eastAsiaTheme="minorHAnsi" w:hAnsi="Times New Roman"/>
          <w:b/>
          <w:sz w:val="24"/>
          <w:szCs w:val="24"/>
        </w:rPr>
        <w:t xml:space="preserve"> Анализ на наличната информация</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lastRenderedPageBreak/>
        <w:t xml:space="preserve">Не е ясно, дали 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w:t>
      </w:r>
    </w:p>
    <w:p w:rsidR="001D2CF9" w:rsidRPr="001D2CF9" w:rsidRDefault="001D2CF9" w:rsidP="00D002F4">
      <w:pPr>
        <w:spacing w:before="120" w:after="120" w:line="240" w:lineRule="auto"/>
        <w:jc w:val="both"/>
        <w:rPr>
          <w:rFonts w:ascii="Times New Roman" w:eastAsiaTheme="minorHAnsi" w:hAnsi="Times New Roman"/>
          <w:i/>
          <w:sz w:val="24"/>
          <w:szCs w:val="24"/>
        </w:rPr>
      </w:pPr>
      <w:r w:rsidRPr="001D2CF9">
        <w:rPr>
          <w:rFonts w:ascii="Times New Roman" w:eastAsiaTheme="minorHAnsi" w:hAnsi="Times New Roman"/>
          <w:i/>
          <w:sz w:val="24"/>
          <w:szCs w:val="24"/>
        </w:rPr>
        <w:t>Полево проучване през 2021 г. с цел изясняване състоянието на вида</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в мъртвици, стари корита и заблатени участъци, като е приложено пробонабиране с електрически ток чрез газене в достъпни участъци на канали и блата, в съответствие с утвърдената методика за мониторинг на виюн (подход за мониторинг на риби), приета в Националната система за мониторинг на биологичното разнообразие (</w:t>
      </w:r>
      <w:hyperlink r:id="rId87" w:history="1">
        <w:r w:rsidRPr="001D2CF9">
          <w:rPr>
            <w:rFonts w:ascii="Times New Roman" w:eastAsiaTheme="minorHAnsi" w:hAnsi="Times New Roman"/>
            <w:color w:val="0000FF" w:themeColor="hyperlink"/>
            <w:sz w:val="24"/>
            <w:szCs w:val="24"/>
            <w:u w:val="single"/>
          </w:rPr>
          <w:t>http://eea.government.bg/bg/bio/</w:t>
        </w:r>
      </w:hyperlink>
      <w:r w:rsidRPr="001D2CF9">
        <w:rPr>
          <w:rFonts w:ascii="Times New Roman" w:eastAsiaTheme="minorHAnsi" w:hAnsi="Times New Roman"/>
          <w:sz w:val="24"/>
          <w:szCs w:val="24"/>
        </w:rPr>
        <w:t xml:space="preserve"> nsmbr/ praktichesko-rakovodstvo-metodiki-za-monitoring-i-otsenka/Podhod_Dunav.pdf). При този подход се отчита броят уловени риби от целевия вид спрямо обследваната площ, който после се преизчислява за 1 </w:t>
      </w:r>
      <w:r w:rsidRPr="001D2CF9">
        <w:rPr>
          <w:rFonts w:ascii="Times New Roman" w:eastAsiaTheme="minorHAnsi" w:hAnsi="Times New Roman"/>
          <w:sz w:val="24"/>
          <w:szCs w:val="24"/>
          <w:lang w:val="en-US"/>
        </w:rPr>
        <w:t>ha</w:t>
      </w:r>
      <w:r w:rsidRPr="001D2CF9">
        <w:rPr>
          <w:rFonts w:ascii="Times New Roman" w:eastAsiaTheme="minorHAnsi" w:hAnsi="Times New Roman"/>
          <w:sz w:val="24"/>
          <w:szCs w:val="24"/>
        </w:rPr>
        <w:t>.</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По предварителен ГИС анализ и валидиране по време на проучването са определени 2 точки, които представляват подходящи местообитания на вида в зоната. При извършеното проучване в подходящите за целта участъци, видът не е установен.</w:t>
      </w:r>
    </w:p>
    <w:p w:rsidR="001D2CF9" w:rsidRPr="001D2CF9" w:rsidRDefault="001D2CF9" w:rsidP="00D002F4">
      <w:pPr>
        <w:spacing w:before="120" w:after="120" w:line="240" w:lineRule="auto"/>
        <w:jc w:val="both"/>
        <w:rPr>
          <w:rFonts w:ascii="Times New Roman" w:eastAsiaTheme="minorHAnsi" w:hAnsi="Times New Roman"/>
          <w:i/>
          <w:sz w:val="24"/>
          <w:szCs w:val="24"/>
        </w:rPr>
      </w:pPr>
      <w:r w:rsidRPr="001D2CF9">
        <w:rPr>
          <w:rFonts w:ascii="Times New Roman" w:eastAsiaTheme="minorHAnsi" w:hAnsi="Times New Roman"/>
          <w:i/>
          <w:sz w:val="24"/>
          <w:szCs w:val="24"/>
        </w:rPr>
        <w:t>Наличие на заплахи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1D2CF9" w:rsidRPr="001D2CF9" w:rsidRDefault="001D2CF9" w:rsidP="00D002F4">
      <w:pPr>
        <w:spacing w:after="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D002F4">
      <w:pPr>
        <w:spacing w:before="120"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1D2CF9" w:rsidRPr="001D2CF9" w:rsidRDefault="001D2CF9" w:rsidP="001D2CF9">
      <w:pPr>
        <w:spacing w:before="120" w:after="0" w:line="240" w:lineRule="auto"/>
        <w:jc w:val="both"/>
        <w:rPr>
          <w:rFonts w:ascii="Times New Roman" w:eastAsiaTheme="minorHAnsi" w:hAnsi="Times New Roman"/>
          <w:sz w:val="24"/>
          <w:szCs w:val="24"/>
        </w:rPr>
      </w:pPr>
      <w:r w:rsidRPr="001D2CF9">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0"/>
        <w:gridCol w:w="1857"/>
      </w:tblGrid>
      <w:tr w:rsidR="001D2CF9" w:rsidRPr="00FE35F5" w:rsidTr="00FE35F5">
        <w:trPr>
          <w:tblHeader/>
          <w:jc w:val="center"/>
        </w:trPr>
        <w:tc>
          <w:tcPr>
            <w:tcW w:w="756"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rPr>
            </w:pPr>
            <w:r w:rsidRPr="00FE35F5">
              <w:rPr>
                <w:rFonts w:ascii="Times New Roman" w:eastAsiaTheme="minorHAnsi" w:hAnsi="Times New Roman"/>
                <w:b/>
                <w:bCs/>
              </w:rPr>
              <w:t>Параметър</w:t>
            </w:r>
          </w:p>
        </w:tc>
        <w:tc>
          <w:tcPr>
            <w:tcW w:w="634"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rPr>
            </w:pPr>
            <w:r w:rsidRPr="00FE35F5">
              <w:rPr>
                <w:rFonts w:ascii="Times New Roman" w:hAnsi="Times New Roman"/>
                <w:b/>
                <w:bCs/>
              </w:rPr>
              <w:t>Мерна единица</w:t>
            </w:r>
          </w:p>
        </w:tc>
        <w:tc>
          <w:tcPr>
            <w:tcW w:w="634"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rPr>
            </w:pPr>
            <w:r w:rsidRPr="00FE35F5">
              <w:rPr>
                <w:rFonts w:ascii="Times New Roman" w:hAnsi="Times New Roman"/>
                <w:b/>
                <w:bCs/>
              </w:rPr>
              <w:t>Целева стойност</w:t>
            </w:r>
          </w:p>
        </w:tc>
        <w:tc>
          <w:tcPr>
            <w:tcW w:w="1936"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rPr>
            </w:pPr>
            <w:r w:rsidRPr="00FE35F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rPr>
            </w:pPr>
            <w:r w:rsidRPr="00FE35F5">
              <w:rPr>
                <w:rFonts w:ascii="Times New Roman" w:eastAsiaTheme="minorHAnsi" w:hAnsi="Times New Roman"/>
                <w:b/>
                <w:bCs/>
              </w:rPr>
              <w:t>Специфични цели на опазване за зоната</w:t>
            </w:r>
          </w:p>
        </w:tc>
      </w:tr>
      <w:tr w:rsidR="001D2CF9" w:rsidRPr="00FE35F5" w:rsidTr="00FE35F5">
        <w:trPr>
          <w:jc w:val="center"/>
        </w:trPr>
        <w:tc>
          <w:tcPr>
            <w:tcW w:w="756" w:type="pct"/>
            <w:shd w:val="clear" w:color="auto" w:fill="auto"/>
          </w:tcPr>
          <w:p w:rsidR="001D2CF9" w:rsidRPr="00FE35F5" w:rsidRDefault="001D2CF9" w:rsidP="001D2CF9">
            <w:pPr>
              <w:spacing w:before="120" w:after="120" w:line="240" w:lineRule="auto"/>
              <w:rPr>
                <w:rFonts w:ascii="Times New Roman" w:eastAsiaTheme="minorHAnsi" w:hAnsi="Times New Roman"/>
                <w:b/>
                <w:lang w:val="en-US"/>
              </w:rPr>
            </w:pPr>
            <w:r w:rsidRPr="00FE35F5">
              <w:rPr>
                <w:rFonts w:ascii="Times New Roman" w:eastAsiaTheme="minorHAnsi" w:hAnsi="Times New Roman"/>
                <w:b/>
              </w:rPr>
              <w:t>Плътност на популацията</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lang w:val="en-US"/>
              </w:rPr>
              <w:t>ind.</w:t>
            </w:r>
            <w:r w:rsidRPr="00FE35F5">
              <w:rPr>
                <w:rFonts w:ascii="Times New Roman" w:eastAsiaTheme="minorHAnsi" w:hAnsi="Times New Roman"/>
              </w:rPr>
              <w:t>/ха</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Най-малко</w:t>
            </w:r>
            <w:r w:rsidRPr="00FE35F5">
              <w:rPr>
                <w:rFonts w:ascii="Times New Roman" w:eastAsiaTheme="minorHAnsi" w:hAnsi="Times New Roman"/>
                <w:lang w:val="en-US"/>
              </w:rPr>
              <w:t xml:space="preserve"> </w:t>
            </w:r>
            <w:r w:rsidRPr="00FE35F5">
              <w:rPr>
                <w:rFonts w:ascii="Times New Roman" w:eastAsiaTheme="minorHAnsi" w:hAnsi="Times New Roman"/>
              </w:rPr>
              <w:t xml:space="preserve">100 </w:t>
            </w:r>
          </w:p>
        </w:tc>
        <w:tc>
          <w:tcPr>
            <w:tcW w:w="1936" w:type="pct"/>
            <w:shd w:val="clear" w:color="auto" w:fill="auto"/>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Стойността по  този параметър се определя като брой на уловените екземпляри от вида на единица площ в м</w:t>
            </w:r>
            <w:r w:rsidRPr="00FE35F5">
              <w:rPr>
                <w:rFonts w:ascii="Times New Roman" w:eastAsiaTheme="minorHAnsi" w:hAnsi="Times New Roman"/>
                <w:vertAlign w:val="superscript"/>
              </w:rPr>
              <w:t>2</w:t>
            </w:r>
            <w:r w:rsidRPr="00FE35F5">
              <w:rPr>
                <w:rFonts w:ascii="Times New Roman" w:eastAsiaTheme="minorHAnsi" w:hAnsi="Times New Roman"/>
              </w:rPr>
              <w:t xml:space="preserve">. </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 xml:space="preserve">Според наличните данни (проект </w:t>
            </w:r>
            <w:r w:rsidRPr="00FE35F5">
              <w:rPr>
                <w:rFonts w:ascii="Times New Roman" w:eastAsiaTheme="minorHAnsi" w:hAnsi="Times New Roman"/>
              </w:rPr>
              <w:lastRenderedPageBreak/>
              <w:t xml:space="preserve">"Картиране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не е регистриран. </w:t>
            </w:r>
          </w:p>
          <w:p w:rsidR="001D2CF9" w:rsidRPr="00FE35F5" w:rsidRDefault="001D2CF9" w:rsidP="001D2CF9">
            <w:pPr>
              <w:spacing w:before="120" w:after="120" w:line="240" w:lineRule="auto"/>
              <w:jc w:val="both"/>
              <w:rPr>
                <w:rFonts w:ascii="Times New Roman" w:eastAsiaTheme="minorHAnsi" w:hAnsi="Times New Roman"/>
              </w:rPr>
            </w:pPr>
          </w:p>
        </w:tc>
        <w:tc>
          <w:tcPr>
            <w:tcW w:w="1039" w:type="pct"/>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lastRenderedPageBreak/>
              <w:t>Поддържане на плътността на популацията най-малко на 40 инд./ха.</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Междинна цел: да се определи действителното състояние на вида в зоната.</w:t>
            </w:r>
          </w:p>
        </w:tc>
      </w:tr>
      <w:tr w:rsidR="001D2CF9" w:rsidRPr="00FE35F5" w:rsidTr="00FE35F5">
        <w:trPr>
          <w:jc w:val="center"/>
        </w:trPr>
        <w:tc>
          <w:tcPr>
            <w:tcW w:w="756" w:type="pct"/>
            <w:shd w:val="clear" w:color="auto" w:fill="auto"/>
          </w:tcPr>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lastRenderedPageBreak/>
              <w:t xml:space="preserve">Местообитание на вида: </w:t>
            </w:r>
          </w:p>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t>речна мрежа, представляваща потенциално местообитание за вида</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lang w:val="en-US"/>
              </w:rPr>
            </w:pPr>
            <w:r w:rsidRPr="00FE35F5">
              <w:rPr>
                <w:rFonts w:ascii="Times New Roman" w:eastAsiaTheme="minorHAnsi" w:hAnsi="Times New Roman"/>
                <w:lang w:val="en-US"/>
              </w:rPr>
              <w:t>ha</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shd w:val="clear" w:color="auto" w:fill="FFFFFF"/>
              </w:rPr>
              <w:t>Най-малко 6,6</w:t>
            </w:r>
          </w:p>
        </w:tc>
        <w:tc>
          <w:tcPr>
            <w:tcW w:w="1936" w:type="pct"/>
            <w:shd w:val="clear" w:color="auto" w:fill="auto"/>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Като размер на местообитанието на вида се определя площта на крайречните мъртвици, стари корита и други влажни зони в границите на ЗЗ Чрез ГИС анализ по време на пробонабирането през 2021 г. е установено, че 6,6 ха от площта на защитената зона отговарят на посочените критерии за местообитания на вида и обхващат един страничен ръкав на р. Дунав. По този параметър състоянието е „Благоприятно“</w:t>
            </w:r>
          </w:p>
        </w:tc>
        <w:tc>
          <w:tcPr>
            <w:tcW w:w="1039" w:type="pct"/>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 xml:space="preserve">Поддържане на оводняването и предотвратяване на пресъхването на водоеми, представляващи подходящо местообитание, обитавано от вида, най-малко 6,6 </w:t>
            </w:r>
            <w:r w:rsidRPr="00FE35F5">
              <w:rPr>
                <w:rFonts w:ascii="Times New Roman" w:eastAsiaTheme="minorHAnsi" w:hAnsi="Times New Roman"/>
                <w:lang w:val="en-US"/>
              </w:rPr>
              <w:t>ha</w:t>
            </w:r>
            <w:r w:rsidRPr="00FE35F5">
              <w:rPr>
                <w:rFonts w:ascii="Times New Roman" w:eastAsiaTheme="minorHAnsi" w:hAnsi="Times New Roman"/>
              </w:rPr>
              <w:t xml:space="preserve">. </w:t>
            </w:r>
          </w:p>
        </w:tc>
      </w:tr>
      <w:tr w:rsidR="001D2CF9" w:rsidRPr="00FE35F5" w:rsidTr="00FE35F5">
        <w:trPr>
          <w:jc w:val="center"/>
        </w:trPr>
        <w:tc>
          <w:tcPr>
            <w:tcW w:w="756" w:type="pct"/>
            <w:shd w:val="clear" w:color="auto" w:fill="auto"/>
          </w:tcPr>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t xml:space="preserve">Местообитание на вида: </w:t>
            </w:r>
          </w:p>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t xml:space="preserve">Степен на свързаност на местообитанието на вида </w:t>
            </w:r>
          </w:p>
          <w:p w:rsidR="001D2CF9" w:rsidRPr="00FE35F5" w:rsidRDefault="001D2CF9" w:rsidP="001D2CF9">
            <w:pPr>
              <w:spacing w:before="120" w:after="120" w:line="240" w:lineRule="auto"/>
              <w:rPr>
                <w:rFonts w:ascii="Times New Roman" w:eastAsiaTheme="minorHAnsi" w:hAnsi="Times New Roman"/>
                <w:b/>
              </w:rPr>
            </w:pPr>
          </w:p>
          <w:p w:rsidR="001D2CF9" w:rsidRPr="00FE35F5" w:rsidRDefault="001D2CF9" w:rsidP="001D2CF9">
            <w:pPr>
              <w:spacing w:before="120" w:after="120" w:line="240" w:lineRule="auto"/>
              <w:rPr>
                <w:rFonts w:ascii="Times New Roman" w:eastAsiaTheme="minorHAnsi" w:hAnsi="Times New Roman"/>
                <w:b/>
              </w:rPr>
            </w:pP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 xml:space="preserve">5 степенна скала за всяка бариера </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lang w:val="en-US"/>
              </w:rPr>
            </w:pPr>
            <w:r w:rsidRPr="00FE35F5">
              <w:rPr>
                <w:rFonts w:ascii="Times New Roman" w:eastAsiaTheme="minorHAnsi" w:hAnsi="Times New Roman"/>
              </w:rPr>
              <w:t>Степен</w:t>
            </w:r>
            <w:r w:rsidRPr="00FE35F5">
              <w:rPr>
                <w:rFonts w:ascii="Times New Roman" w:eastAsiaTheme="minorHAnsi" w:hAnsi="Times New Roman"/>
                <w:lang w:val="en-US"/>
              </w:rPr>
              <w:t xml:space="preserve"> 1</w:t>
            </w:r>
          </w:p>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за всяка бариера</w:t>
            </w:r>
          </w:p>
        </w:tc>
        <w:tc>
          <w:tcPr>
            <w:tcW w:w="1936" w:type="pct"/>
            <w:shd w:val="clear" w:color="auto" w:fill="auto"/>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 xml:space="preserve">Натискът от изграждане на миграционни бариери е оценен </w:t>
            </w:r>
            <w:r w:rsidRPr="00FE35F5">
              <w:rPr>
                <w:rFonts w:ascii="Times New Roman" w:eastAsiaTheme="minorHAnsi" w:hAnsi="Times New Roman"/>
              </w:rPr>
              <w:lastRenderedPageBreak/>
              <w:t>съгласно приетите критерии, използвайки 5 степенна скала.</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lastRenderedPageBreak/>
              <w:t xml:space="preserve">Поддържане на свързаност на местообитанията на вида от Степен 1 за всяка бариера в речния участък. </w:t>
            </w:r>
          </w:p>
        </w:tc>
      </w:tr>
      <w:tr w:rsidR="001D2CF9" w:rsidRPr="00FE35F5" w:rsidTr="00FE35F5">
        <w:trPr>
          <w:jc w:val="center"/>
        </w:trPr>
        <w:tc>
          <w:tcPr>
            <w:tcW w:w="756" w:type="pct"/>
            <w:shd w:val="clear" w:color="auto" w:fill="auto"/>
          </w:tcPr>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 xml:space="preserve">5 степенна скала за екологично състояние съгласно РДВ </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По-висока или равна на 2 – Добро състояние</w:t>
            </w:r>
          </w:p>
        </w:tc>
        <w:tc>
          <w:tcPr>
            <w:tcW w:w="1936" w:type="pct"/>
            <w:shd w:val="clear" w:color="auto" w:fill="auto"/>
          </w:tcPr>
          <w:p w:rsidR="001D2CF9" w:rsidRPr="00FE35F5" w:rsidRDefault="001D2CF9" w:rsidP="001D2CF9">
            <w:pPr>
              <w:spacing w:after="0" w:line="240" w:lineRule="auto"/>
              <w:jc w:val="both"/>
              <w:rPr>
                <w:rFonts w:ascii="Times New Roman" w:eastAsiaTheme="minorHAnsi" w:hAnsi="Times New Roman"/>
              </w:rPr>
            </w:pPr>
            <w:r w:rsidRPr="00FE35F5">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FE35F5"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FE35F5" w:rsidRDefault="001D2CF9" w:rsidP="001D2CF9">
                  <w:pPr>
                    <w:spacing w:after="0" w:line="240" w:lineRule="auto"/>
                    <w:jc w:val="center"/>
                    <w:rPr>
                      <w:rFonts w:ascii="Times New Roman" w:eastAsiaTheme="minorHAnsi" w:hAnsi="Times New Roman"/>
                      <w:b/>
                      <w:bCs/>
                      <w:color w:val="000000"/>
                    </w:rPr>
                  </w:pPr>
                  <w:r w:rsidRPr="00FE35F5">
                    <w:rPr>
                      <w:rFonts w:ascii="Times New Roman" w:eastAsiaTheme="minorHAnsi" w:hAnsi="Times New Roman"/>
                      <w:b/>
                      <w:bCs/>
                      <w:color w:val="000000"/>
                    </w:rPr>
                    <w:t>Екологично състояние</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FE35F5" w:rsidRDefault="001D2CF9" w:rsidP="001D2CF9">
                  <w:pPr>
                    <w:spacing w:after="0" w:line="240" w:lineRule="auto"/>
                    <w:jc w:val="center"/>
                    <w:rPr>
                      <w:rFonts w:ascii="Times New Roman" w:eastAsiaTheme="minorHAnsi" w:hAnsi="Times New Roman"/>
                      <w:color w:val="000000"/>
                    </w:rPr>
                  </w:pPr>
                  <w:r w:rsidRPr="00FE35F5">
                    <w:rPr>
                      <w:rFonts w:ascii="Times New Roman" w:eastAsiaTheme="minorHAnsi" w:hAnsi="Times New Roman"/>
                      <w:color w:val="000000"/>
                    </w:rPr>
                    <w:t>1 - Отлично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FE35F5" w:rsidRDefault="001D2CF9" w:rsidP="001D2CF9">
                  <w:pPr>
                    <w:spacing w:after="0" w:line="240" w:lineRule="auto"/>
                    <w:jc w:val="center"/>
                    <w:rPr>
                      <w:rFonts w:ascii="Times New Roman" w:eastAsiaTheme="minorHAnsi" w:hAnsi="Times New Roman"/>
                      <w:color w:val="000000"/>
                    </w:rPr>
                  </w:pPr>
                  <w:r w:rsidRPr="00FE35F5">
                    <w:rPr>
                      <w:rFonts w:ascii="Times New Roman" w:eastAsiaTheme="minorHAnsi" w:hAnsi="Times New Roman"/>
                      <w:color w:val="000000"/>
                    </w:rPr>
                    <w:t>2 - Добро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FE35F5" w:rsidRDefault="001D2CF9" w:rsidP="001D2CF9">
                  <w:pPr>
                    <w:spacing w:after="0" w:line="240" w:lineRule="auto"/>
                    <w:jc w:val="center"/>
                    <w:rPr>
                      <w:rFonts w:ascii="Times New Roman" w:eastAsiaTheme="minorHAnsi" w:hAnsi="Times New Roman"/>
                      <w:color w:val="000000"/>
                    </w:rPr>
                  </w:pPr>
                  <w:r w:rsidRPr="00FE35F5">
                    <w:rPr>
                      <w:rFonts w:ascii="Times New Roman" w:eastAsiaTheme="minorHAnsi" w:hAnsi="Times New Roman"/>
                      <w:color w:val="000000"/>
                    </w:rPr>
                    <w:t>3 - Умерено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FE35F5" w:rsidRDefault="001D2CF9" w:rsidP="001D2CF9">
                  <w:pPr>
                    <w:spacing w:after="0" w:line="240" w:lineRule="auto"/>
                    <w:jc w:val="center"/>
                    <w:rPr>
                      <w:rFonts w:ascii="Times New Roman" w:eastAsiaTheme="minorHAnsi" w:hAnsi="Times New Roman"/>
                      <w:color w:val="000000"/>
                    </w:rPr>
                  </w:pPr>
                  <w:r w:rsidRPr="00FE35F5">
                    <w:rPr>
                      <w:rFonts w:ascii="Times New Roman" w:eastAsiaTheme="minorHAnsi" w:hAnsi="Times New Roman"/>
                      <w:color w:val="000000"/>
                    </w:rPr>
                    <w:t>4 - Лошо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FE35F5" w:rsidRDefault="001D2CF9" w:rsidP="001D2CF9">
                  <w:pPr>
                    <w:spacing w:after="0" w:line="240" w:lineRule="auto"/>
                    <w:jc w:val="center"/>
                    <w:rPr>
                      <w:rFonts w:ascii="Times New Roman" w:eastAsiaTheme="minorHAnsi" w:hAnsi="Times New Roman"/>
                      <w:color w:val="000000"/>
                    </w:rPr>
                  </w:pPr>
                  <w:r w:rsidRPr="00FE35F5">
                    <w:rPr>
                      <w:rFonts w:ascii="Times New Roman" w:eastAsiaTheme="minorHAnsi" w:hAnsi="Times New Roman"/>
                      <w:color w:val="000000"/>
                    </w:rPr>
                    <w:t>5 - Много лошо</w:t>
                  </w:r>
                </w:p>
              </w:tc>
            </w:tr>
          </w:tbl>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 xml:space="preserve">В ПУРБ 2016-2021 г. на БДДР няма данни за екологичното състояние (ЕС) на крайречните влажни зони в Зоната, тъй като не е разработена методика за оценка на ЕС на този тип водни тела </w:t>
            </w:r>
            <w:r w:rsidRPr="00FE35F5">
              <w:rPr>
                <w:rFonts w:asciiTheme="minorHAnsi" w:eastAsiaTheme="minorHAnsi" w:hAnsiTheme="minorHAnsi" w:cstheme="minorBidi"/>
              </w:rPr>
              <w:lastRenderedPageBreak/>
              <w:t>(</w:t>
            </w:r>
            <w:r w:rsidRPr="00FE35F5">
              <w:rPr>
                <w:rFonts w:ascii="Times New Roman" w:eastAsiaTheme="minorHAnsi" w:hAnsi="Times New Roman"/>
              </w:rPr>
              <w:t xml:space="preserve">http://www.bd-dunav.org/search/?keyword=%D0%BF%D1%83%D1%80%D0%B1+2016-2021&amp;search). </w:t>
            </w:r>
          </w:p>
        </w:tc>
        <w:tc>
          <w:tcPr>
            <w:tcW w:w="1039" w:type="pct"/>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FE35F5" w:rsidRDefault="001D2CF9" w:rsidP="001D2CF9">
            <w:pPr>
              <w:spacing w:before="120" w:after="120" w:line="240" w:lineRule="auto"/>
              <w:jc w:val="both"/>
              <w:rPr>
                <w:rFonts w:ascii="Times New Roman" w:eastAsiaTheme="minorHAnsi" w:hAnsi="Times New Roman"/>
              </w:rPr>
            </w:pPr>
          </w:p>
        </w:tc>
      </w:tr>
      <w:tr w:rsidR="001D2CF9" w:rsidRPr="00FE35F5" w:rsidTr="00FE35F5">
        <w:trPr>
          <w:jc w:val="center"/>
        </w:trPr>
        <w:tc>
          <w:tcPr>
            <w:tcW w:w="756" w:type="pct"/>
            <w:shd w:val="clear" w:color="auto" w:fill="auto"/>
          </w:tcPr>
          <w:p w:rsidR="001D2CF9" w:rsidRPr="00FE35F5" w:rsidRDefault="001D2CF9" w:rsidP="001D2CF9">
            <w:pPr>
              <w:spacing w:before="120" w:after="120" w:line="240" w:lineRule="auto"/>
              <w:rPr>
                <w:rFonts w:ascii="Times New Roman" w:eastAsiaTheme="minorHAnsi" w:hAnsi="Times New Roman"/>
                <w:b/>
              </w:rPr>
            </w:pPr>
            <w:r w:rsidRPr="00FE35F5">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подходящи местообитания за вида</w:t>
            </w:r>
          </w:p>
        </w:tc>
        <w:tc>
          <w:tcPr>
            <w:tcW w:w="634" w:type="pct"/>
            <w:shd w:val="clear" w:color="auto" w:fill="auto"/>
          </w:tcPr>
          <w:p w:rsidR="001D2CF9" w:rsidRPr="00FE35F5" w:rsidRDefault="001D2CF9" w:rsidP="001D2CF9">
            <w:pPr>
              <w:spacing w:before="120" w:after="120" w:line="240" w:lineRule="auto"/>
              <w:rPr>
                <w:rFonts w:ascii="Times New Roman" w:eastAsiaTheme="minorHAnsi" w:hAnsi="Times New Roman"/>
              </w:rPr>
            </w:pPr>
            <w:r w:rsidRPr="00FE35F5">
              <w:rPr>
                <w:rFonts w:ascii="Times New Roman" w:eastAsiaTheme="minorHAnsi" w:hAnsi="Times New Roman"/>
              </w:rPr>
              <w:t>95% от площта на водните участъци с подходящи местообитания за вида имат естественоструктуриран субстрат</w:t>
            </w:r>
          </w:p>
        </w:tc>
        <w:tc>
          <w:tcPr>
            <w:tcW w:w="1936" w:type="pct"/>
            <w:shd w:val="clear" w:color="auto" w:fill="auto"/>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Не е установен натиск в зоната по този параметър над 5%.</w:t>
            </w:r>
          </w:p>
        </w:tc>
        <w:tc>
          <w:tcPr>
            <w:tcW w:w="1039" w:type="pct"/>
          </w:tcPr>
          <w:p w:rsidR="001D2CF9" w:rsidRPr="00FE35F5" w:rsidRDefault="001D2CF9" w:rsidP="001D2CF9">
            <w:pPr>
              <w:spacing w:before="120" w:after="120" w:line="240" w:lineRule="auto"/>
              <w:jc w:val="both"/>
              <w:rPr>
                <w:rFonts w:ascii="Times New Roman" w:eastAsiaTheme="minorHAnsi" w:hAnsi="Times New Roman"/>
              </w:rPr>
            </w:pPr>
            <w:r w:rsidRPr="00FE35F5">
              <w:rPr>
                <w:rFonts w:ascii="Times New Roman" w:eastAsiaTheme="minorHAnsi"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1D2CF9" w:rsidRPr="001D2CF9" w:rsidRDefault="001D2CF9" w:rsidP="001D2CF9">
      <w:pPr>
        <w:spacing w:before="120" w:after="0" w:line="240" w:lineRule="auto"/>
        <w:jc w:val="both"/>
        <w:rPr>
          <w:rFonts w:ascii="Times New Roman" w:eastAsiaTheme="minorHAnsi" w:hAnsi="Times New Roman"/>
          <w:sz w:val="24"/>
          <w:szCs w:val="24"/>
        </w:rPr>
      </w:pPr>
    </w:p>
    <w:p w:rsidR="001D2CF9" w:rsidRPr="001D2CF9" w:rsidRDefault="001D2CF9" w:rsidP="001D2CF9">
      <w:pPr>
        <w:spacing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rPr>
        <w:t>7. Необходимост от актуал</w:t>
      </w:r>
      <w:r w:rsidR="00FE35F5">
        <w:rPr>
          <w:rFonts w:ascii="Times New Roman" w:eastAsiaTheme="minorHAnsi" w:hAnsi="Times New Roman"/>
          <w:b/>
          <w:sz w:val="24"/>
          <w:szCs w:val="24"/>
        </w:rPr>
        <w:t>изация на СФ на защитената зона</w:t>
      </w:r>
    </w:p>
    <w:p w:rsidR="001D2CF9" w:rsidRPr="001D2CF9" w:rsidRDefault="001D2CF9" w:rsidP="00FE35F5">
      <w:pPr>
        <w:spacing w:after="160" w:line="240" w:lineRule="auto"/>
        <w:ind w:firstLine="709"/>
        <w:jc w:val="both"/>
        <w:rPr>
          <w:rFonts w:ascii="Times New Roman" w:eastAsiaTheme="minorHAnsi" w:hAnsi="Times New Roman"/>
          <w:sz w:val="24"/>
          <w:szCs w:val="24"/>
        </w:rPr>
      </w:pPr>
      <w:r w:rsidRPr="001D2CF9">
        <w:rPr>
          <w:rFonts w:ascii="Times New Roman" w:eastAsiaTheme="minorHAnsi"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площ. Поради тази причина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5"/>
        <w:gridCol w:w="502"/>
        <w:gridCol w:w="965"/>
        <w:gridCol w:w="262"/>
        <w:gridCol w:w="1001"/>
        <w:gridCol w:w="265"/>
        <w:gridCol w:w="540"/>
        <w:gridCol w:w="722"/>
        <w:gridCol w:w="551"/>
        <w:gridCol w:w="445"/>
        <w:gridCol w:w="1348"/>
        <w:gridCol w:w="682"/>
        <w:gridCol w:w="474"/>
        <w:gridCol w:w="406"/>
        <w:gridCol w:w="1004"/>
      </w:tblGrid>
      <w:tr w:rsidR="001D2CF9" w:rsidRPr="001D2CF9" w:rsidTr="00FE35F5">
        <w:trPr>
          <w:tblCellSpacing w:w="15" w:type="dxa"/>
        </w:trPr>
        <w:tc>
          <w:tcPr>
            <w:tcW w:w="1564"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Population in the site </w:t>
            </w:r>
          </w:p>
        </w:tc>
        <w:tc>
          <w:tcPr>
            <w:tcW w:w="1340"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Site assessment </w:t>
            </w:r>
          </w:p>
        </w:tc>
      </w:tr>
      <w:tr w:rsidR="001D2CF9" w:rsidRPr="001D2CF9" w:rsidTr="00FE35F5">
        <w:trPr>
          <w:tblCellSpacing w:w="15" w:type="dxa"/>
        </w:trPr>
        <w:tc>
          <w:tcPr>
            <w:tcW w:w="133"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G </w:t>
            </w:r>
          </w:p>
        </w:tc>
        <w:tc>
          <w:tcPr>
            <w:tcW w:w="261"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Code </w:t>
            </w:r>
          </w:p>
        </w:tc>
        <w:tc>
          <w:tcPr>
            <w:tcW w:w="516"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Scientific Name </w:t>
            </w:r>
          </w:p>
        </w:tc>
        <w:tc>
          <w:tcPr>
            <w:tcW w:w="119"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 </w:t>
            </w:r>
          </w:p>
        </w:tc>
        <w:tc>
          <w:tcPr>
            <w:tcW w:w="473"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NP </w:t>
            </w:r>
          </w:p>
        </w:tc>
        <w:tc>
          <w:tcPr>
            <w:tcW w:w="130" w:type="pct"/>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T </w:t>
            </w:r>
          </w:p>
        </w:tc>
        <w:tc>
          <w:tcPr>
            <w:tcW w:w="663" w:type="pct"/>
            <w:gridSpan w:val="2"/>
            <w:shd w:val="clear" w:color="auto" w:fill="D9D9D9" w:themeFill="background1" w:themeFillShade="D9"/>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Size </w:t>
            </w:r>
          </w:p>
        </w:tc>
        <w:tc>
          <w:tcPr>
            <w:tcW w:w="28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Unit </w:t>
            </w:r>
          </w:p>
        </w:tc>
        <w:tc>
          <w:tcPr>
            <w:tcW w:w="2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Cat. </w:t>
            </w:r>
          </w:p>
        </w:tc>
        <w:tc>
          <w:tcPr>
            <w:tcW w:w="6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D.qual. </w:t>
            </w:r>
          </w:p>
        </w:tc>
        <w:tc>
          <w:tcPr>
            <w:tcW w:w="36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A|B|C|D </w:t>
            </w:r>
          </w:p>
        </w:tc>
        <w:tc>
          <w:tcPr>
            <w:tcW w:w="965"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xml:space="preserve">A|B|C </w:t>
            </w:r>
          </w:p>
        </w:tc>
      </w:tr>
      <w:tr w:rsidR="001D2CF9" w:rsidRPr="001D2CF9" w:rsidTr="00FE35F5">
        <w:trPr>
          <w:tblCellSpacing w:w="15" w:type="dxa"/>
        </w:trPr>
        <w:tc>
          <w:tcPr>
            <w:tcW w:w="1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lastRenderedPageBreak/>
              <w:t> </w:t>
            </w:r>
          </w:p>
        </w:tc>
        <w:tc>
          <w:tcPr>
            <w:tcW w:w="26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51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11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47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13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28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Max</w:t>
            </w:r>
          </w:p>
        </w:tc>
        <w:tc>
          <w:tcPr>
            <w:tcW w:w="28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2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p>
        </w:tc>
        <w:tc>
          <w:tcPr>
            <w:tcW w:w="6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 </w:t>
            </w:r>
          </w:p>
        </w:tc>
        <w:tc>
          <w:tcPr>
            <w:tcW w:w="36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Pop.</w:t>
            </w:r>
          </w:p>
        </w:tc>
        <w:tc>
          <w:tcPr>
            <w:tcW w:w="245"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Con.</w:t>
            </w:r>
          </w:p>
        </w:tc>
        <w:tc>
          <w:tcPr>
            <w:tcW w:w="20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Iso.</w:t>
            </w:r>
          </w:p>
        </w:tc>
        <w:tc>
          <w:tcPr>
            <w:tcW w:w="481"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rPr>
            </w:pPr>
            <w:r w:rsidRPr="001D2CF9">
              <w:rPr>
                <w:rFonts w:ascii="Times New Roman" w:eastAsiaTheme="minorHAnsi" w:hAnsi="Times New Roman"/>
                <w:b/>
                <w:bCs/>
                <w:sz w:val="16"/>
                <w:szCs w:val="16"/>
              </w:rPr>
              <w:t>Glo.</w:t>
            </w:r>
          </w:p>
        </w:tc>
      </w:tr>
      <w:tr w:rsidR="001D2CF9" w:rsidRPr="001D2CF9" w:rsidTr="001D2CF9">
        <w:trPr>
          <w:tblCellSpacing w:w="15" w:type="dxa"/>
        </w:trPr>
        <w:tc>
          <w:tcPr>
            <w:tcW w:w="1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F</w:t>
            </w:r>
          </w:p>
        </w:tc>
        <w:tc>
          <w:tcPr>
            <w:tcW w:w="26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1145</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sz w:val="16"/>
                <w:szCs w:val="16"/>
                <w:lang w:val="en-US"/>
              </w:rPr>
              <w:t>Misgurnus fossilis</w:t>
            </w:r>
          </w:p>
        </w:tc>
        <w:tc>
          <w:tcPr>
            <w:tcW w:w="11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 </w:t>
            </w:r>
          </w:p>
        </w:tc>
        <w:tc>
          <w:tcPr>
            <w:tcW w:w="4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 </w:t>
            </w:r>
          </w:p>
        </w:tc>
        <w:tc>
          <w:tcPr>
            <w:tcW w:w="1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rPr>
              <w:t>p</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rPr>
              <w:t>6600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rPr>
              <w:t>6600</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lang w:val="en-US"/>
              </w:rPr>
              <w:t>area</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color w:val="FF0000"/>
                <w:sz w:val="16"/>
                <w:szCs w:val="16"/>
              </w:rPr>
            </w:pPr>
            <w:r w:rsidRPr="001D2CF9">
              <w:rPr>
                <w:rFonts w:ascii="Times New Roman" w:eastAsiaTheme="minorHAnsi" w:hAnsi="Times New Roman"/>
                <w:b/>
                <w:bCs/>
                <w:color w:val="FF0000"/>
                <w:sz w:val="16"/>
                <w:szCs w:val="16"/>
              </w:rPr>
              <w:t>Р</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DD</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color w:val="FF0000"/>
                <w:sz w:val="16"/>
                <w:szCs w:val="16"/>
                <w:lang w:val="en-US"/>
              </w:rPr>
            </w:pPr>
            <w:r w:rsidRPr="001D2CF9">
              <w:rPr>
                <w:rFonts w:ascii="Times New Roman" w:eastAsiaTheme="minorHAnsi" w:hAnsi="Times New Roman"/>
                <w:b/>
                <w:bCs/>
                <w:color w:val="FF0000"/>
                <w:sz w:val="16"/>
                <w:szCs w:val="16"/>
                <w:lang w:val="en-US"/>
              </w:rPr>
              <w:t>D</w:t>
            </w:r>
          </w:p>
        </w:tc>
        <w:tc>
          <w:tcPr>
            <w:tcW w:w="2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c>
          <w:tcPr>
            <w:tcW w:w="20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c>
          <w:tcPr>
            <w:tcW w:w="4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D2CF9" w:rsidRPr="001D2CF9" w:rsidRDefault="001D2CF9" w:rsidP="001D2CF9">
            <w:pPr>
              <w:spacing w:before="120" w:after="0" w:line="256" w:lineRule="auto"/>
              <w:jc w:val="both"/>
              <w:rPr>
                <w:rFonts w:ascii="Times New Roman" w:eastAsiaTheme="minorHAnsi" w:hAnsi="Times New Roman"/>
                <w:b/>
                <w:bCs/>
                <w:sz w:val="16"/>
                <w:szCs w:val="16"/>
                <w:lang w:val="en-US"/>
              </w:rPr>
            </w:pPr>
          </w:p>
        </w:tc>
      </w:tr>
    </w:tbl>
    <w:p w:rsidR="001D2CF9" w:rsidRPr="001D2CF9" w:rsidRDefault="001D2CF9" w:rsidP="001D2CF9">
      <w:pPr>
        <w:spacing w:after="160" w:line="240" w:lineRule="auto"/>
        <w:jc w:val="both"/>
        <w:rPr>
          <w:rFonts w:ascii="Times New Roman" w:eastAsiaTheme="minorHAnsi" w:hAnsi="Times New Roman"/>
          <w:sz w:val="24"/>
          <w:szCs w:val="24"/>
        </w:rPr>
      </w:pPr>
    </w:p>
    <w:p w:rsidR="001D2CF9" w:rsidRPr="001D2CF9" w:rsidRDefault="001D2CF9" w:rsidP="001D2CF9">
      <w:pPr>
        <w:spacing w:after="16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8</w:t>
      </w:r>
      <w:r w:rsidR="00FE35F5">
        <w:rPr>
          <w:rFonts w:ascii="Times New Roman" w:eastAsiaTheme="minorHAnsi" w:hAnsi="Times New Roman"/>
          <w:b/>
          <w:sz w:val="24"/>
          <w:szCs w:val="24"/>
        </w:rPr>
        <w:t>. Цитирана литература</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bookmarkStart w:id="22" w:name="_Hlk86048101"/>
      <w:r w:rsidRPr="001D2CF9">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Дренски, П. 1951. Рибите в България. Фауна на България II. С., БАН, 270 с.</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Информационна система за защитени зони от екологична мрежа НАТУРА 2000.</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http://natura2000.moew.government.bg/; http://natura2000.moew.government.bg/Home/Reports?reportType=Fishes</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Карапеткова, М. 1972. Ихтиофауна на р. Янтра. – Изв. на Зоолог. инст. с музей, 36: 149–182.</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Карапеткова, М., М. Живков. 1995. Рибите в България. С., "Гея-Либрис", 247 с.</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Моров, Т. 1931. Сладководните риби в България. С., "Художник", 93 с.</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https://ec.europa.eu/environment/nature/natura2000/management/docs/art6/BG_art_6_guide_jun_2019.pdf</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Шишков Г. 1939. Няколко думи за риболова по р. Искър. – Рибарски преглед, 9(8): 4–7.</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lastRenderedPageBreak/>
        <w:t>Apostolou A., L. Pehlivanov, M. Schabuss, H. Zorning 2021. Monitoring fish in Lower Danube River main channel by applying various sampling methodologies. Acta Zool. Bulg., 73 (2): 269-274.</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Bern Convention on the Conservation of European Wildlife and Natural Habitats. https://www.coe.int/en/web/bern-convention</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CEN - EN 14011, 2003. Water quality - Sampling of fish with electricity. Brussels, 16 p.</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3–680.</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Froese, R., D. Pauly. Editors. 2021. FishBase. World Wide Web electronic publication. www.fishbase.org, (06/2021): Search FishBase (mnhn.fr)</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IUCN 2021. The IUCN Red List of Threatened Species. Version 2021-2. </w:t>
      </w:r>
      <w:hyperlink r:id="rId88" w:history="1">
        <w:r w:rsidRPr="001D2CF9">
          <w:rPr>
            <w:rFonts w:ascii="Times New Roman" w:eastAsiaTheme="minorHAnsi" w:hAnsi="Times New Roman"/>
            <w:color w:val="0000FF" w:themeColor="hyperlink"/>
            <w:sz w:val="24"/>
            <w:szCs w:val="24"/>
            <w:u w:val="single"/>
          </w:rPr>
          <w:t>https://www.iucnredlist.org</w:t>
        </w:r>
      </w:hyperlink>
      <w:r w:rsidRPr="001D2CF9">
        <w:rPr>
          <w:rFonts w:ascii="Times New Roman" w:eastAsiaTheme="minorHAnsi" w:hAnsi="Times New Roman"/>
          <w:sz w:val="24"/>
          <w:szCs w:val="24"/>
        </w:rPr>
        <w:t>.</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Kottelat, M., J. Freyhof, 2007. Handbook of European freshwater fishes. Publications Kottelat, Cornol and Freyhof, Berlin. 646 pp.</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89" w:history="1">
        <w:r w:rsidRPr="001D2CF9">
          <w:rPr>
            <w:rFonts w:ascii="Times New Roman" w:eastAsiaTheme="minorHAnsi" w:hAnsi="Times New Roman"/>
            <w:color w:val="0000FF" w:themeColor="hyperlink"/>
            <w:sz w:val="24"/>
            <w:szCs w:val="24"/>
            <w:u w:val="single"/>
          </w:rPr>
          <w:t>http://registers.moew.government.bg/eo</w:t>
        </w:r>
      </w:hyperlink>
      <w:r w:rsidRPr="001D2CF9">
        <w:rPr>
          <w:rFonts w:ascii="Times New Roman" w:eastAsiaTheme="minorHAnsi" w:hAnsi="Times New Roman"/>
          <w:sz w:val="24"/>
          <w:szCs w:val="24"/>
        </w:rPr>
        <w:t xml:space="preserve"> (Достъп на 27.09.2021)</w:t>
      </w:r>
    </w:p>
    <w:p w:rsidR="001D2CF9" w:rsidRPr="001D2CF9" w:rsidRDefault="001D2CF9" w:rsidP="001D2CF9">
      <w:pPr>
        <w:spacing w:after="0" w:line="256"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Публичен регистър по оценки за въздействие на околната среда </w:t>
      </w:r>
      <w:hyperlink r:id="rId90" w:history="1">
        <w:r w:rsidRPr="001D2CF9">
          <w:rPr>
            <w:rFonts w:ascii="Times New Roman" w:eastAsiaTheme="minorHAnsi" w:hAnsi="Times New Roman"/>
            <w:color w:val="0000FF" w:themeColor="hyperlink"/>
            <w:sz w:val="24"/>
            <w:szCs w:val="24"/>
            <w:u w:val="single"/>
          </w:rPr>
          <w:t>http://registers.moew.government.bg/ovos/</w:t>
        </w:r>
      </w:hyperlink>
      <w:r w:rsidRPr="001D2CF9">
        <w:rPr>
          <w:rFonts w:ascii="Times New Roman" w:eastAsiaTheme="minorHAnsi" w:hAnsi="Times New Roman"/>
          <w:sz w:val="24"/>
          <w:szCs w:val="24"/>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rPr>
      </w:pPr>
      <w:r w:rsidRPr="001D2CF9">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D2CF9">
        <w:rPr>
          <w:rFonts w:ascii="Times New Roman" w:eastAsiaTheme="minorHAnsi" w:hAnsi="Times New Roman"/>
          <w:color w:val="0000FF" w:themeColor="hyperlink"/>
          <w:sz w:val="24"/>
          <w:szCs w:val="24"/>
          <w:u w:val="single"/>
        </w:rPr>
        <w:t>https://riew-pleven.eu/</w:t>
      </w:r>
    </w:p>
    <w:p w:rsidR="001D2CF9" w:rsidRPr="001D2CF9" w:rsidRDefault="00F70E15" w:rsidP="001D2CF9">
      <w:pPr>
        <w:spacing w:after="160" w:line="240" w:lineRule="auto"/>
        <w:jc w:val="both"/>
        <w:rPr>
          <w:rFonts w:ascii="Times New Roman" w:eastAsiaTheme="minorHAnsi" w:hAnsi="Times New Roman"/>
          <w:iCs/>
          <w:color w:val="0000FF" w:themeColor="hyperlink"/>
          <w:sz w:val="24"/>
          <w:szCs w:val="24"/>
          <w:u w:val="single"/>
        </w:rPr>
      </w:pPr>
      <w:hyperlink r:id="rId91" w:history="1">
        <w:r w:rsidR="001D2CF9" w:rsidRPr="001D2CF9">
          <w:rPr>
            <w:rFonts w:ascii="Times New Roman" w:eastAsiaTheme="minorHAnsi" w:hAnsi="Times New Roman"/>
            <w:iCs/>
            <w:color w:val="0000FF" w:themeColor="hyperlink"/>
            <w:sz w:val="24"/>
            <w:szCs w:val="24"/>
            <w:u w:val="single"/>
          </w:rPr>
          <w:t>http://eea.government.bg/bg/bio/nsmbr/praktichesko-rakovodstvo-metodiki-za-monitoring-i-otsenka/Podhod_</w:t>
        </w:r>
        <w:r w:rsidR="001D2CF9" w:rsidRPr="001D2CF9">
          <w:rPr>
            <w:rFonts w:ascii="Times New Roman" w:eastAsiaTheme="minorHAnsi" w:hAnsi="Times New Roman"/>
            <w:iCs/>
            <w:color w:val="0000FF" w:themeColor="hyperlink"/>
            <w:sz w:val="24"/>
            <w:szCs w:val="24"/>
            <w:u w:val="single"/>
            <w:lang w:val="en-US"/>
          </w:rPr>
          <w:t>Misgurnus</w:t>
        </w:r>
        <w:r w:rsidR="001D2CF9" w:rsidRPr="001D2CF9">
          <w:rPr>
            <w:rFonts w:ascii="Times New Roman" w:eastAsiaTheme="minorHAnsi" w:hAnsi="Times New Roman"/>
            <w:iCs/>
            <w:color w:val="0000FF" w:themeColor="hyperlink"/>
            <w:sz w:val="24"/>
            <w:szCs w:val="24"/>
            <w:u w:val="single"/>
          </w:rPr>
          <w:t>.pdf</w:t>
        </w:r>
      </w:hyperlink>
    </w:p>
    <w:p w:rsidR="001D2CF9" w:rsidRPr="001D2CF9" w:rsidRDefault="001D2CF9" w:rsidP="001D2CF9">
      <w:pPr>
        <w:spacing w:after="160" w:line="240" w:lineRule="auto"/>
        <w:jc w:val="both"/>
        <w:rPr>
          <w:rFonts w:ascii="Times New Roman" w:eastAsiaTheme="minorHAnsi" w:hAnsi="Times New Roman"/>
          <w:iCs/>
          <w:color w:val="0000FF" w:themeColor="hyperlink"/>
          <w:sz w:val="24"/>
          <w:szCs w:val="24"/>
          <w:u w:val="single"/>
        </w:rPr>
      </w:pPr>
      <w:r w:rsidRPr="001D2CF9">
        <w:rPr>
          <w:rFonts w:asciiTheme="minorHAnsi" w:eastAsiaTheme="minorHAnsi" w:hAnsiTheme="minorHAnsi" w:cstheme="minorBidi"/>
        </w:rPr>
        <w:t>(</w:t>
      </w:r>
      <w:hyperlink r:id="rId92" w:history="1">
        <w:r w:rsidRPr="001D2CF9">
          <w:rPr>
            <w:rFonts w:ascii="Times New Roman" w:eastAsiaTheme="minorHAnsi" w:hAnsi="Times New Roman"/>
            <w:color w:val="0000FF" w:themeColor="hyperlink"/>
            <w:u w:val="single"/>
          </w:rPr>
          <w:t>http://www.bd-dunav.org/search/?keyword=%D0%BF%D1%83%D1%80%D0%B1+2016-2021&amp;search</w:t>
        </w:r>
      </w:hyperlink>
      <w:r w:rsidRPr="001D2CF9">
        <w:rPr>
          <w:rFonts w:ascii="Times New Roman" w:eastAsiaTheme="minorHAnsi" w:hAnsi="Times New Roman"/>
        </w:rPr>
        <w:t xml:space="preserve">) </w:t>
      </w:r>
    </w:p>
    <w:bookmarkEnd w:id="22"/>
    <w:p w:rsidR="001D2CF9" w:rsidRPr="001D2CF9" w:rsidRDefault="001D2CF9" w:rsidP="001D2CF9">
      <w:pPr>
        <w:spacing w:after="160" w:line="240" w:lineRule="auto"/>
        <w:jc w:val="both"/>
        <w:rPr>
          <w:rFonts w:ascii="Times New Roman" w:eastAsiaTheme="minorHAnsi" w:hAnsi="Times New Roman"/>
          <w:i/>
          <w:sz w:val="24"/>
          <w:szCs w:val="24"/>
          <w:lang w:val="en-US"/>
        </w:rPr>
      </w:pPr>
    </w:p>
    <w:p w:rsidR="001D2CF9" w:rsidRPr="001D2CF9" w:rsidRDefault="001D2CF9" w:rsidP="001D2CF9">
      <w:pPr>
        <w:spacing w:after="160" w:line="240" w:lineRule="auto"/>
        <w:jc w:val="both"/>
        <w:rPr>
          <w:rFonts w:ascii="Times New Roman" w:eastAsiaTheme="minorHAnsi" w:hAnsi="Times New Roman"/>
          <w:sz w:val="24"/>
          <w:szCs w:val="24"/>
          <w:lang w:val="en-US"/>
        </w:rPr>
      </w:pPr>
      <w:r w:rsidRPr="001D2CF9">
        <w:rPr>
          <w:rFonts w:ascii="Times New Roman" w:eastAsiaTheme="minorHAnsi" w:hAnsi="Times New Roman"/>
          <w:i/>
          <w:sz w:val="24"/>
          <w:szCs w:val="24"/>
        </w:rPr>
        <w:t>Автори</w:t>
      </w:r>
      <w:r w:rsidRPr="001D2CF9">
        <w:rPr>
          <w:rFonts w:ascii="Times New Roman" w:eastAsiaTheme="minorHAnsi" w:hAnsi="Times New Roman"/>
          <w:sz w:val="24"/>
          <w:szCs w:val="24"/>
        </w:rPr>
        <w:t>:</w:t>
      </w:r>
      <w:r w:rsidRPr="001D2CF9">
        <w:rPr>
          <w:rFonts w:ascii="Times New Roman" w:eastAsiaTheme="minorHAnsi" w:hAnsi="Times New Roman"/>
          <w:b/>
          <w:sz w:val="24"/>
          <w:szCs w:val="24"/>
        </w:rPr>
        <w:t xml:space="preserve"> </w:t>
      </w:r>
      <w:r w:rsidRPr="001D2CF9">
        <w:rPr>
          <w:rFonts w:ascii="Times New Roman" w:eastAsiaTheme="minorHAnsi" w:hAnsi="Times New Roman"/>
          <w:i/>
          <w:iCs/>
          <w:sz w:val="24"/>
          <w:szCs w:val="24"/>
        </w:rPr>
        <w:t>Апостолос Апостолу, Лъчезар Пехливанов, Стефан Казаков.</w:t>
      </w:r>
      <w:r w:rsidRPr="001D2CF9">
        <w:rPr>
          <w:rFonts w:ascii="Times New Roman" w:eastAsiaTheme="minorHAnsi" w:hAnsi="Times New Roman"/>
          <w:sz w:val="24"/>
          <w:szCs w:val="24"/>
        </w:rPr>
        <w:t xml:space="preserve"> </w:t>
      </w:r>
    </w:p>
    <w:p w:rsidR="001D2CF9" w:rsidRDefault="001D2CF9" w:rsidP="00C12091">
      <w:pPr>
        <w:rPr>
          <w:rFonts w:ascii="Times New Roman" w:hAnsi="Times New Roman"/>
          <w:color w:val="1F497D" w:themeColor="text2"/>
          <w:sz w:val="28"/>
          <w:szCs w:val="28"/>
        </w:rPr>
      </w:pPr>
    </w:p>
    <w:p w:rsidR="00FE35F5" w:rsidRDefault="00FE35F5" w:rsidP="00C12091">
      <w:pPr>
        <w:rPr>
          <w:rFonts w:ascii="Times New Roman" w:hAnsi="Times New Roman"/>
          <w:color w:val="1F497D" w:themeColor="text2"/>
          <w:sz w:val="28"/>
          <w:szCs w:val="28"/>
        </w:rPr>
      </w:pPr>
    </w:p>
    <w:p w:rsidR="001D2CF9" w:rsidRPr="009B0743" w:rsidRDefault="00C12091" w:rsidP="009B0743">
      <w:pPr>
        <w:pStyle w:val="Heading2"/>
        <w:rPr>
          <w:rFonts w:ascii="Times New Roman" w:eastAsiaTheme="minorHAnsi" w:hAnsi="Times New Roman"/>
          <w:b w:val="0"/>
          <w:sz w:val="24"/>
          <w:szCs w:val="24"/>
          <w:lang w:val="en-US"/>
        </w:rPr>
      </w:pPr>
      <w:bookmarkStart w:id="23" w:name="_Toc88907420"/>
      <w:r w:rsidRPr="009B0743">
        <w:rPr>
          <w:rFonts w:ascii="Times New Roman" w:hAnsi="Times New Roman"/>
          <w:b w:val="0"/>
          <w:color w:val="1F497D" w:themeColor="text2"/>
          <w:sz w:val="28"/>
          <w:szCs w:val="28"/>
        </w:rPr>
        <w:t>Природозащ</w:t>
      </w:r>
      <w:r w:rsidR="00FE35F5" w:rsidRPr="009B0743">
        <w:rPr>
          <w:rFonts w:ascii="Times New Roman" w:hAnsi="Times New Roman"/>
          <w:b w:val="0"/>
          <w:color w:val="1F497D" w:themeColor="text2"/>
          <w:sz w:val="28"/>
          <w:szCs w:val="28"/>
        </w:rPr>
        <w:t xml:space="preserve">итни цели за </w:t>
      </w:r>
      <w:r w:rsidR="00FE35F5" w:rsidRPr="009B0743">
        <w:rPr>
          <w:rFonts w:ascii="Times New Roman" w:hAnsi="Times New Roman"/>
          <w:b w:val="0"/>
          <w:color w:val="1F497D" w:themeColor="text2"/>
          <w:sz w:val="28"/>
          <w:szCs w:val="28"/>
          <w:lang w:val="en-US"/>
        </w:rPr>
        <w:t xml:space="preserve">2522 </w:t>
      </w:r>
      <w:r w:rsidR="00FE35F5" w:rsidRPr="009B0743">
        <w:rPr>
          <w:rFonts w:ascii="Times New Roman" w:hAnsi="Times New Roman"/>
          <w:b w:val="0"/>
          <w:i/>
          <w:color w:val="1F497D" w:themeColor="text2"/>
          <w:sz w:val="28"/>
          <w:szCs w:val="28"/>
          <w:lang w:val="en-US"/>
        </w:rPr>
        <w:t>Pelecus cultratus</w:t>
      </w:r>
      <w:bookmarkEnd w:id="23"/>
    </w:p>
    <w:p w:rsidR="001D2CF9" w:rsidRPr="001D2CF9" w:rsidRDefault="001D2CF9" w:rsidP="001D2CF9">
      <w:pPr>
        <w:spacing w:after="0" w:line="240" w:lineRule="auto"/>
        <w:jc w:val="both"/>
        <w:rPr>
          <w:rFonts w:ascii="Times New Roman" w:eastAsiaTheme="minorHAnsi" w:hAnsi="Times New Roman"/>
          <w:bCs/>
          <w:sz w:val="24"/>
          <w:szCs w:val="24"/>
          <w:lang w:val="en-US"/>
        </w:rPr>
      </w:pPr>
      <w:r w:rsidRPr="001D2CF9">
        <w:rPr>
          <w:rFonts w:ascii="Times New Roman" w:eastAsiaTheme="minorHAnsi" w:hAnsi="Times New Roman"/>
          <w:b/>
          <w:sz w:val="24"/>
          <w:szCs w:val="24"/>
          <w:lang w:val="en-US"/>
        </w:rPr>
        <w:t>1. Код и наименование на вида:</w:t>
      </w:r>
      <w:r w:rsidRPr="001D2CF9">
        <w:rPr>
          <w:rFonts w:ascii="Times New Roman" w:hAnsi="Times New Roman"/>
          <w:b/>
          <w:bCs/>
          <w:color w:val="000000"/>
          <w:sz w:val="24"/>
          <w:szCs w:val="24"/>
          <w:lang w:val="en-US" w:eastAsia="bg-BG"/>
        </w:rPr>
        <w:t xml:space="preserve"> </w:t>
      </w:r>
      <w:r w:rsidRPr="001D2CF9">
        <w:rPr>
          <w:rFonts w:ascii="Times New Roman" w:hAnsi="Times New Roman"/>
          <w:bCs/>
          <w:color w:val="000000"/>
          <w:sz w:val="24"/>
          <w:szCs w:val="24"/>
          <w:lang w:val="en-US" w:eastAsia="bg-BG"/>
        </w:rPr>
        <w:t xml:space="preserve">2522 </w:t>
      </w:r>
      <w:r w:rsidRPr="001D2CF9">
        <w:rPr>
          <w:rFonts w:ascii="Times New Roman" w:hAnsi="Times New Roman"/>
          <w:bCs/>
          <w:i/>
          <w:color w:val="000000"/>
          <w:sz w:val="24"/>
          <w:szCs w:val="24"/>
          <w:lang w:val="en-US" w:eastAsia="bg-BG"/>
        </w:rPr>
        <w:t>Pelecus cultratus</w:t>
      </w:r>
      <w:r w:rsidRPr="001D2CF9">
        <w:rPr>
          <w:rFonts w:ascii="Times New Roman" w:hAnsi="Times New Roman"/>
          <w:bCs/>
          <w:color w:val="000000"/>
          <w:sz w:val="24"/>
          <w:szCs w:val="24"/>
          <w:lang w:val="en-US" w:eastAsia="bg-BG"/>
        </w:rPr>
        <w:t xml:space="preserve"> - Сабица</w:t>
      </w:r>
    </w:p>
    <w:p w:rsidR="001D2CF9" w:rsidRPr="00FE35F5" w:rsidRDefault="001D2CF9" w:rsidP="00FE35F5">
      <w:pPr>
        <w:spacing w:before="120"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2. Кратка х</w:t>
      </w:r>
      <w:r w:rsidR="00FE35F5">
        <w:rPr>
          <w:rFonts w:ascii="Times New Roman" w:eastAsiaTheme="minorHAnsi" w:hAnsi="Times New Roman"/>
          <w:b/>
          <w:sz w:val="24"/>
          <w:szCs w:val="24"/>
          <w:lang w:val="en-US"/>
        </w:rPr>
        <w:t>арактеристика на целевия обект</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w:t>
      </w:r>
      <w:r w:rsidRPr="001D2CF9">
        <w:rPr>
          <w:rFonts w:ascii="Times New Roman" w:eastAsiaTheme="minorHAnsi" w:hAnsi="Times New Roman"/>
          <w:sz w:val="24"/>
          <w:szCs w:val="24"/>
          <w:lang w:val="en-US"/>
        </w:rPr>
        <w:lastRenderedPageBreak/>
        <w:t>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Характеристики на местообитанието в България:</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Видът се характеризира с дисперсно разпространение по протежение на р. Дунав и долните течения на неговите големи притоци.</w:t>
      </w:r>
    </w:p>
    <w:p w:rsidR="001D2CF9" w:rsidRPr="001D2CF9" w:rsidRDefault="001D2CF9" w:rsidP="00FE35F5">
      <w:pPr>
        <w:spacing w:before="120"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Съгласно доклада по чл. 17 от Директивата за местообитанията, през 2019г. (за периода 2013 г. - 2018 г.), видът има благоприя</w:t>
      </w:r>
      <w:r w:rsidR="00FE35F5">
        <w:rPr>
          <w:rFonts w:ascii="Times New Roman" w:eastAsiaTheme="minorHAnsi" w:hAnsi="Times New Roman"/>
          <w:sz w:val="24"/>
          <w:szCs w:val="24"/>
          <w:lang w:val="en-US"/>
        </w:rPr>
        <w:t xml:space="preserve">тно природозащитно състояние в </w:t>
      </w:r>
      <w:r w:rsidR="00FE35F5">
        <w:rPr>
          <w:rFonts w:ascii="Times New Roman" w:eastAsiaTheme="minorHAnsi" w:hAnsi="Times New Roman"/>
          <w:sz w:val="24"/>
          <w:szCs w:val="24"/>
        </w:rPr>
        <w:t>К</w:t>
      </w:r>
      <w:r w:rsidRPr="001D2CF9">
        <w:rPr>
          <w:rFonts w:ascii="Times New Roman" w:eastAsiaTheme="minorHAnsi" w:hAnsi="Times New Roman"/>
          <w:sz w:val="24"/>
          <w:szCs w:val="24"/>
          <w:lang w:val="en-US"/>
        </w:rPr>
        <w:t xml:space="preserve">онтиненталния биогеографски </w:t>
      </w:r>
      <w:r w:rsidR="00FE35F5">
        <w:rPr>
          <w:rFonts w:ascii="Times New Roman" w:eastAsiaTheme="minorHAnsi" w:hAnsi="Times New Roman"/>
          <w:sz w:val="24"/>
          <w:szCs w:val="24"/>
        </w:rPr>
        <w:t>регион</w:t>
      </w:r>
      <w:r w:rsidRPr="001D2CF9">
        <w:rPr>
          <w:rFonts w:ascii="Times New Roman" w:eastAsiaTheme="minorHAnsi" w:hAnsi="Times New Roman"/>
          <w:sz w:val="24"/>
          <w:szCs w:val="24"/>
          <w:lang w:val="en-US"/>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1D2CF9" w:rsidRPr="001D2CF9" w:rsidRDefault="00F70E15" w:rsidP="001D2CF9">
      <w:pPr>
        <w:spacing w:after="0" w:line="240" w:lineRule="auto"/>
        <w:jc w:val="both"/>
        <w:rPr>
          <w:rFonts w:ascii="Times New Roman" w:eastAsiaTheme="minorHAnsi" w:hAnsi="Times New Roman"/>
          <w:color w:val="0000FF" w:themeColor="hyperlink"/>
          <w:sz w:val="24"/>
          <w:szCs w:val="24"/>
          <w:u w:val="single"/>
          <w:lang w:val="en-US"/>
        </w:rPr>
      </w:pPr>
      <w:hyperlink r:id="rId93" w:history="1">
        <w:r w:rsidR="001D2CF9" w:rsidRPr="001D2CF9">
          <w:rPr>
            <w:rFonts w:ascii="Times New Roman" w:eastAsiaTheme="minorHAnsi" w:hAnsi="Times New Roman"/>
            <w:color w:val="0000FF" w:themeColor="hyperlink"/>
            <w:sz w:val="24"/>
            <w:szCs w:val="24"/>
            <w:u w:val="single"/>
            <w:lang w:val="en-US"/>
          </w:rPr>
          <w:t>https://nature-art17.eionet.europa.eu/article17/species/report/</w:t>
        </w:r>
      </w:hyperlink>
    </w:p>
    <w:p w:rsidR="001D2CF9" w:rsidRPr="00FE35F5" w:rsidRDefault="001D2CF9" w:rsidP="00FE35F5">
      <w:pPr>
        <w:spacing w:after="0" w:line="240" w:lineRule="auto"/>
        <w:ind w:firstLine="709"/>
        <w:jc w:val="both"/>
        <w:rPr>
          <w:rFonts w:ascii="Times New Roman" w:eastAsiaTheme="minorHAnsi" w:hAnsi="Times New Roman"/>
          <w:sz w:val="24"/>
          <w:szCs w:val="24"/>
          <w:lang w:val="en-US"/>
        </w:rPr>
      </w:pPr>
      <w:r w:rsidRPr="00FE35F5">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1D2CF9" w:rsidRPr="00FE35F5" w:rsidRDefault="001D2CF9" w:rsidP="001D2CF9">
      <w:pPr>
        <w:spacing w:after="0" w:line="240" w:lineRule="auto"/>
        <w:jc w:val="both"/>
        <w:rPr>
          <w:rFonts w:ascii="Times New Roman" w:eastAsiaTheme="minorHAnsi" w:hAnsi="Times New Roman"/>
          <w:sz w:val="24"/>
          <w:szCs w:val="24"/>
          <w:lang w:val="en-US"/>
        </w:rPr>
      </w:pPr>
      <w:r w:rsidRPr="00FE35F5">
        <w:rPr>
          <w:rFonts w:ascii="Times New Roman" w:eastAsiaTheme="minorHAnsi" w:hAnsi="Times New Roman"/>
          <w:sz w:val="24"/>
          <w:szCs w:val="24"/>
          <w:lang w:val="en-US"/>
        </w:rPr>
        <w:t>1. Пряко въздействащи негативни антропогенни фактори.</w:t>
      </w:r>
    </w:p>
    <w:p w:rsidR="001D2CF9" w:rsidRPr="00FE35F5"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1D2CF9" w:rsidRPr="00FE35F5"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1D2CF9" w:rsidRPr="00FE35F5" w:rsidRDefault="001D2CF9" w:rsidP="001D2CF9">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 xml:space="preserve">Замърсяване на водите. </w:t>
      </w:r>
    </w:p>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1D2CF9" w:rsidRPr="001D2CF9" w:rsidTr="00FE35F5">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Site assessment </w:t>
            </w:r>
          </w:p>
        </w:tc>
      </w:tr>
      <w:tr w:rsidR="001D2CF9" w:rsidRPr="001D2CF9" w:rsidTr="00FE35F5">
        <w:trPr>
          <w:tblCellSpacing w:w="15" w:type="dxa"/>
        </w:trPr>
        <w:tc>
          <w:tcPr>
            <w:tcW w:w="167"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xml:space="preserve">A|B|C </w:t>
            </w:r>
          </w:p>
        </w:tc>
      </w:tr>
      <w:tr w:rsidR="001D2CF9" w:rsidRPr="001D2CF9" w:rsidTr="00FE35F5">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Glo.</w:t>
            </w:r>
          </w:p>
        </w:tc>
      </w:tr>
      <w:tr w:rsidR="001D2CF9" w:rsidRPr="001D2CF9" w:rsidTr="001D2CF9">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i/>
                <w:sz w:val="16"/>
                <w:szCs w:val="16"/>
                <w:lang w:val="en-US"/>
              </w:rPr>
            </w:pPr>
            <w:r w:rsidRPr="001D2CF9">
              <w:rPr>
                <w:rFonts w:ascii="Times New Roman" w:eastAsiaTheme="minorHAns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5390000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5390000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1D2CF9" w:rsidRDefault="001D2CF9" w:rsidP="001D2CF9">
            <w:pPr>
              <w:spacing w:before="120" w:after="0" w:line="240" w:lineRule="auto"/>
              <w:jc w:val="both"/>
              <w:rPr>
                <w:rFonts w:ascii="Times New Roman" w:eastAsiaTheme="minorHAnsi" w:hAnsi="Times New Roman"/>
                <w:b/>
                <w:bCs/>
                <w:sz w:val="16"/>
                <w:szCs w:val="16"/>
                <w:lang w:val="en-US"/>
              </w:rPr>
            </w:pPr>
            <w:r w:rsidRPr="001D2CF9">
              <w:rPr>
                <w:rFonts w:ascii="Times New Roman" w:eastAsiaTheme="minorHAnsi" w:hAnsi="Times New Roman"/>
                <w:b/>
                <w:bCs/>
                <w:sz w:val="16"/>
                <w:szCs w:val="16"/>
                <w:lang w:val="en-US"/>
              </w:rPr>
              <w:t>А</w:t>
            </w:r>
          </w:p>
        </w:tc>
      </w:tr>
    </w:tbl>
    <w:p w:rsidR="001D2CF9" w:rsidRPr="001D2CF9" w:rsidRDefault="001D2CF9" w:rsidP="001D2CF9">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1D2CF9">
        <w:rPr>
          <w:rFonts w:ascii="Times New Roman" w:eastAsiaTheme="minorHAnsi" w:hAnsi="Times New Roman"/>
          <w:b/>
          <w:sz w:val="24"/>
          <w:szCs w:val="24"/>
          <w:lang w:val="en-US"/>
        </w:rPr>
        <w:t xml:space="preserve">Източник: </w:t>
      </w:r>
    </w:p>
    <w:p w:rsidR="001D2CF9" w:rsidRPr="001D2CF9" w:rsidRDefault="00F70E15" w:rsidP="001D2CF9">
      <w:pPr>
        <w:spacing w:after="0" w:line="240" w:lineRule="auto"/>
        <w:jc w:val="both"/>
        <w:rPr>
          <w:rFonts w:ascii="Times New Roman" w:eastAsiaTheme="minorHAnsi" w:hAnsi="Times New Roman"/>
          <w:sz w:val="24"/>
          <w:szCs w:val="24"/>
          <w:lang w:val="en-US"/>
        </w:rPr>
      </w:pPr>
      <w:hyperlink r:id="rId94" w:history="1">
        <w:r w:rsidR="001D2CF9" w:rsidRPr="001D2CF9">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 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Качеството на данните за вида е оценено като „лошо“ (Р). Популацията не е оценена в брой индивиди а в площ (5390000 кв.м. мин-макс). Опазването на вида е оценено с „</w:t>
      </w:r>
      <w:r w:rsidRPr="001D2CF9">
        <w:rPr>
          <w:rFonts w:ascii="Times New Roman" w:eastAsiaTheme="minorHAnsi" w:hAnsi="Times New Roman"/>
          <w:bCs/>
          <w:color w:val="000000"/>
          <w:kern w:val="36"/>
          <w:sz w:val="24"/>
          <w:szCs w:val="24"/>
          <w:lang w:val="en-US"/>
        </w:rPr>
        <w:t>A) отлично опазване“</w:t>
      </w:r>
      <w:r w:rsidRPr="001D2CF9">
        <w:rPr>
          <w:rFonts w:ascii="Times New Roman" w:eastAsiaTheme="minorHAnsi" w:hAnsi="Times New Roman"/>
          <w:sz w:val="24"/>
          <w:szCs w:val="24"/>
          <w:lang w:val="en-US"/>
        </w:rPr>
        <w:t>. Изолираността на популацията е оценено с „</w:t>
      </w:r>
      <w:r w:rsidRPr="001D2CF9">
        <w:rPr>
          <w:rFonts w:ascii="Times New Roman" w:eastAsiaTheme="minorHAnsi" w:hAnsi="Times New Roman"/>
          <w:bCs/>
          <w:color w:val="000000"/>
          <w:kern w:val="36"/>
          <w:sz w:val="24"/>
          <w:szCs w:val="24"/>
          <w:lang w:val="en-US"/>
        </w:rPr>
        <w:t>С) не изолирана популация в широк обхват на ареала“.</w:t>
      </w:r>
      <w:r w:rsidRPr="001D2CF9">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1D2CF9">
        <w:rPr>
          <w:rFonts w:ascii="Times New Roman" w:eastAsiaTheme="minorHAnsi" w:hAnsi="Times New Roman"/>
          <w:bCs/>
          <w:color w:val="000000"/>
          <w:kern w:val="36"/>
          <w:sz w:val="24"/>
          <w:szCs w:val="24"/>
          <w:lang w:val="en-US"/>
        </w:rPr>
        <w:t>A) отлична стойност“</w:t>
      </w:r>
      <w:r w:rsidRPr="001D2CF9">
        <w:rPr>
          <w:rFonts w:ascii="Times New Roman" w:eastAsiaTheme="minorHAnsi" w:hAnsi="Times New Roman"/>
          <w:sz w:val="24"/>
          <w:szCs w:val="24"/>
          <w:lang w:val="en-US"/>
        </w:rPr>
        <w:t xml:space="preserve">. </w:t>
      </w:r>
    </w:p>
    <w:p w:rsidR="001D2CF9" w:rsidRPr="001D2CF9" w:rsidRDefault="001D2CF9" w:rsidP="001D2CF9">
      <w:pPr>
        <w:autoSpaceDE w:val="0"/>
        <w:autoSpaceDN w:val="0"/>
        <w:adjustRightInd w:val="0"/>
        <w:spacing w:after="0" w:line="240" w:lineRule="auto"/>
        <w:jc w:val="both"/>
        <w:rPr>
          <w:rFonts w:ascii="Times New Roman" w:eastAsiaTheme="minorHAnsi" w:hAnsi="Times New Roman"/>
          <w:sz w:val="24"/>
          <w:szCs w:val="24"/>
          <w:lang w:val="en-US"/>
        </w:rPr>
      </w:pPr>
    </w:p>
    <w:p w:rsidR="001D2CF9" w:rsidRPr="00FE35F5"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5.</w:t>
      </w:r>
      <w:r w:rsidR="00FE35F5">
        <w:rPr>
          <w:rFonts w:ascii="Times New Roman" w:eastAsiaTheme="minorHAnsi" w:hAnsi="Times New Roman"/>
          <w:b/>
          <w:sz w:val="24"/>
          <w:szCs w:val="24"/>
          <w:lang w:val="en-US"/>
        </w:rPr>
        <w:t xml:space="preserve"> Анализ на наличната информация</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D2CF9" w:rsidRPr="001D2CF9" w:rsidRDefault="001D2CF9" w:rsidP="00FE35F5">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Полево проучване през 2021г с цел изясняване на вида</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 изследваните участъци вида не е регистриран.</w:t>
      </w:r>
    </w:p>
    <w:p w:rsidR="001D2CF9" w:rsidRPr="001D2CF9" w:rsidRDefault="001D2CF9" w:rsidP="00FE35F5">
      <w:pPr>
        <w:spacing w:before="120" w:after="120" w:line="240" w:lineRule="auto"/>
        <w:jc w:val="both"/>
        <w:rPr>
          <w:rFonts w:ascii="Times New Roman" w:eastAsiaTheme="minorHAnsi" w:hAnsi="Times New Roman"/>
          <w:i/>
          <w:sz w:val="24"/>
          <w:szCs w:val="24"/>
          <w:lang w:val="en-US"/>
        </w:rPr>
      </w:pPr>
      <w:r w:rsidRPr="001D2CF9">
        <w:rPr>
          <w:rFonts w:ascii="Times New Roman" w:eastAsiaTheme="minorHAnsi" w:hAnsi="Times New Roman"/>
          <w:i/>
          <w:sz w:val="24"/>
          <w:szCs w:val="24"/>
          <w:lang w:val="en-US"/>
        </w:rPr>
        <w:t>Наличие на заплахи в зоната</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1D2CF9" w:rsidRPr="001D2CF9" w:rsidRDefault="001D2CF9" w:rsidP="00FE35F5">
      <w:pPr>
        <w:spacing w:after="0" w:line="240" w:lineRule="auto"/>
        <w:ind w:firstLine="709"/>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1D2CF9" w:rsidRDefault="001D2CF9" w:rsidP="001D2CF9">
      <w:pPr>
        <w:spacing w:after="0" w:line="240" w:lineRule="auto"/>
        <w:jc w:val="both"/>
        <w:rPr>
          <w:rFonts w:ascii="Times New Roman" w:eastAsiaTheme="minorHAnsi" w:hAnsi="Times New Roman"/>
          <w:b/>
          <w:sz w:val="24"/>
          <w:szCs w:val="24"/>
          <w:lang w:val="en-US"/>
        </w:rPr>
      </w:pPr>
      <w:r w:rsidRPr="001D2CF9">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Целите са формулирани по показатели, в таблицата по-долу.</w:t>
      </w:r>
    </w:p>
    <w:p w:rsidR="001D2CF9" w:rsidRPr="001D2CF9" w:rsidRDefault="001D2CF9" w:rsidP="001D2CF9">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275"/>
        <w:gridCol w:w="3178"/>
        <w:gridCol w:w="1857"/>
      </w:tblGrid>
      <w:tr w:rsidR="001D2CF9" w:rsidRPr="00FE35F5" w:rsidTr="00FE35F5">
        <w:trPr>
          <w:tblHeader/>
          <w:jc w:val="center"/>
        </w:trPr>
        <w:tc>
          <w:tcPr>
            <w:tcW w:w="835"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lang w:val="en-US"/>
              </w:rPr>
            </w:pPr>
            <w:r w:rsidRPr="00FE35F5">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lang w:val="en-US"/>
              </w:rPr>
            </w:pPr>
            <w:r w:rsidRPr="00FE35F5">
              <w:rPr>
                <w:rFonts w:ascii="Times New Roman" w:hAnsi="Times New Roman"/>
                <w:b/>
                <w:bCs/>
                <w:lang w:val="en-US"/>
              </w:rPr>
              <w:t>Мерна единица</w:t>
            </w:r>
          </w:p>
        </w:tc>
        <w:tc>
          <w:tcPr>
            <w:tcW w:w="713"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lang w:val="en-US"/>
              </w:rPr>
            </w:pPr>
            <w:r w:rsidRPr="00FE35F5">
              <w:rPr>
                <w:rFonts w:ascii="Times New Roman" w:hAnsi="Times New Roman"/>
                <w:b/>
                <w:bCs/>
                <w:lang w:val="en-US"/>
              </w:rPr>
              <w:t>Целева стойност</w:t>
            </w:r>
          </w:p>
        </w:tc>
        <w:tc>
          <w:tcPr>
            <w:tcW w:w="1778"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lang w:val="en-US"/>
              </w:rPr>
            </w:pPr>
            <w:r w:rsidRPr="00FE35F5">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1D2CF9" w:rsidRPr="00FE35F5" w:rsidRDefault="001D2CF9" w:rsidP="001D2CF9">
            <w:pPr>
              <w:widowControl w:val="0"/>
              <w:spacing w:before="120" w:after="120" w:line="240" w:lineRule="auto"/>
              <w:jc w:val="center"/>
              <w:rPr>
                <w:rFonts w:ascii="Times New Roman" w:eastAsiaTheme="minorHAnsi" w:hAnsi="Times New Roman"/>
                <w:b/>
                <w:bCs/>
                <w:lang w:val="en-US"/>
              </w:rPr>
            </w:pPr>
            <w:r w:rsidRPr="00FE35F5">
              <w:rPr>
                <w:rFonts w:ascii="Times New Roman" w:eastAsiaTheme="minorHAnsi" w:hAnsi="Times New Roman"/>
                <w:b/>
                <w:bCs/>
                <w:lang w:val="en-US"/>
              </w:rPr>
              <w:t>Специфични цели на опазване за зоната</w:t>
            </w:r>
          </w:p>
        </w:tc>
      </w:tr>
      <w:tr w:rsidR="001D2CF9" w:rsidRPr="00FE35F5" w:rsidTr="00FE35F5">
        <w:trPr>
          <w:jc w:val="center"/>
        </w:trPr>
        <w:tc>
          <w:tcPr>
            <w:tcW w:w="835" w:type="pct"/>
            <w:shd w:val="clear" w:color="auto" w:fill="auto"/>
          </w:tcPr>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t>Плътност на популацията</w:t>
            </w:r>
          </w:p>
        </w:tc>
        <w:tc>
          <w:tcPr>
            <w:tcW w:w="634"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Брой индивиди/ha</w:t>
            </w:r>
          </w:p>
        </w:tc>
        <w:tc>
          <w:tcPr>
            <w:tcW w:w="713"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Най-малко 20 инд./ha </w:t>
            </w:r>
          </w:p>
        </w:tc>
        <w:tc>
          <w:tcPr>
            <w:tcW w:w="1778"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Стойността по този параметър се определя на базата на риболовни усилия: броят на уловените екземпляри от вида на трансект, чиято площ се </w:t>
            </w:r>
            <w:r w:rsidRPr="00FE35F5">
              <w:rPr>
                <w:rFonts w:ascii="Times New Roman" w:eastAsiaTheme="minorHAnsi" w:hAnsi="Times New Roman"/>
                <w:lang w:val="en-US"/>
              </w:rPr>
              <w:lastRenderedPageBreak/>
              <w:t>изчислява в м</w:t>
            </w:r>
            <w:r w:rsidRPr="00FE35F5">
              <w:rPr>
                <w:rFonts w:ascii="Times New Roman" w:eastAsiaTheme="minorHAnsi" w:hAnsi="Times New Roman"/>
                <w:vertAlign w:val="superscript"/>
                <w:lang w:val="en-US"/>
              </w:rPr>
              <w:t>2</w:t>
            </w:r>
            <w:r w:rsidRPr="00FE35F5">
              <w:rPr>
                <w:rFonts w:ascii="Times New Roman" w:eastAsiaTheme="minorHAnsi" w:hAnsi="Times New Roman"/>
                <w:lang w:val="en-US"/>
              </w:rPr>
              <w:t xml:space="preserve">. След това броят на уловените екземпляри се преизчислява на един хектар. </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не може да бъде определено.</w:t>
            </w:r>
          </w:p>
        </w:tc>
        <w:tc>
          <w:tcPr>
            <w:tcW w:w="1039" w:type="pct"/>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 xml:space="preserve">Поддържане на плътността на популацията най-малко на 20 инд./ха. </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Междинна цел: да се определи действителното състояние на вида в зоната и причините за него.</w:t>
            </w:r>
          </w:p>
        </w:tc>
      </w:tr>
      <w:tr w:rsidR="001D2CF9" w:rsidRPr="00FE35F5" w:rsidTr="00FE35F5">
        <w:trPr>
          <w:jc w:val="center"/>
        </w:trPr>
        <w:tc>
          <w:tcPr>
            <w:tcW w:w="835" w:type="pct"/>
            <w:shd w:val="clear" w:color="auto" w:fill="auto"/>
          </w:tcPr>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lastRenderedPageBreak/>
              <w:t xml:space="preserve">Местообитание на вида: </w:t>
            </w:r>
          </w:p>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lastRenderedPageBreak/>
              <w:t>Дължина на речната мрежа, представляваща потенциално местообитание за вида</w:t>
            </w:r>
          </w:p>
        </w:tc>
        <w:tc>
          <w:tcPr>
            <w:tcW w:w="634"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км</w:t>
            </w:r>
          </w:p>
        </w:tc>
        <w:tc>
          <w:tcPr>
            <w:tcW w:w="713"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shd w:val="clear" w:color="auto" w:fill="FFFFFF"/>
                <w:lang w:val="en-US"/>
              </w:rPr>
              <w:t>Най-малко 16,4 км</w:t>
            </w:r>
          </w:p>
        </w:tc>
        <w:tc>
          <w:tcPr>
            <w:tcW w:w="1778"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Дължината на речния участък се определя чрез GIS анализ, използващ следните </w:t>
            </w:r>
            <w:r w:rsidRPr="00FE35F5">
              <w:rPr>
                <w:rFonts w:ascii="Times New Roman" w:eastAsiaTheme="minorHAnsi" w:hAnsi="Times New Roman"/>
                <w:lang w:val="en-US"/>
              </w:rPr>
              <w:lastRenderedPageBreak/>
              <w:t>екологични критерии:</w:t>
            </w:r>
          </w:p>
          <w:p w:rsidR="001D2CF9" w:rsidRPr="00FE35F5" w:rsidRDefault="001D2CF9" w:rsidP="001D2CF9">
            <w:pPr>
              <w:numPr>
                <w:ilvl w:val="0"/>
                <w:numId w:val="7"/>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Реки от типове R6, R7, съгласно класификацията на Рамковата Директива за водите;</w:t>
            </w:r>
          </w:p>
          <w:p w:rsidR="001D2CF9" w:rsidRPr="00FE35F5" w:rsidRDefault="001D2CF9" w:rsidP="001D2CF9">
            <w:pPr>
              <w:numPr>
                <w:ilvl w:val="0"/>
                <w:numId w:val="7"/>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Река Дунав, долното течение на неговите притоци.</w:t>
            </w:r>
          </w:p>
          <w:p w:rsidR="001D2CF9" w:rsidRPr="00FE35F5" w:rsidRDefault="001D2CF9" w:rsidP="001D2CF9">
            <w:pPr>
              <w:numPr>
                <w:ilvl w:val="0"/>
                <w:numId w:val="7"/>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Изключени са всички стоящи водни тела в зоната.</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На базата на този анализ е установено, че 16,4 км в защитената зона отговарят на посочените критерии. Според наличните данни за вида, той се среща мозайчно в зоната.</w:t>
            </w:r>
          </w:p>
        </w:tc>
        <w:tc>
          <w:tcPr>
            <w:tcW w:w="1039" w:type="pct"/>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 xml:space="preserve">Поддържане на речната мрежа, представляваща </w:t>
            </w:r>
            <w:r w:rsidRPr="00FE35F5">
              <w:rPr>
                <w:rFonts w:ascii="Times New Roman" w:eastAsiaTheme="minorHAnsi" w:hAnsi="Times New Roman"/>
                <w:lang w:val="en-US"/>
              </w:rPr>
              <w:lastRenderedPageBreak/>
              <w:t xml:space="preserve">подходящо местообитание, обитавано от вида, най-малко 16,4 км. </w:t>
            </w:r>
          </w:p>
          <w:p w:rsidR="001D2CF9" w:rsidRPr="00FE35F5" w:rsidRDefault="001D2CF9" w:rsidP="001D2CF9">
            <w:pPr>
              <w:spacing w:before="120" w:after="120" w:line="240" w:lineRule="auto"/>
              <w:jc w:val="both"/>
              <w:rPr>
                <w:rFonts w:ascii="Times New Roman" w:eastAsiaTheme="minorHAnsi" w:hAnsi="Times New Roman"/>
                <w:lang w:val="en-US"/>
              </w:rPr>
            </w:pPr>
          </w:p>
          <w:p w:rsidR="001D2CF9" w:rsidRPr="00FE35F5" w:rsidRDefault="001D2CF9" w:rsidP="001D2CF9">
            <w:pPr>
              <w:spacing w:before="120" w:after="120" w:line="240" w:lineRule="auto"/>
              <w:jc w:val="both"/>
              <w:rPr>
                <w:rFonts w:ascii="Times New Roman" w:eastAsiaTheme="minorHAnsi" w:hAnsi="Times New Roman"/>
                <w:lang w:val="en-US"/>
              </w:rPr>
            </w:pPr>
          </w:p>
        </w:tc>
      </w:tr>
      <w:tr w:rsidR="001D2CF9" w:rsidRPr="00FE35F5" w:rsidTr="00FE35F5">
        <w:trPr>
          <w:jc w:val="center"/>
        </w:trPr>
        <w:tc>
          <w:tcPr>
            <w:tcW w:w="835" w:type="pct"/>
            <w:shd w:val="clear" w:color="auto" w:fill="auto"/>
          </w:tcPr>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lastRenderedPageBreak/>
              <w:t xml:space="preserve">Местообитание на вида: </w:t>
            </w:r>
          </w:p>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t xml:space="preserve">Степен на свързаност на местообитанието на вида </w:t>
            </w:r>
          </w:p>
          <w:p w:rsidR="001D2CF9" w:rsidRPr="00FE35F5" w:rsidRDefault="001D2CF9" w:rsidP="001D2CF9">
            <w:pPr>
              <w:spacing w:before="120" w:after="120" w:line="240" w:lineRule="auto"/>
              <w:jc w:val="both"/>
              <w:rPr>
                <w:rFonts w:ascii="Times New Roman" w:eastAsiaTheme="minorHAnsi" w:hAnsi="Times New Roman"/>
                <w:b/>
                <w:lang w:val="en-US"/>
              </w:rPr>
            </w:pPr>
          </w:p>
          <w:p w:rsidR="001D2CF9" w:rsidRPr="00FE35F5" w:rsidRDefault="001D2CF9" w:rsidP="001D2CF9">
            <w:pPr>
              <w:spacing w:before="120" w:after="120" w:line="240" w:lineRule="auto"/>
              <w:jc w:val="both"/>
              <w:rPr>
                <w:rFonts w:ascii="Times New Roman" w:eastAsiaTheme="minorHAnsi" w:hAnsi="Times New Roman"/>
                <w:b/>
                <w:lang w:val="en-US"/>
              </w:rPr>
            </w:pPr>
          </w:p>
        </w:tc>
        <w:tc>
          <w:tcPr>
            <w:tcW w:w="634"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5 степенна скала за всяка бариера </w:t>
            </w:r>
          </w:p>
        </w:tc>
        <w:tc>
          <w:tcPr>
            <w:tcW w:w="713"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Степен 1</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за всяка бариера</w:t>
            </w:r>
          </w:p>
        </w:tc>
        <w:tc>
          <w:tcPr>
            <w:tcW w:w="1778"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Натискът от изграждане на миграционни бариери е оценен съгласно приетите критерии, </w:t>
            </w:r>
            <w:r w:rsidRPr="00FE35F5">
              <w:rPr>
                <w:rFonts w:ascii="Times New Roman" w:eastAsiaTheme="minorHAnsi" w:hAnsi="Times New Roman"/>
                <w:lang w:val="en-US"/>
              </w:rPr>
              <w:lastRenderedPageBreak/>
              <w:t>използвайки 5 степенна скала.</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1D2CF9" w:rsidRPr="00FE35F5" w:rsidTr="00FE35F5">
        <w:trPr>
          <w:jc w:val="center"/>
        </w:trPr>
        <w:tc>
          <w:tcPr>
            <w:tcW w:w="835" w:type="pct"/>
            <w:shd w:val="clear" w:color="auto" w:fill="auto"/>
          </w:tcPr>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5 степенна скала за екологично състояние съгласно РДВ </w:t>
            </w:r>
          </w:p>
        </w:tc>
        <w:tc>
          <w:tcPr>
            <w:tcW w:w="713"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По-висока или равна на 2 – Добро състояние</w:t>
            </w:r>
          </w:p>
        </w:tc>
        <w:tc>
          <w:tcPr>
            <w:tcW w:w="1778" w:type="pct"/>
            <w:shd w:val="clear" w:color="auto" w:fill="auto"/>
          </w:tcPr>
          <w:p w:rsidR="001D2CF9" w:rsidRPr="00FE35F5" w:rsidRDefault="001D2CF9" w:rsidP="001D2CF9">
            <w:pPr>
              <w:spacing w:after="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D2CF9" w:rsidRPr="00FE35F5" w:rsidTr="001D2CF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D2CF9" w:rsidRPr="00FE35F5" w:rsidRDefault="001D2CF9" w:rsidP="001D2CF9">
                  <w:pPr>
                    <w:spacing w:after="0" w:line="240" w:lineRule="auto"/>
                    <w:jc w:val="center"/>
                    <w:rPr>
                      <w:rFonts w:ascii="Times New Roman" w:eastAsiaTheme="minorHAnsi" w:hAnsi="Times New Roman"/>
                      <w:b/>
                      <w:bCs/>
                      <w:color w:val="000000"/>
                      <w:lang w:val="en-US"/>
                    </w:rPr>
                  </w:pPr>
                  <w:r w:rsidRPr="00FE35F5">
                    <w:rPr>
                      <w:rFonts w:ascii="Times New Roman" w:eastAsiaTheme="minorHAnsi" w:hAnsi="Times New Roman"/>
                      <w:b/>
                      <w:bCs/>
                      <w:color w:val="000000"/>
                      <w:lang w:val="en-US"/>
                    </w:rPr>
                    <w:t>Екологично състояние</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2CF9" w:rsidRPr="00FE35F5" w:rsidRDefault="001D2CF9" w:rsidP="001D2CF9">
                  <w:pPr>
                    <w:spacing w:after="0" w:line="240" w:lineRule="auto"/>
                    <w:jc w:val="center"/>
                    <w:rPr>
                      <w:rFonts w:ascii="Times New Roman" w:eastAsiaTheme="minorHAnsi" w:hAnsi="Times New Roman"/>
                      <w:color w:val="000000"/>
                      <w:lang w:val="en-US"/>
                    </w:rPr>
                  </w:pPr>
                  <w:r w:rsidRPr="00FE35F5">
                    <w:rPr>
                      <w:rFonts w:ascii="Times New Roman" w:eastAsiaTheme="minorHAnsi" w:hAnsi="Times New Roman"/>
                      <w:color w:val="000000"/>
                      <w:lang w:val="en-US"/>
                    </w:rPr>
                    <w:t>1 - Отлично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2CF9" w:rsidRPr="00FE35F5" w:rsidRDefault="001D2CF9" w:rsidP="001D2CF9">
                  <w:pPr>
                    <w:spacing w:after="0" w:line="240" w:lineRule="auto"/>
                    <w:jc w:val="center"/>
                    <w:rPr>
                      <w:rFonts w:ascii="Times New Roman" w:eastAsiaTheme="minorHAnsi" w:hAnsi="Times New Roman"/>
                      <w:color w:val="000000"/>
                      <w:lang w:val="en-US"/>
                    </w:rPr>
                  </w:pPr>
                  <w:r w:rsidRPr="00FE35F5">
                    <w:rPr>
                      <w:rFonts w:ascii="Times New Roman" w:eastAsiaTheme="minorHAnsi" w:hAnsi="Times New Roman"/>
                      <w:color w:val="000000"/>
                      <w:lang w:val="en-US"/>
                    </w:rPr>
                    <w:t>2 - Добро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2CF9" w:rsidRPr="00FE35F5" w:rsidRDefault="001D2CF9" w:rsidP="001D2CF9">
                  <w:pPr>
                    <w:spacing w:after="0" w:line="240" w:lineRule="auto"/>
                    <w:jc w:val="center"/>
                    <w:rPr>
                      <w:rFonts w:ascii="Times New Roman" w:eastAsiaTheme="minorHAnsi" w:hAnsi="Times New Roman"/>
                      <w:color w:val="000000"/>
                      <w:lang w:val="en-US"/>
                    </w:rPr>
                  </w:pPr>
                  <w:r w:rsidRPr="00FE35F5">
                    <w:rPr>
                      <w:rFonts w:ascii="Times New Roman" w:eastAsiaTheme="minorHAnsi" w:hAnsi="Times New Roman"/>
                      <w:color w:val="000000"/>
                      <w:lang w:val="en-US"/>
                    </w:rPr>
                    <w:t>3 - Умерено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2CF9" w:rsidRPr="00FE35F5" w:rsidRDefault="001D2CF9" w:rsidP="001D2CF9">
                  <w:pPr>
                    <w:spacing w:after="0" w:line="240" w:lineRule="auto"/>
                    <w:jc w:val="center"/>
                    <w:rPr>
                      <w:rFonts w:ascii="Times New Roman" w:eastAsiaTheme="minorHAnsi" w:hAnsi="Times New Roman"/>
                      <w:color w:val="000000"/>
                      <w:lang w:val="en-US"/>
                    </w:rPr>
                  </w:pPr>
                  <w:r w:rsidRPr="00FE35F5">
                    <w:rPr>
                      <w:rFonts w:ascii="Times New Roman" w:eastAsiaTheme="minorHAnsi" w:hAnsi="Times New Roman"/>
                      <w:color w:val="000000"/>
                      <w:lang w:val="en-US"/>
                    </w:rPr>
                    <w:t>4 - Лошо</w:t>
                  </w:r>
                </w:p>
              </w:tc>
            </w:tr>
            <w:tr w:rsidR="001D2CF9" w:rsidRPr="00FE35F5" w:rsidTr="001D2CF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2CF9" w:rsidRPr="00FE35F5" w:rsidRDefault="001D2CF9" w:rsidP="001D2CF9">
                  <w:pPr>
                    <w:spacing w:after="0" w:line="240" w:lineRule="auto"/>
                    <w:jc w:val="center"/>
                    <w:rPr>
                      <w:rFonts w:ascii="Times New Roman" w:eastAsiaTheme="minorHAnsi" w:hAnsi="Times New Roman"/>
                      <w:color w:val="000000"/>
                      <w:lang w:val="en-US"/>
                    </w:rPr>
                  </w:pPr>
                  <w:r w:rsidRPr="00FE35F5">
                    <w:rPr>
                      <w:rFonts w:ascii="Times New Roman" w:eastAsiaTheme="minorHAnsi" w:hAnsi="Times New Roman"/>
                      <w:color w:val="000000"/>
                      <w:lang w:val="en-US"/>
                    </w:rPr>
                    <w:t>5 - Много лошо</w:t>
                  </w:r>
                </w:p>
              </w:tc>
            </w:tr>
          </w:tbl>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Съгласно ПУРБ 2016-2021 г. и данните от биологичния мониторинг на водите, в </w:t>
            </w:r>
            <w:r w:rsidRPr="00FE35F5">
              <w:rPr>
                <w:rFonts w:ascii="Times New Roman" w:eastAsiaTheme="minorHAnsi" w:hAnsi="Times New Roman"/>
                <w:lang w:val="en-US"/>
              </w:rPr>
              <w:lastRenderedPageBreak/>
              <w:t>момента екологичното състоянието на р. Дунав и съответното водно тяло е умерено (3): (</w:t>
            </w:r>
            <w:hyperlink r:id="rId95" w:history="1">
              <w:r w:rsidRPr="00FE35F5">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FE35F5">
              <w:rPr>
                <w:rFonts w:ascii="Times New Roman" w:eastAsiaTheme="minorHAnsi" w:hAnsi="Times New Roman"/>
                <w:lang w:val="en-US"/>
              </w:rPr>
              <w:t>). Р. Дунав представлява силно модифицирано водно тяло, с код (</w:t>
            </w:r>
            <w:hyperlink r:id="rId96" w:history="1">
              <w:r w:rsidRPr="00FE35F5">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FE35F5">
              <w:rPr>
                <w:rFonts w:ascii="Times New Roman" w:eastAsiaTheme="minorHAnsi" w:hAnsi="Times New Roman"/>
                <w:lang w:val="en-US"/>
              </w:rPr>
              <w:t>).</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9" w:type="pct"/>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1D2CF9" w:rsidRPr="00FE35F5" w:rsidRDefault="001D2CF9" w:rsidP="001D2CF9">
            <w:pPr>
              <w:spacing w:before="120" w:after="120" w:line="240" w:lineRule="auto"/>
              <w:jc w:val="both"/>
              <w:rPr>
                <w:rFonts w:ascii="Times New Roman" w:eastAsiaTheme="minorHAnsi" w:hAnsi="Times New Roman"/>
                <w:lang w:val="en-US"/>
              </w:rPr>
            </w:pPr>
          </w:p>
        </w:tc>
      </w:tr>
      <w:tr w:rsidR="001D2CF9" w:rsidRPr="00FE35F5" w:rsidTr="00FE35F5">
        <w:trPr>
          <w:jc w:val="center"/>
        </w:trPr>
        <w:tc>
          <w:tcPr>
            <w:tcW w:w="835" w:type="pct"/>
            <w:shd w:val="clear" w:color="auto" w:fill="auto"/>
          </w:tcPr>
          <w:p w:rsidR="001D2CF9" w:rsidRPr="00FE35F5" w:rsidRDefault="001D2CF9" w:rsidP="001D2CF9">
            <w:pPr>
              <w:spacing w:before="120" w:after="120" w:line="240" w:lineRule="auto"/>
              <w:jc w:val="both"/>
              <w:rPr>
                <w:rFonts w:ascii="Times New Roman" w:eastAsiaTheme="minorHAnsi" w:hAnsi="Times New Roman"/>
                <w:b/>
                <w:lang w:val="en-US"/>
              </w:rPr>
            </w:pPr>
            <w:r w:rsidRPr="00FE35F5">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w:t>
            </w:r>
            <w:r w:rsidRPr="00FE35F5">
              <w:rPr>
                <w:rFonts w:ascii="Times New Roman" w:eastAsiaTheme="minorHAnsi" w:hAnsi="Times New Roman"/>
                <w:lang w:val="en-US"/>
              </w:rPr>
              <w:lastRenderedPageBreak/>
              <w:t>речните участъци с подходящи местообитания за вида</w:t>
            </w:r>
          </w:p>
        </w:tc>
        <w:tc>
          <w:tcPr>
            <w:tcW w:w="713"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Фактори, водещи до нарушаване на естествената структура на дънния субстрат, са:</w:t>
            </w:r>
          </w:p>
          <w:p w:rsidR="001D2CF9" w:rsidRPr="00FE35F5" w:rsidRDefault="001D2CF9" w:rsidP="001D2CF9">
            <w:pPr>
              <w:numPr>
                <w:ilvl w:val="0"/>
                <w:numId w:val="8"/>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Отстраняване на чакъл и пясък от коритото на реката;</w:t>
            </w:r>
          </w:p>
          <w:p w:rsidR="001D2CF9" w:rsidRPr="00FE35F5" w:rsidRDefault="001D2CF9" w:rsidP="001D2CF9">
            <w:pPr>
              <w:numPr>
                <w:ilvl w:val="0"/>
                <w:numId w:val="8"/>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 xml:space="preserve">Изкопаване на речното </w:t>
            </w:r>
            <w:r w:rsidRPr="00FE35F5">
              <w:rPr>
                <w:rFonts w:ascii="Times New Roman" w:eastAsiaTheme="minorHAnsi" w:hAnsi="Times New Roman"/>
                <w:lang w:val="en-US"/>
              </w:rPr>
              <w:lastRenderedPageBreak/>
              <w:t>корито, водещо до ускоряване на водния поток и отстраняване на субстрата;</w:t>
            </w:r>
          </w:p>
          <w:p w:rsidR="001D2CF9" w:rsidRPr="00FE35F5" w:rsidRDefault="001D2CF9" w:rsidP="001D2CF9">
            <w:pPr>
              <w:numPr>
                <w:ilvl w:val="0"/>
                <w:numId w:val="8"/>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1D2CF9" w:rsidRPr="00FE35F5" w:rsidRDefault="001D2CF9" w:rsidP="001D2CF9">
            <w:pPr>
              <w:numPr>
                <w:ilvl w:val="0"/>
                <w:numId w:val="8"/>
              </w:num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др.</w:t>
            </w:r>
          </w:p>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t>Не е установен натиск в зоната по този параметър над 5%.</w:t>
            </w:r>
          </w:p>
        </w:tc>
        <w:tc>
          <w:tcPr>
            <w:tcW w:w="1039" w:type="pct"/>
          </w:tcPr>
          <w:p w:rsidR="001D2CF9" w:rsidRPr="00FE35F5" w:rsidRDefault="001D2CF9" w:rsidP="001D2CF9">
            <w:pPr>
              <w:spacing w:before="120" w:after="120" w:line="240" w:lineRule="auto"/>
              <w:jc w:val="both"/>
              <w:rPr>
                <w:rFonts w:ascii="Times New Roman" w:eastAsiaTheme="minorHAnsi" w:hAnsi="Times New Roman"/>
                <w:lang w:val="en-US"/>
              </w:rPr>
            </w:pPr>
            <w:r w:rsidRPr="00FE35F5">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D2CF9" w:rsidRPr="001D2CF9" w:rsidRDefault="001D2CF9" w:rsidP="001D2CF9">
      <w:pPr>
        <w:spacing w:after="0" w:line="240" w:lineRule="auto"/>
        <w:jc w:val="both"/>
        <w:rPr>
          <w:rFonts w:ascii="Times New Roman" w:eastAsiaTheme="minorHAnsi" w:hAnsi="Times New Roman"/>
          <w:b/>
          <w:sz w:val="24"/>
          <w:szCs w:val="24"/>
          <w:lang w:val="en-US"/>
        </w:rPr>
      </w:pPr>
    </w:p>
    <w:p w:rsidR="001D2CF9" w:rsidRPr="00FE35F5" w:rsidRDefault="001D2CF9" w:rsidP="001D2CF9">
      <w:pPr>
        <w:spacing w:after="0" w:line="240" w:lineRule="auto"/>
        <w:jc w:val="both"/>
        <w:rPr>
          <w:rFonts w:ascii="Times New Roman" w:eastAsiaTheme="minorHAnsi" w:hAnsi="Times New Roman"/>
          <w:b/>
          <w:sz w:val="24"/>
          <w:szCs w:val="24"/>
        </w:rPr>
      </w:pPr>
      <w:r w:rsidRPr="001D2CF9">
        <w:rPr>
          <w:rFonts w:ascii="Times New Roman" w:eastAsiaTheme="minorHAnsi" w:hAnsi="Times New Roman"/>
          <w:b/>
          <w:sz w:val="24"/>
          <w:szCs w:val="24"/>
          <w:lang w:val="en-US"/>
        </w:rPr>
        <w:t>7. Необходимост от актуал</w:t>
      </w:r>
      <w:r w:rsidR="00FE35F5">
        <w:rPr>
          <w:rFonts w:ascii="Times New Roman" w:eastAsiaTheme="minorHAnsi" w:hAnsi="Times New Roman"/>
          <w:b/>
          <w:sz w:val="24"/>
          <w:szCs w:val="24"/>
          <w:lang w:val="en-US"/>
        </w:rPr>
        <w:t>изация на СФ на защитената зона</w:t>
      </w:r>
    </w:p>
    <w:p w:rsidR="001D2CF9" w:rsidRPr="001D2CF9" w:rsidRDefault="001D2CF9" w:rsidP="00FE35F5">
      <w:pPr>
        <w:spacing w:before="120" w:after="0" w:line="240" w:lineRule="auto"/>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оценен като наличен, но на база на незначителни данни.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516"/>
        <w:gridCol w:w="365"/>
        <w:gridCol w:w="942"/>
        <w:gridCol w:w="942"/>
        <w:gridCol w:w="630"/>
        <w:gridCol w:w="610"/>
        <w:gridCol w:w="923"/>
        <w:gridCol w:w="1015"/>
        <w:gridCol w:w="664"/>
        <w:gridCol w:w="548"/>
        <w:gridCol w:w="622"/>
      </w:tblGrid>
      <w:tr w:rsidR="001D2CF9" w:rsidRPr="00FE35F5" w:rsidTr="00FE35F5">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Site assessment </w:t>
            </w:r>
          </w:p>
        </w:tc>
      </w:tr>
      <w:tr w:rsidR="001D2CF9" w:rsidRPr="00FE35F5" w:rsidTr="00FE35F5">
        <w:trPr>
          <w:tblCellSpacing w:w="15" w:type="dxa"/>
        </w:trPr>
        <w:tc>
          <w:tcPr>
            <w:tcW w:w="155" w:type="pct"/>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xml:space="preserve">A|B|C </w:t>
            </w:r>
          </w:p>
        </w:tc>
      </w:tr>
      <w:tr w:rsidR="001D2CF9" w:rsidRPr="00FE35F5" w:rsidTr="00FE35F5">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498"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250"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155"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Glo.</w:t>
            </w:r>
          </w:p>
        </w:tc>
      </w:tr>
      <w:tr w:rsidR="001D2CF9" w:rsidRPr="00FE35F5" w:rsidTr="001D2CF9">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2522</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i/>
                <w:sz w:val="20"/>
                <w:szCs w:val="20"/>
                <w:lang w:val="en-US"/>
              </w:rPr>
            </w:pPr>
            <w:r w:rsidRPr="00FE35F5">
              <w:rPr>
                <w:rFonts w:ascii="Times New Roman" w:eastAsiaTheme="minorHAnsi" w:hAnsi="Times New Roman"/>
                <w:b/>
                <w:bCs/>
                <w:i/>
                <w:sz w:val="20"/>
                <w:szCs w:val="20"/>
                <w:lang w:val="en-US"/>
              </w:rPr>
              <w:t>Pelecus cultratus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5390000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5390000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sz w:val="20"/>
                <w:szCs w:val="20"/>
                <w:lang w:val="en-US"/>
              </w:rPr>
            </w:pPr>
            <w:r w:rsidRPr="00FE35F5">
              <w:rPr>
                <w:rFonts w:ascii="Times New Roman" w:eastAsiaTheme="minorHAnsi" w:hAnsi="Times New Roman"/>
                <w:b/>
                <w:bCs/>
                <w:sz w:val="20"/>
                <w:szCs w:val="20"/>
                <w:lang w:val="en-US"/>
              </w:rPr>
              <w:t>Р</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sz w:val="20"/>
                <w:szCs w:val="20"/>
                <w:lang w:val="en-US"/>
              </w:rPr>
              <w:t>Р</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color w:val="FF0000"/>
                <w:sz w:val="20"/>
                <w:szCs w:val="20"/>
                <w:lang w:val="en-US"/>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sz w:val="20"/>
                <w:szCs w:val="20"/>
                <w:lang w:val="en-US"/>
              </w:rPr>
              <w:t>А</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D2CF9" w:rsidRPr="00FE35F5" w:rsidRDefault="001D2CF9" w:rsidP="001D2CF9">
            <w:pPr>
              <w:spacing w:before="120" w:after="0" w:line="240" w:lineRule="auto"/>
              <w:jc w:val="both"/>
              <w:rPr>
                <w:rFonts w:ascii="Times New Roman" w:eastAsiaTheme="minorHAnsi" w:hAnsi="Times New Roman"/>
                <w:b/>
                <w:bCs/>
                <w:color w:val="FF0000"/>
                <w:sz w:val="20"/>
                <w:szCs w:val="20"/>
                <w:lang w:val="en-US"/>
              </w:rPr>
            </w:pPr>
            <w:r w:rsidRPr="00FE35F5">
              <w:rPr>
                <w:rFonts w:ascii="Times New Roman" w:eastAsiaTheme="minorHAnsi" w:hAnsi="Times New Roman"/>
                <w:b/>
                <w:bCs/>
                <w:sz w:val="20"/>
                <w:szCs w:val="20"/>
                <w:lang w:val="en-US"/>
              </w:rPr>
              <w:t>А</w:t>
            </w:r>
          </w:p>
        </w:tc>
      </w:tr>
    </w:tbl>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Pr="00FE35F5" w:rsidRDefault="00FE35F5" w:rsidP="001D2CF9">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Булгурков, К. 1958а. Хидроложки особености на резервата езерото Сребърна и състав на рибната му фауна. – Изв. на Зоолог. инст., 7: 251–268.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Големански, </w:t>
      </w:r>
      <w:r w:rsidR="00FE35F5">
        <w:rPr>
          <w:rFonts w:ascii="Times New Roman" w:eastAsiaTheme="minorHAnsi" w:hAnsi="Times New Roman"/>
          <w:sz w:val="24"/>
          <w:szCs w:val="24"/>
        </w:rPr>
        <w:t>В</w:t>
      </w:r>
      <w:r w:rsidRPr="001D2CF9">
        <w:rPr>
          <w:rFonts w:ascii="Times New Roman" w:eastAsiaTheme="minorHAnsi" w:hAnsi="Times New Roman"/>
          <w:sz w:val="24"/>
          <w:szCs w:val="24"/>
          <w:lang w:val="en-US"/>
        </w:rPr>
        <w:t>. и др. (ред.) 2011. Червена книга на Република България. Том 2. Животни. ИБЕИ - БАН &amp; МОСВ, София. Електронно издание: Том II - Животни (bas.bg)</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1948. Състав и разпространение на рибите в България. – Годишник на Софийския университет – Природо-математически факултет, 44(3): 11–71.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Дренски, П. 1951. Рибите в България. Фауна на България II. С., БАН, 270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Живков, M., К. Проданов, Т. Тричкова, Г. Райкова-Петрова, П. Иванова. 2005. Рибите в България – проученост, опазване и устойчиво използване. – В: Петрова А. (ред.), </w:t>
      </w:r>
      <w:r w:rsidRPr="001D2CF9">
        <w:rPr>
          <w:rFonts w:ascii="Times New Roman" w:eastAsiaTheme="minorHAnsi" w:hAnsi="Times New Roman"/>
          <w:sz w:val="24"/>
          <w:szCs w:val="24"/>
          <w:lang w:val="en-US"/>
        </w:rPr>
        <w:lastRenderedPageBreak/>
        <w:t>Съвременно състояние на биоразнообразието в България – проблеми и перспективи, Българска биоплатформа, С., "Дракон", 247–282.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Информационна система за защитени зони от екологична мрежа НАТУРА 2000.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http://natura2000.moew.government.bg/; http://natura2000.moew.government.bg/Home/Reports?reportType=Fishes</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1972. Ихтиофауна на р. Янтра. – Изв. на Зоолог. инст. с музей, 36: 149–182.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Карапеткова, М., М. Живков. 1995. Рибите в България. С., "Гея-Либрис", 247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Моров, Т. 1931. Сладководните риби в България. С., "Художник", 93 с.</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Сивков, Я., Ж. Манолов. 1978. Морфологична характеристика на сабицата Pelecus cultratus (Linne) от р. Дунав. – Известия на Народния музей – Варна, 14(29): 224–229.</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https://ec.europa.eu/environment/nature/natura2000/management/docs/art6/BG_art_6_guide_jun_2019.pdf</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Шишков, Г. 1937. Върху нашенските видове от род Gobio Cuvier. – Год. СУ Физико-матем. фак., 33(3): 227–289.</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Шишков Г. 1939. Няколко думи за риболова по р. Искър. – Рибарски преглед, 9(8): 4–7.</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CEN - EN 14011, 2003. Water quality - Sampling of fish with electricity. Brussels, 16 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3–680.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Froese, R., D. Pauly. Editors. 2021. FishBase. World Wide Web electronic publication. www.fishbase.org, (06/2021): Search FishBase (mnhn.fr)</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IUCN 2021. The IUCN Red List of Threatened Species. Version 2021-2. https://www.iucnredlist.org.</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Kottelat, M., J. Freyhof, 2007. Handbook of European freshwater fishes. Publications Kottelat, Cornol and Freyhof, Berlin. 646 pp.</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lastRenderedPageBreak/>
        <w:t>Vassilev, M., L. Pehlivanov. 2005. Checklist of Bulgarian freshwater fishes. – Acta zool. bulg., 57(2): 161–190.</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Публичен регистър по екологични оценки - </w:t>
      </w:r>
      <w:hyperlink r:id="rId97" w:history="1">
        <w:r w:rsidRPr="001D2CF9">
          <w:rPr>
            <w:rFonts w:ascii="Times New Roman" w:eastAsiaTheme="minorHAnsi" w:hAnsi="Times New Roman"/>
            <w:color w:val="0000FF" w:themeColor="hyperlink"/>
            <w:sz w:val="24"/>
            <w:szCs w:val="24"/>
            <w:u w:val="single"/>
            <w:lang w:val="en-US"/>
          </w:rPr>
          <w:t>http://registers.moew.government.bg/eo</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98" w:history="1">
        <w:r w:rsidRPr="001D2CF9">
          <w:rPr>
            <w:rFonts w:ascii="Times New Roman" w:eastAsiaTheme="minorHAnsi" w:hAnsi="Times New Roman"/>
            <w:color w:val="0000FF" w:themeColor="hyperlink"/>
            <w:sz w:val="24"/>
            <w:szCs w:val="24"/>
            <w:u w:val="single"/>
            <w:lang w:val="en-US"/>
          </w:rPr>
          <w:t>http://registers.moew.government.bg/ovos/</w:t>
        </w:r>
      </w:hyperlink>
      <w:r w:rsidRPr="001D2CF9">
        <w:rPr>
          <w:rFonts w:ascii="Times New Roman" w:eastAsiaTheme="minorHAnsi" w:hAnsi="Times New Roman"/>
          <w:sz w:val="24"/>
          <w:szCs w:val="24"/>
          <w:lang w:val="en-US"/>
        </w:rPr>
        <w:t xml:space="preserve"> (Достъп на 27.09.2021)</w:t>
      </w:r>
    </w:p>
    <w:p w:rsidR="001D2CF9" w:rsidRPr="001D2CF9" w:rsidRDefault="001D2CF9" w:rsidP="001D2CF9">
      <w:pPr>
        <w:spacing w:after="0" w:line="240" w:lineRule="auto"/>
        <w:ind w:left="720" w:hanging="720"/>
        <w:jc w:val="both"/>
        <w:rPr>
          <w:rFonts w:ascii="Times New Roman" w:eastAsiaTheme="minorHAnsi" w:hAnsi="Times New Roman"/>
          <w:sz w:val="24"/>
          <w:szCs w:val="24"/>
          <w:lang w:val="en-US"/>
        </w:rPr>
      </w:pPr>
      <w:r w:rsidRPr="001D2CF9">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D2CF9">
        <w:rPr>
          <w:rFonts w:ascii="Times New Roman" w:eastAsiaTheme="minorHAnsi" w:hAnsi="Times New Roman"/>
          <w:color w:val="0000FF" w:themeColor="hyperlink"/>
          <w:sz w:val="24"/>
          <w:szCs w:val="24"/>
          <w:u w:val="single"/>
          <w:lang w:val="en-US"/>
        </w:rPr>
        <w:t>https://riew-pleven.eu/</w:t>
      </w:r>
    </w:p>
    <w:p w:rsidR="001D2CF9" w:rsidRPr="001D2CF9" w:rsidRDefault="001D2CF9" w:rsidP="001D2CF9">
      <w:pPr>
        <w:spacing w:after="0" w:line="240" w:lineRule="auto"/>
        <w:jc w:val="both"/>
        <w:rPr>
          <w:rFonts w:ascii="Times New Roman" w:eastAsiaTheme="minorHAnsi" w:hAnsi="Times New Roman"/>
          <w:i/>
          <w:sz w:val="24"/>
          <w:szCs w:val="24"/>
          <w:lang w:val="en-US"/>
        </w:rPr>
      </w:pPr>
    </w:p>
    <w:p w:rsidR="001D2CF9" w:rsidRPr="001D2CF9" w:rsidRDefault="001D2CF9" w:rsidP="001D2CF9">
      <w:pPr>
        <w:spacing w:after="0" w:line="240" w:lineRule="auto"/>
        <w:jc w:val="both"/>
        <w:rPr>
          <w:rFonts w:ascii="Times New Roman" w:eastAsiaTheme="minorHAnsi" w:hAnsi="Times New Roman"/>
          <w:sz w:val="24"/>
          <w:szCs w:val="24"/>
          <w:lang w:val="en-US"/>
        </w:rPr>
      </w:pPr>
      <w:r w:rsidRPr="001D2CF9">
        <w:rPr>
          <w:rFonts w:ascii="Times New Roman" w:eastAsiaTheme="minorHAnsi" w:hAnsi="Times New Roman"/>
          <w:i/>
          <w:sz w:val="24"/>
          <w:szCs w:val="24"/>
          <w:lang w:val="en-US"/>
        </w:rPr>
        <w:t>Автори</w:t>
      </w:r>
      <w:r w:rsidRPr="001D2CF9">
        <w:rPr>
          <w:rFonts w:ascii="Times New Roman" w:eastAsiaTheme="minorHAnsi" w:hAnsi="Times New Roman"/>
          <w:sz w:val="24"/>
          <w:szCs w:val="24"/>
          <w:lang w:val="en-US"/>
        </w:rPr>
        <w:t>:</w:t>
      </w:r>
      <w:r w:rsidRPr="001D2CF9">
        <w:rPr>
          <w:rFonts w:ascii="Times New Roman" w:eastAsiaTheme="minorHAnsi" w:hAnsi="Times New Roman"/>
          <w:b/>
          <w:sz w:val="24"/>
          <w:szCs w:val="24"/>
          <w:lang w:val="en-US"/>
        </w:rPr>
        <w:t xml:space="preserve"> </w:t>
      </w:r>
      <w:r w:rsidRPr="001D2CF9">
        <w:rPr>
          <w:rFonts w:ascii="Times New Roman" w:eastAsiaTheme="minorHAnsi" w:hAnsi="Times New Roman"/>
          <w:sz w:val="24"/>
          <w:szCs w:val="24"/>
          <w:lang w:val="en-US"/>
        </w:rPr>
        <w:t xml:space="preserve">Апостолос Апостолу, Лъчезар Пехливанов, Стефан Казаков. </w:t>
      </w:r>
    </w:p>
    <w:p w:rsidR="001D2CF9" w:rsidRPr="001D2CF9" w:rsidRDefault="001D2CF9" w:rsidP="001D2CF9">
      <w:pPr>
        <w:spacing w:after="0" w:line="240" w:lineRule="auto"/>
        <w:jc w:val="both"/>
        <w:rPr>
          <w:rFonts w:ascii="Times New Roman" w:eastAsiaTheme="minorHAnsi" w:hAnsi="Times New Roman"/>
          <w:sz w:val="24"/>
          <w:szCs w:val="24"/>
          <w:lang w:val="en-US"/>
        </w:rPr>
      </w:pPr>
    </w:p>
    <w:p w:rsidR="001D2CF9" w:rsidRDefault="001D2CF9"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4" w:name="_Toc88907421"/>
      <w:r w:rsidRPr="009B0743">
        <w:rPr>
          <w:rFonts w:ascii="Times New Roman" w:hAnsi="Times New Roman"/>
          <w:b w:val="0"/>
          <w:color w:val="1F497D" w:themeColor="text2"/>
          <w:sz w:val="28"/>
          <w:szCs w:val="28"/>
        </w:rPr>
        <w:t xml:space="preserve">Природозащитни цели за 5339 </w:t>
      </w:r>
      <w:r w:rsidRPr="009B0743">
        <w:rPr>
          <w:rFonts w:ascii="Times New Roman" w:hAnsi="Times New Roman"/>
          <w:b w:val="0"/>
          <w:i/>
          <w:color w:val="1F497D" w:themeColor="text2"/>
          <w:sz w:val="28"/>
          <w:szCs w:val="28"/>
        </w:rPr>
        <w:t>Rhodeus amarus</w:t>
      </w:r>
      <w:bookmarkEnd w:id="24"/>
    </w:p>
    <w:p w:rsidR="00987227" w:rsidRPr="00987227" w:rsidRDefault="00987227" w:rsidP="00987227">
      <w:pPr>
        <w:spacing w:after="0" w:line="240" w:lineRule="auto"/>
        <w:jc w:val="both"/>
        <w:rPr>
          <w:rFonts w:ascii="Times New Roman" w:hAnsi="Times New Roman"/>
          <w:b/>
          <w:bCs/>
          <w:color w:val="000000"/>
          <w:sz w:val="24"/>
          <w:szCs w:val="24"/>
          <w:lang w:val="en-US" w:eastAsia="bg-BG"/>
        </w:rPr>
      </w:pPr>
      <w:r w:rsidRPr="00987227">
        <w:rPr>
          <w:rFonts w:ascii="Times New Roman" w:eastAsiaTheme="minorHAnsi" w:hAnsi="Times New Roman"/>
          <w:b/>
          <w:sz w:val="24"/>
          <w:szCs w:val="24"/>
          <w:lang w:val="en-US"/>
        </w:rPr>
        <w:t xml:space="preserve">1. Код и наименование на вида: </w:t>
      </w:r>
      <w:r w:rsidRPr="00987227">
        <w:rPr>
          <w:rFonts w:ascii="Times New Roman" w:hAnsi="Times New Roman"/>
          <w:bCs/>
          <w:color w:val="000000"/>
          <w:sz w:val="24"/>
          <w:szCs w:val="24"/>
          <w:lang w:val="en-US" w:eastAsia="bg-BG"/>
        </w:rPr>
        <w:t xml:space="preserve">5339 </w:t>
      </w:r>
      <w:r w:rsidRPr="00987227">
        <w:rPr>
          <w:rFonts w:ascii="Times New Roman" w:hAnsi="Times New Roman"/>
          <w:bCs/>
          <w:i/>
          <w:color w:val="000000"/>
          <w:sz w:val="24"/>
          <w:szCs w:val="24"/>
          <w:lang w:val="en-US" w:eastAsia="bg-BG"/>
        </w:rPr>
        <w:t>Rhodeus amarus</w:t>
      </w:r>
      <w:r w:rsidRPr="00987227">
        <w:rPr>
          <w:rFonts w:ascii="Times New Roman" w:hAnsi="Times New Roman"/>
          <w:bCs/>
          <w:color w:val="000000"/>
          <w:sz w:val="24"/>
          <w:szCs w:val="24"/>
          <w:lang w:val="en-US" w:eastAsia="bg-BG"/>
        </w:rPr>
        <w:t xml:space="preserve"> - Eвропейска горчивка</w:t>
      </w:r>
      <w:r w:rsidRPr="00987227">
        <w:rPr>
          <w:rFonts w:ascii="Times New Roman" w:hAnsi="Times New Roman"/>
          <w:b/>
          <w:bCs/>
          <w:color w:val="000000"/>
          <w:sz w:val="24"/>
          <w:szCs w:val="24"/>
          <w:lang w:val="en-US" w:eastAsia="bg-BG"/>
        </w:rPr>
        <w:t xml:space="preserve"> </w:t>
      </w:r>
    </w:p>
    <w:p w:rsidR="00987227" w:rsidRPr="00FE35F5" w:rsidRDefault="00987227" w:rsidP="00FE35F5">
      <w:pPr>
        <w:spacing w:before="120"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2. Кратка х</w:t>
      </w:r>
      <w:r w:rsidR="00FE35F5">
        <w:rPr>
          <w:rFonts w:ascii="Times New Roman" w:eastAsiaTheme="minorHAnsi" w:hAnsi="Times New Roman"/>
          <w:b/>
          <w:sz w:val="24"/>
          <w:szCs w:val="24"/>
          <w:lang w:val="en-US"/>
        </w:rPr>
        <w:t>арактеристика на целевия обект</w:t>
      </w:r>
    </w:p>
    <w:p w:rsidR="00987227" w:rsidRPr="00987227" w:rsidRDefault="00987227" w:rsidP="00FE35F5">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987227" w:rsidRPr="00987227" w:rsidRDefault="00987227" w:rsidP="00FE35F5">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987227" w:rsidRPr="00987227" w:rsidRDefault="00987227" w:rsidP="00FE35F5">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w:t>
      </w:r>
      <w:r w:rsidRPr="00987227">
        <w:rPr>
          <w:rFonts w:ascii="Times New Roman" w:eastAsiaTheme="minorHAnsi" w:hAnsi="Times New Roman"/>
          <w:sz w:val="24"/>
          <w:szCs w:val="24"/>
          <w:lang w:val="en-US"/>
        </w:rPr>
        <w:lastRenderedPageBreak/>
        <w:t>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987227" w:rsidRPr="00987227" w:rsidRDefault="00987227" w:rsidP="00FE35F5">
      <w:pPr>
        <w:spacing w:before="120"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3. Състояние на биогеографско ниво и </w:t>
      </w:r>
      <w:r w:rsidR="00FE35F5">
        <w:rPr>
          <w:rFonts w:ascii="Times New Roman" w:eastAsiaTheme="minorHAnsi" w:hAnsi="Times New Roman"/>
          <w:b/>
          <w:sz w:val="24"/>
          <w:szCs w:val="24"/>
          <w:lang w:val="en-US"/>
        </w:rPr>
        <w:t xml:space="preserve">разпространение в мрежата </w:t>
      </w:r>
      <w:r w:rsidRPr="00987227">
        <w:rPr>
          <w:rFonts w:ascii="Times New Roman" w:eastAsiaTheme="minorHAnsi" w:hAnsi="Times New Roman"/>
          <w:b/>
          <w:sz w:val="24"/>
          <w:szCs w:val="24"/>
          <w:lang w:val="en-US"/>
        </w:rPr>
        <w:t xml:space="preserve"> </w:t>
      </w:r>
    </w:p>
    <w:p w:rsidR="00987227" w:rsidRPr="00FE35F5" w:rsidRDefault="00987227" w:rsidP="00FE35F5">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w:t>
      </w:r>
      <w:r w:rsidRPr="00987227">
        <w:rPr>
          <w:rFonts w:ascii="Times New Roman" w:eastAsiaTheme="minorHAnsi" w:hAnsi="Times New Roman"/>
          <w:color w:val="0000FF" w:themeColor="hyperlink"/>
          <w:sz w:val="24"/>
          <w:szCs w:val="24"/>
          <w:u w:val="single"/>
          <w:lang w:val="en-US"/>
        </w:rPr>
        <w:t xml:space="preserve">. </w:t>
      </w:r>
      <w:r w:rsidRPr="00FE35F5">
        <w:rPr>
          <w:rFonts w:ascii="Times New Roman" w:eastAsiaTheme="minorHAnsi" w:hAnsi="Times New Roman"/>
          <w:sz w:val="24"/>
          <w:szCs w:val="24"/>
          <w:lang w:val="en-US"/>
        </w:rPr>
        <w:t>Въпреки че е умерено толерантен вид, като пряко зависим от сладководните миди за своето размножаване, следва техните популационни тенденции.</w:t>
      </w:r>
    </w:p>
    <w:p w:rsidR="00987227" w:rsidRPr="00987227" w:rsidRDefault="00987227" w:rsidP="00987227">
      <w:pPr>
        <w:spacing w:after="0" w:line="240" w:lineRule="auto"/>
        <w:jc w:val="both"/>
        <w:rPr>
          <w:rFonts w:ascii="Times New Roman" w:eastAsiaTheme="minorHAnsi" w:hAnsi="Times New Roman"/>
          <w:color w:val="0000FF" w:themeColor="hyperlink"/>
          <w:sz w:val="24"/>
          <w:szCs w:val="24"/>
          <w:u w:val="single"/>
          <w:lang w:val="en-US"/>
        </w:rPr>
      </w:pPr>
      <w:r w:rsidRPr="00987227">
        <w:rPr>
          <w:rFonts w:ascii="Times New Roman" w:eastAsiaTheme="minorHAnsi" w:hAnsi="Times New Roman"/>
          <w:color w:val="0000FF" w:themeColor="hyperlink"/>
          <w:sz w:val="24"/>
          <w:szCs w:val="24"/>
          <w:u w:val="single"/>
          <w:lang w:val="en-US"/>
        </w:rPr>
        <w:t xml:space="preserve"> </w:t>
      </w:r>
      <w:hyperlink r:id="rId99" w:history="1">
        <w:r w:rsidRPr="00987227">
          <w:rPr>
            <w:rFonts w:ascii="Times New Roman" w:eastAsiaTheme="minorHAnsi" w:hAnsi="Times New Roman"/>
            <w:color w:val="0000FF" w:themeColor="hyperlink"/>
            <w:sz w:val="24"/>
            <w:szCs w:val="24"/>
            <w:u w:val="single"/>
            <w:lang w:val="en-US"/>
          </w:rPr>
          <w:t>https://nature-art17.eionet.europa.eu/article17/species/report/</w:t>
        </w:r>
      </w:hyperlink>
    </w:p>
    <w:p w:rsidR="00987227" w:rsidRPr="00FE35F5" w:rsidRDefault="00987227" w:rsidP="00FE35F5">
      <w:pPr>
        <w:spacing w:after="0" w:line="240" w:lineRule="auto"/>
        <w:ind w:firstLine="709"/>
        <w:jc w:val="both"/>
        <w:rPr>
          <w:rFonts w:ascii="Times New Roman" w:eastAsiaTheme="minorHAnsi" w:hAnsi="Times New Roman"/>
          <w:sz w:val="24"/>
          <w:szCs w:val="24"/>
          <w:lang w:val="en-US"/>
        </w:rPr>
      </w:pPr>
      <w:r w:rsidRPr="00FE35F5">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987227" w:rsidRPr="00FE35F5" w:rsidRDefault="00987227" w:rsidP="00987227">
      <w:pPr>
        <w:spacing w:after="0" w:line="240" w:lineRule="auto"/>
        <w:jc w:val="both"/>
        <w:rPr>
          <w:rFonts w:ascii="Times New Roman" w:eastAsiaTheme="minorHAnsi" w:hAnsi="Times New Roman"/>
          <w:sz w:val="24"/>
          <w:szCs w:val="24"/>
          <w:lang w:val="en-US"/>
        </w:rPr>
      </w:pPr>
      <w:r w:rsidRPr="00FE35F5">
        <w:rPr>
          <w:rFonts w:ascii="Times New Roman" w:eastAsiaTheme="minorHAnsi" w:hAnsi="Times New Roman"/>
          <w:sz w:val="24"/>
          <w:szCs w:val="24"/>
          <w:lang w:val="en-US"/>
        </w:rPr>
        <w:t>1. Пряко въздействащи негативни антропогенни фактори.</w:t>
      </w:r>
    </w:p>
    <w:p w:rsidR="00987227" w:rsidRPr="00FE35F5"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987227" w:rsidRPr="00FE35F5"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87227" w:rsidRPr="00FE35F5"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FE35F5">
        <w:rPr>
          <w:rFonts w:ascii="Times New Roman" w:eastAsiaTheme="minorHAnsi" w:hAnsi="Times New Roman"/>
          <w:sz w:val="24"/>
          <w:szCs w:val="24"/>
        </w:rPr>
        <w:t xml:space="preserve">Замърсяване на водите. </w:t>
      </w:r>
    </w:p>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87227" w:rsidRPr="00987227" w:rsidTr="00FE35F5">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FE35F5">
        <w:trPr>
          <w:tblCellSpacing w:w="15" w:type="dxa"/>
        </w:trPr>
        <w:tc>
          <w:tcPr>
            <w:tcW w:w="160"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311"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61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29"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286"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55"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716"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FE35F5">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11"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61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5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5339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А</w:t>
            </w:r>
          </w:p>
        </w:tc>
      </w:tr>
    </w:tbl>
    <w:p w:rsidR="00987227" w:rsidRPr="00987227" w:rsidRDefault="00987227" w:rsidP="00987227">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987227">
        <w:rPr>
          <w:rFonts w:ascii="Times New Roman" w:eastAsiaTheme="minorHAnsi" w:hAnsi="Times New Roman"/>
          <w:b/>
          <w:sz w:val="24"/>
          <w:szCs w:val="24"/>
          <w:lang w:val="en-US"/>
        </w:rPr>
        <w:t xml:space="preserve">Източник: </w:t>
      </w:r>
    </w:p>
    <w:p w:rsidR="00987227" w:rsidRPr="00987227" w:rsidRDefault="00F70E15" w:rsidP="00987227">
      <w:pPr>
        <w:spacing w:after="0" w:line="240" w:lineRule="auto"/>
        <w:jc w:val="both"/>
        <w:rPr>
          <w:rFonts w:ascii="Times New Roman" w:eastAsiaTheme="minorHAnsi" w:hAnsi="Times New Roman"/>
          <w:sz w:val="24"/>
          <w:szCs w:val="24"/>
          <w:lang w:val="en-US"/>
        </w:rPr>
      </w:pPr>
      <w:hyperlink r:id="rId100" w:history="1">
        <w:r w:rsidR="00987227" w:rsidRPr="00987227">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987227" w:rsidRPr="00987227" w:rsidRDefault="00987227" w:rsidP="00597BD8">
      <w:pPr>
        <w:spacing w:before="120"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87227" w:rsidRPr="00987227" w:rsidRDefault="00987227" w:rsidP="00597BD8">
      <w:pPr>
        <w:spacing w:before="120"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Качеството на данните за вида е оценено като „лошо“ (Р). Популацията не е оценена в брой индивиди а в площ (5390000 кв.м. мин-макс). Опазването на вида е оценено с „</w:t>
      </w:r>
      <w:r w:rsidRPr="00987227">
        <w:rPr>
          <w:rFonts w:ascii="Times New Roman" w:eastAsiaTheme="minorHAnsi" w:hAnsi="Times New Roman"/>
          <w:bCs/>
          <w:color w:val="000000"/>
          <w:kern w:val="36"/>
          <w:sz w:val="24"/>
          <w:szCs w:val="24"/>
          <w:lang w:val="en-US"/>
        </w:rPr>
        <w:t>А) отлично опазване“</w:t>
      </w:r>
      <w:r w:rsidRPr="00987227">
        <w:rPr>
          <w:rFonts w:ascii="Times New Roman" w:eastAsiaTheme="minorHAnsi" w:hAnsi="Times New Roman"/>
          <w:sz w:val="24"/>
          <w:szCs w:val="24"/>
          <w:lang w:val="en-US"/>
        </w:rPr>
        <w:t>. Изолираността на популацията е оценена с „</w:t>
      </w:r>
      <w:r w:rsidRPr="00987227">
        <w:rPr>
          <w:rFonts w:ascii="Times New Roman" w:eastAsiaTheme="minorHAnsi" w:hAnsi="Times New Roman"/>
          <w:bCs/>
          <w:color w:val="000000"/>
          <w:kern w:val="36"/>
          <w:sz w:val="24"/>
          <w:szCs w:val="24"/>
          <w:lang w:val="en-US"/>
        </w:rPr>
        <w:t>С) не изолирана популация в широк ареал на разпространение“.</w:t>
      </w:r>
      <w:r w:rsidRPr="0098722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987227">
        <w:rPr>
          <w:rFonts w:ascii="Times New Roman" w:eastAsiaTheme="minorHAnsi" w:hAnsi="Times New Roman"/>
          <w:bCs/>
          <w:color w:val="000000"/>
          <w:kern w:val="36"/>
          <w:sz w:val="24"/>
          <w:szCs w:val="24"/>
          <w:lang w:val="en-US"/>
        </w:rPr>
        <w:t>А) отлична стойност“</w:t>
      </w:r>
      <w:r w:rsidRPr="00987227">
        <w:rPr>
          <w:rFonts w:ascii="Times New Roman" w:eastAsiaTheme="minorHAnsi" w:hAnsi="Times New Roman"/>
          <w:sz w:val="24"/>
          <w:szCs w:val="24"/>
          <w:lang w:val="en-US"/>
        </w:rPr>
        <w:t xml:space="preserve">. </w:t>
      </w:r>
    </w:p>
    <w:p w:rsidR="00987227" w:rsidRPr="00987227" w:rsidRDefault="00987227" w:rsidP="00987227">
      <w:pPr>
        <w:autoSpaceDE w:val="0"/>
        <w:autoSpaceDN w:val="0"/>
        <w:adjustRightInd w:val="0"/>
        <w:spacing w:after="0" w:line="240" w:lineRule="auto"/>
        <w:jc w:val="both"/>
        <w:rPr>
          <w:rFonts w:ascii="Times New Roman" w:eastAsiaTheme="minorHAnsi" w:hAnsi="Times New Roman"/>
          <w:sz w:val="24"/>
          <w:szCs w:val="24"/>
          <w:lang w:val="en-US"/>
        </w:rPr>
      </w:pPr>
    </w:p>
    <w:p w:rsidR="00987227" w:rsidRPr="00597BD8"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5. </w:t>
      </w:r>
      <w:r w:rsidR="00597BD8">
        <w:rPr>
          <w:rFonts w:ascii="Times New Roman" w:eastAsiaTheme="minorHAnsi" w:hAnsi="Times New Roman"/>
          <w:b/>
          <w:sz w:val="24"/>
          <w:szCs w:val="24"/>
          <w:lang w:val="en-US"/>
        </w:rPr>
        <w:t>Анализ на наличната информация</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w:t>
      </w:r>
      <w:r w:rsidRPr="00987227">
        <w:rPr>
          <w:rFonts w:ascii="Times New Roman" w:eastAsiaTheme="minorHAnsi" w:hAnsi="Times New Roman"/>
          <w:sz w:val="24"/>
          <w:szCs w:val="24"/>
          <w:lang w:val="en-US"/>
        </w:rPr>
        <w:lastRenderedPageBreak/>
        <w:t xml:space="preserve">фаза I". Видът е неблагоприятно-незадоволително ПС, поради тази причина. В стандартния формуляр няма информация за числеността на популацията.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По време на мониторинг на МОСВ през 2014-2015 г. Вида е установен почти по цялото крайбрежие на р. Дунав в зоната с популационна плътност 103 инд/ха.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няма оформени; др.</w:t>
      </w:r>
    </w:p>
    <w:p w:rsidR="00987227" w:rsidRPr="00987227" w:rsidRDefault="00987227" w:rsidP="00597BD8">
      <w:pPr>
        <w:spacing w:before="120" w:after="120" w:line="240" w:lineRule="auto"/>
        <w:jc w:val="both"/>
        <w:rPr>
          <w:rFonts w:ascii="Times New Roman" w:eastAsiaTheme="minorHAnsi" w:hAnsi="Times New Roman"/>
          <w:b/>
          <w:sz w:val="24"/>
          <w:szCs w:val="24"/>
          <w:lang w:val="en-US"/>
        </w:rPr>
      </w:pPr>
      <w:r w:rsidRPr="00987227">
        <w:rPr>
          <w:rFonts w:ascii="Times New Roman" w:eastAsiaTheme="minorHAnsi" w:hAnsi="Times New Roman"/>
          <w:i/>
          <w:sz w:val="24"/>
          <w:szCs w:val="24"/>
          <w:lang w:val="en-US"/>
        </w:rPr>
        <w:t>Полево проучване през 2021г с цел изясняване на вида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Видът е регистриран в зоната, с численост 1600 инд/ха.</w:t>
      </w:r>
    </w:p>
    <w:p w:rsidR="00987227" w:rsidRPr="00987227" w:rsidRDefault="00987227" w:rsidP="00597BD8">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Наличие на заплахи в зоната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Целите са формулирани по показатели, в таблицата по-долу.</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135"/>
        <w:gridCol w:w="1416"/>
        <w:gridCol w:w="3039"/>
        <w:gridCol w:w="1855"/>
      </w:tblGrid>
      <w:tr w:rsidR="00987227" w:rsidRPr="00597BD8" w:rsidTr="00597BD8">
        <w:trPr>
          <w:tblHeader/>
          <w:jc w:val="center"/>
        </w:trPr>
        <w:tc>
          <w:tcPr>
            <w:tcW w:w="835"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Мерна единица</w:t>
            </w:r>
          </w:p>
        </w:tc>
        <w:tc>
          <w:tcPr>
            <w:tcW w:w="792"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Целева стойност</w:t>
            </w:r>
          </w:p>
        </w:tc>
        <w:tc>
          <w:tcPr>
            <w:tcW w:w="1700"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eastAsiaTheme="minorHAnsi" w:hAnsi="Times New Roman"/>
                <w:b/>
                <w:bCs/>
                <w:lang w:val="en-US"/>
              </w:rPr>
              <w:t>Специфични цели на опазване за зоната</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Плътност на популацият</w:t>
            </w:r>
            <w:r w:rsidRPr="00597BD8">
              <w:rPr>
                <w:rFonts w:ascii="Times New Roman" w:eastAsiaTheme="minorHAnsi" w:hAnsi="Times New Roman"/>
                <w:b/>
                <w:lang w:val="en-US"/>
              </w:rPr>
              <w:lastRenderedPageBreak/>
              <w:t>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Брой индивиди</w:t>
            </w:r>
            <w:r w:rsidRPr="00597BD8">
              <w:rPr>
                <w:rFonts w:ascii="Times New Roman" w:eastAsiaTheme="minorHAnsi" w:hAnsi="Times New Roman"/>
                <w:lang w:val="en-US"/>
              </w:rPr>
              <w:lastRenderedPageBreak/>
              <w:t>/ha</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Най-малко 500 инд./ha </w:t>
            </w:r>
          </w:p>
        </w:tc>
        <w:tc>
          <w:tcPr>
            <w:tcW w:w="1700"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Стойността по този параметър се определя на базата на риболовни усилия: </w:t>
            </w:r>
            <w:r w:rsidRPr="00597BD8">
              <w:rPr>
                <w:rFonts w:ascii="Times New Roman" w:eastAsiaTheme="minorHAnsi" w:hAnsi="Times New Roman"/>
                <w:lang w:val="en-US"/>
              </w:rPr>
              <w:lastRenderedPageBreak/>
              <w:t>броят на уловените екземпляри от вида на трансект, чиято площ се изчислява в м</w:t>
            </w:r>
            <w:r w:rsidRPr="00597BD8">
              <w:rPr>
                <w:rFonts w:ascii="Times New Roman" w:eastAsiaTheme="minorHAnsi" w:hAnsi="Times New Roman"/>
                <w:vertAlign w:val="superscript"/>
                <w:lang w:val="en-US"/>
              </w:rPr>
              <w:t>2</w:t>
            </w:r>
            <w:r w:rsidRPr="00597BD8">
              <w:rPr>
                <w:rFonts w:ascii="Times New Roman" w:eastAsiaTheme="minorHAnsi" w:hAnsi="Times New Roman"/>
                <w:lang w:val="en-US"/>
              </w:rPr>
              <w:t xml:space="preserve">. След това броят на уловените екземпляри се преизчислява на един хектар.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По време на мониторинг на МОСВ през 2014-2015 г. вида е установен с популационна плътност 103 инд/ха. През 2021 г. е проведено ново теренно проучване за вида в 2 точки на зоната и е регистриран с популационна плътност 1600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В този </w:t>
            </w:r>
            <w:r w:rsidRPr="00597BD8">
              <w:rPr>
                <w:rFonts w:ascii="Times New Roman" w:eastAsiaTheme="minorHAnsi" w:hAnsi="Times New Roman"/>
                <w:lang w:val="en-US"/>
              </w:rPr>
              <w:lastRenderedPageBreak/>
              <w:t>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Поддържане на плътността на популацията </w:t>
            </w:r>
            <w:r w:rsidRPr="00597BD8">
              <w:rPr>
                <w:rFonts w:ascii="Times New Roman" w:eastAsiaTheme="minorHAnsi" w:hAnsi="Times New Roman"/>
                <w:lang w:val="en-US"/>
              </w:rPr>
              <w:lastRenderedPageBreak/>
              <w:t xml:space="preserve">най-малко на 500 инд./ха. </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 xml:space="preserve">Местообитание на вида: </w:t>
            </w:r>
          </w:p>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Дължина на речната мрежа, представляваща потенциално местообитание за вида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км</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shd w:val="clear" w:color="auto" w:fill="FFFFFF"/>
                <w:lang w:val="en-US"/>
              </w:rPr>
              <w:t>Най-малко 16,4 км</w:t>
            </w:r>
          </w:p>
        </w:tc>
        <w:tc>
          <w:tcPr>
            <w:tcW w:w="1700"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987227" w:rsidRPr="00597BD8" w:rsidRDefault="00987227" w:rsidP="00987227">
            <w:pPr>
              <w:numPr>
                <w:ilvl w:val="0"/>
                <w:numId w:val="7"/>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На базата на този анализ е установено, че 10 км в защитената зона отговарят на посочените критерии. Според наличните данни за вида, той се среща мозайчно в зоната.</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Поддържане на дължината на речната мрежа, представляваща подходящо местообитание, обитавано от вида, най-малко 16,4 км. </w:t>
            </w:r>
          </w:p>
          <w:p w:rsidR="00987227" w:rsidRPr="00597BD8" w:rsidRDefault="00987227" w:rsidP="00987227">
            <w:pPr>
              <w:spacing w:before="120" w:after="120" w:line="240" w:lineRule="auto"/>
              <w:jc w:val="both"/>
              <w:rPr>
                <w:rFonts w:ascii="Times New Roman" w:eastAsiaTheme="minorHAnsi" w:hAnsi="Times New Roman"/>
                <w:lang w:val="en-US"/>
              </w:rPr>
            </w:pPr>
          </w:p>
          <w:p w:rsidR="00987227" w:rsidRPr="00597BD8" w:rsidRDefault="00987227" w:rsidP="00987227">
            <w:pPr>
              <w:spacing w:before="120" w:after="120" w:line="240" w:lineRule="auto"/>
              <w:jc w:val="both"/>
              <w:rPr>
                <w:rFonts w:ascii="Times New Roman" w:eastAsiaTheme="minorHAnsi" w:hAnsi="Times New Roman"/>
                <w:lang w:val="en-US"/>
              </w:rPr>
            </w:pP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Местообитание на вида:</w:t>
            </w:r>
          </w:p>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Водна площ на стоящи водоеми, представляваща потенциално местообитание за вида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ха</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shd w:val="clear" w:color="auto" w:fill="FFFFFF"/>
                <w:lang w:val="en-US"/>
              </w:rPr>
            </w:pPr>
            <w:r w:rsidRPr="00597BD8">
              <w:rPr>
                <w:rFonts w:ascii="Times New Roman" w:eastAsiaTheme="minorHAnsi" w:hAnsi="Times New Roman"/>
                <w:shd w:val="clear" w:color="auto" w:fill="FFFFFF"/>
                <w:lang w:val="en-US"/>
              </w:rPr>
              <w:t>0</w:t>
            </w:r>
          </w:p>
        </w:tc>
        <w:tc>
          <w:tcPr>
            <w:tcW w:w="1700"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Водната площ се определя чрез GIS анализ, използващ следните екологични критерии:</w:t>
            </w:r>
          </w:p>
          <w:p w:rsidR="00987227" w:rsidRPr="00597BD8" w:rsidRDefault="00987227" w:rsidP="00987227">
            <w:pPr>
              <w:numPr>
                <w:ilvl w:val="0"/>
                <w:numId w:val="7"/>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водното ниво и наличие на миди.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Този параметър не се отнася за тази зона. В нея вида обитава само речна мрежа, </w:t>
            </w:r>
            <w:r w:rsidRPr="00597BD8">
              <w:rPr>
                <w:rFonts w:ascii="Times New Roman" w:eastAsiaTheme="minorHAnsi" w:hAnsi="Times New Roman"/>
                <w:lang w:val="en-US"/>
              </w:rPr>
              <w:lastRenderedPageBreak/>
              <w:t>без стоящи водоеми.</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Поддържане на площ, представляваща подходящо местообитание, обитавано в съответната зона</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 xml:space="preserve">Местообитание на вида: </w:t>
            </w:r>
          </w:p>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 xml:space="preserve">Степен на свързаност на местообитанието на вида </w:t>
            </w:r>
          </w:p>
          <w:p w:rsidR="00987227" w:rsidRPr="00597BD8" w:rsidRDefault="00987227" w:rsidP="00987227">
            <w:pPr>
              <w:spacing w:before="120" w:after="120" w:line="240" w:lineRule="auto"/>
              <w:jc w:val="both"/>
              <w:rPr>
                <w:rFonts w:ascii="Times New Roman" w:eastAsiaTheme="minorHAnsi" w:hAnsi="Times New Roman"/>
                <w:b/>
                <w:lang w:val="en-US"/>
              </w:rPr>
            </w:pPr>
          </w:p>
          <w:p w:rsidR="00987227" w:rsidRPr="00597BD8" w:rsidRDefault="00987227" w:rsidP="00987227">
            <w:pPr>
              <w:spacing w:before="120" w:after="120" w:line="240" w:lineRule="auto"/>
              <w:jc w:val="both"/>
              <w:rPr>
                <w:rFonts w:ascii="Times New Roman" w:eastAsiaTheme="minorHAnsi" w:hAnsi="Times New Roman"/>
                <w:b/>
                <w:lang w:val="en-US"/>
              </w:rPr>
            </w:pP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5 степенна скала за всяка бариера </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Степен 1</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за всяка бариера</w:t>
            </w:r>
          </w:p>
        </w:tc>
        <w:tc>
          <w:tcPr>
            <w:tcW w:w="1700"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w:t>
            </w:r>
            <w:r w:rsidRPr="00597BD8">
              <w:rPr>
                <w:rFonts w:ascii="Times New Roman" w:eastAsiaTheme="minorHAnsi" w:hAnsi="Times New Roman"/>
                <w:lang w:val="en-US"/>
              </w:rPr>
              <w:lastRenderedPageBreak/>
              <w:t>на вида в зоната е благоприятно.</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5 степенна скала за екологично състояние съгласно РДВ </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По-висока или равна на 2 – Добро състояние</w:t>
            </w:r>
          </w:p>
        </w:tc>
        <w:tc>
          <w:tcPr>
            <w:tcW w:w="1700" w:type="pct"/>
            <w:shd w:val="clear" w:color="auto" w:fill="auto"/>
          </w:tcPr>
          <w:p w:rsidR="00987227" w:rsidRPr="00597BD8" w:rsidRDefault="00987227" w:rsidP="00987227">
            <w:pPr>
              <w:spacing w:after="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87227" w:rsidRPr="00597BD8" w:rsidTr="009E797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87227" w:rsidRPr="00597BD8" w:rsidRDefault="00987227" w:rsidP="00987227">
                  <w:pPr>
                    <w:spacing w:after="0" w:line="240" w:lineRule="auto"/>
                    <w:jc w:val="center"/>
                    <w:rPr>
                      <w:rFonts w:ascii="Times New Roman" w:eastAsiaTheme="minorHAnsi" w:hAnsi="Times New Roman"/>
                      <w:b/>
                      <w:bCs/>
                      <w:color w:val="000000"/>
                      <w:lang w:val="en-US"/>
                    </w:rPr>
                  </w:pPr>
                  <w:r w:rsidRPr="00597BD8">
                    <w:rPr>
                      <w:rFonts w:ascii="Times New Roman" w:eastAsiaTheme="minorHAnsi" w:hAnsi="Times New Roman"/>
                      <w:b/>
                      <w:bCs/>
                      <w:color w:val="000000"/>
                      <w:lang w:val="en-US"/>
                    </w:rPr>
                    <w:t>Екологично състояние</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1 - Отлично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2 - Добро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3 - Умерено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4 - Лошо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5 - Много лошо</w:t>
                  </w:r>
                </w:p>
              </w:tc>
            </w:tr>
          </w:tbl>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01" w:history="1">
              <w:r w:rsidRPr="00597BD8">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597BD8">
              <w:rPr>
                <w:rFonts w:ascii="Times New Roman" w:eastAsiaTheme="minorHAnsi" w:hAnsi="Times New Roman"/>
                <w:lang w:val="en-US"/>
              </w:rPr>
              <w:t>). Р. Дунав представлява силно модифицирано водно тяло, с код (</w:t>
            </w:r>
            <w:hyperlink r:id="rId102" w:history="1">
              <w:r w:rsidRPr="00597BD8">
                <w:rPr>
                  <w:rFonts w:ascii="Times New Roman" w:eastAsiaTheme="minorHAnsi" w:hAnsi="Times New Roman"/>
                  <w:color w:val="0000FF" w:themeColor="hyperlink"/>
                  <w:u w:val="single"/>
                  <w:lang w:val="en-US"/>
                </w:rPr>
                <w:t>http://www.bd-dunav.org/uploads/content/files</w:t>
              </w:r>
              <w:r w:rsidRPr="00597BD8">
                <w:rPr>
                  <w:rFonts w:ascii="Times New Roman" w:eastAsiaTheme="minorHAnsi" w:hAnsi="Times New Roman"/>
                  <w:color w:val="0000FF" w:themeColor="hyperlink"/>
                  <w:u w:val="single"/>
                  <w:lang w:val="en-US"/>
                </w:rPr>
                <w:lastRenderedPageBreak/>
                <w:t>/upravlenie-na-vodite/PURB-2016-2021-final/Razdel-1/prilojenia_R1/Pril_1244.pdf</w:t>
              </w:r>
            </w:hyperlink>
            <w:r w:rsidRPr="00597BD8">
              <w:rPr>
                <w:rFonts w:ascii="Times New Roman" w:eastAsiaTheme="minorHAnsi" w:hAnsi="Times New Roman"/>
                <w:lang w:val="en-US"/>
              </w:rPr>
              <w:t>).</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87227" w:rsidRPr="00597BD8" w:rsidRDefault="00987227" w:rsidP="00987227">
            <w:pPr>
              <w:spacing w:before="120" w:after="120" w:line="240" w:lineRule="auto"/>
              <w:jc w:val="both"/>
              <w:rPr>
                <w:rFonts w:ascii="Times New Roman" w:eastAsiaTheme="minorHAnsi" w:hAnsi="Times New Roman"/>
                <w:lang w:val="en-US"/>
              </w:rPr>
            </w:pP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2"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95% от дължината на речните участъци с подходящи местообитания за вида имат естественоструктуриран субстрат</w:t>
            </w:r>
          </w:p>
        </w:tc>
        <w:tc>
          <w:tcPr>
            <w:tcW w:w="1700"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Отстраняване на чакъл и пясък от коритото на реката;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др.</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Не е установен натиск в зоната по този параметър по голям от 5%</w:t>
            </w:r>
          </w:p>
        </w:tc>
        <w:tc>
          <w:tcPr>
            <w:tcW w:w="1038"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Поддържане на 95 % от дължината на речните участъци с подходящи местообитания за вида да са с естествено структуриран субстрат.</w:t>
            </w:r>
          </w:p>
        </w:tc>
      </w:tr>
    </w:tbl>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597BD8"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7. Необходимост от актуали</w:t>
      </w:r>
      <w:r w:rsidR="00597BD8">
        <w:rPr>
          <w:rFonts w:ascii="Times New Roman" w:eastAsiaTheme="minorHAnsi" w:hAnsi="Times New Roman"/>
          <w:b/>
          <w:sz w:val="24"/>
          <w:szCs w:val="24"/>
          <w:lang w:val="en-US"/>
        </w:rPr>
        <w:t>зация на СФ на защитената зона</w:t>
      </w:r>
    </w:p>
    <w:p w:rsidR="00987227" w:rsidRPr="00987227" w:rsidRDefault="00987227" w:rsidP="00597BD8">
      <w:pPr>
        <w:spacing w:after="12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w:t>
      </w:r>
      <w:r w:rsidRPr="00987227">
        <w:rPr>
          <w:rFonts w:ascii="Times New Roman" w:eastAsiaTheme="minorHAnsi" w:hAnsi="Times New Roman"/>
          <w:sz w:val="24"/>
          <w:szCs w:val="24"/>
          <w:lang w:val="en-US"/>
        </w:rPr>
        <w:lastRenderedPageBreak/>
        <w:t>приетите от ЕК се използва алтернативно площ-която е и по-неточна единица в случая.  Установен е в зоната с добра популационна численост, качеството на данните се оценява като добро. Поради тази причина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65"/>
        <w:gridCol w:w="292"/>
        <w:gridCol w:w="538"/>
        <w:gridCol w:w="354"/>
        <w:gridCol w:w="942"/>
        <w:gridCol w:w="942"/>
        <w:gridCol w:w="630"/>
        <w:gridCol w:w="610"/>
        <w:gridCol w:w="923"/>
        <w:gridCol w:w="1015"/>
        <w:gridCol w:w="664"/>
        <w:gridCol w:w="548"/>
        <w:gridCol w:w="622"/>
      </w:tblGrid>
      <w:tr w:rsidR="00987227" w:rsidRPr="00597BD8" w:rsidTr="00597BD8">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Site assessment </w:t>
            </w:r>
          </w:p>
        </w:tc>
      </w:tr>
      <w:tr w:rsidR="00987227" w:rsidRPr="00597BD8" w:rsidTr="00597BD8">
        <w:trPr>
          <w:tblCellSpacing w:w="15" w:type="dxa"/>
        </w:trPr>
        <w:tc>
          <w:tcPr>
            <w:tcW w:w="155" w:type="pct"/>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A|B|C </w:t>
            </w:r>
          </w:p>
        </w:tc>
      </w:tr>
      <w:tr w:rsidR="00987227" w:rsidRPr="00597BD8" w:rsidTr="00597BD8">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498"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25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150"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Glo.</w:t>
            </w:r>
          </w:p>
        </w:tc>
      </w:tr>
      <w:tr w:rsidR="00987227" w:rsidRPr="00597BD8" w:rsidTr="009E7973">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i/>
                <w:sz w:val="20"/>
                <w:szCs w:val="20"/>
                <w:lang w:val="en-US"/>
              </w:rPr>
            </w:pPr>
            <w:r w:rsidRPr="00597BD8">
              <w:rPr>
                <w:rFonts w:ascii="Times New Roman" w:eastAsiaTheme="minorHAnsi" w:hAnsi="Times New Roman"/>
                <w:b/>
                <w:bCs/>
                <w:i/>
                <w:sz w:val="20"/>
                <w:szCs w:val="20"/>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5390000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5390000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А</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А</w:t>
            </w:r>
          </w:p>
        </w:tc>
      </w:tr>
    </w:tbl>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597BD8" w:rsidRDefault="00597BD8" w:rsidP="00987227">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Големански, </w:t>
      </w:r>
      <w:r w:rsidR="00597BD8">
        <w:rPr>
          <w:rFonts w:ascii="Times New Roman" w:eastAsiaTheme="minorHAnsi" w:hAnsi="Times New Roman"/>
          <w:sz w:val="24"/>
          <w:szCs w:val="24"/>
          <w:lang w:eastAsia="x-none"/>
        </w:rPr>
        <w:t>В</w:t>
      </w:r>
      <w:r w:rsidRPr="00987227">
        <w:rPr>
          <w:rFonts w:ascii="Times New Roman" w:eastAsiaTheme="minorHAns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987227">
        <w:rPr>
          <w:rFonts w:ascii="Times New Roman" w:eastAsiaTheme="minorHAnsi" w:hAnsi="Times New Roman"/>
          <w:sz w:val="24"/>
          <w:szCs w:val="24"/>
          <w:lang w:val="en-US"/>
        </w:rPr>
        <w:t xml:space="preserve"> </w:t>
      </w:r>
      <w:hyperlink r:id="rId103" w:history="1">
        <w:r w:rsidRPr="00987227">
          <w:rPr>
            <w:rFonts w:ascii="Times New Roman" w:eastAsiaTheme="minorHAnsi" w:hAnsi="Times New Roman"/>
            <w:color w:val="0000FF"/>
            <w:sz w:val="24"/>
            <w:szCs w:val="24"/>
            <w:u w:val="single"/>
            <w:lang w:val="en-US"/>
          </w:rPr>
          <w:t>Том II - Животни (bas.bg)</w:t>
        </w:r>
      </w:hyperlink>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1921. Риби и риболовство по р. Искър. – Сведения по земеделието, 2 (9): 5–16.</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1921а. Рибната фауна на река Искър и риболовството по нея. – Естествознание и география, 6 (2/3): 49–58.</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1951. Рибите в България. Фауна на България II. С., БАН, 270 с.</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4" w:history="1">
        <w:r w:rsidRPr="00987227">
          <w:rPr>
            <w:rFonts w:ascii="Times New Roman" w:eastAsiaTheme="minorHAnsi" w:hAnsi="Times New Roman"/>
            <w:color w:val="0000FF" w:themeColor="hyperlink"/>
            <w:sz w:val="24"/>
            <w:szCs w:val="24"/>
            <w:u w:val="single"/>
            <w:lang w:val="en-US" w:eastAsia="x-none"/>
          </w:rPr>
          <w:t>http://eea.government.bg/bg/bio/opos/activities-results/ribi</w:t>
        </w:r>
      </w:hyperlink>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Информационна система за защитени зони от екологична мрежа НАТУРА 2000.</w:t>
      </w:r>
    </w:p>
    <w:p w:rsidR="00987227" w:rsidRPr="00987227" w:rsidRDefault="00F70E15" w:rsidP="00597BD8">
      <w:pPr>
        <w:spacing w:after="0" w:line="240" w:lineRule="auto"/>
        <w:ind w:left="709" w:hanging="709"/>
        <w:jc w:val="both"/>
        <w:rPr>
          <w:rFonts w:ascii="Times New Roman" w:eastAsiaTheme="minorHAnsi" w:hAnsi="Times New Roman"/>
          <w:sz w:val="24"/>
          <w:szCs w:val="24"/>
          <w:lang w:val="en-US" w:eastAsia="x-none"/>
        </w:rPr>
      </w:pPr>
      <w:hyperlink r:id="rId105" w:history="1">
        <w:r w:rsidR="00987227" w:rsidRPr="00987227">
          <w:rPr>
            <w:rFonts w:ascii="Times New Roman" w:eastAsiaTheme="minorHAnsi" w:hAnsi="Times New Roman"/>
            <w:color w:val="0000FF" w:themeColor="hyperlink"/>
            <w:sz w:val="24"/>
            <w:szCs w:val="24"/>
            <w:u w:val="single"/>
            <w:lang w:val="en-US" w:eastAsia="x-none"/>
          </w:rPr>
          <w:t>http://natura2000.moew.government.bg/</w:t>
        </w:r>
      </w:hyperlink>
      <w:r w:rsidR="00987227" w:rsidRPr="00987227">
        <w:rPr>
          <w:rFonts w:ascii="Times New Roman" w:eastAsiaTheme="minorHAnsi" w:hAnsi="Times New Roman"/>
          <w:sz w:val="24"/>
          <w:szCs w:val="24"/>
          <w:lang w:val="en-US" w:eastAsia="x-none"/>
        </w:rPr>
        <w:t xml:space="preserve">; </w:t>
      </w:r>
      <w:hyperlink r:id="rId106" w:history="1">
        <w:r w:rsidR="00987227" w:rsidRPr="00987227">
          <w:rPr>
            <w:rFonts w:ascii="Times New Roman" w:eastAsiaTheme="minorHAnsi" w:hAnsi="Times New Roman"/>
            <w:color w:val="0000FF" w:themeColor="hyperlink"/>
            <w:sz w:val="24"/>
            <w:szCs w:val="24"/>
            <w:u w:val="single"/>
            <w:lang w:val="en-US" w:eastAsia="x-none"/>
          </w:rPr>
          <w:t>http://natura2000.moew.government.bg/Home/Reports?reportType=Fishes</w:t>
        </w:r>
      </w:hyperlink>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1972. Ихтиофауна на р. Янтра. – Изв. на Зоолог. инст. с музей, 36: 149–182.</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1974. Ихтиофауна на р. Камчия. – Изв. на Зоолог. инст. с музей, 39: 85–98.</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М. Живков. 1995. Рибите в България. С., "Гея-Либрис", 247 с.</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lastRenderedPageBreak/>
        <w:t>Карапеткова, М., Е. Унджиян 1988. Ихтиофауна на поречието Русенски Лом. – Хидробиология, 32: 44–49.</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Моров, Т. 1931. Сладководните риби в България. С., "Художник", 93 с.</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987227">
        <w:rPr>
          <w:rFonts w:ascii="Times New Roman" w:eastAsiaTheme="minorHAnsi" w:hAnsi="Times New Roman"/>
          <w:sz w:val="24"/>
          <w:szCs w:val="24"/>
          <w:lang w:val="en-US"/>
        </w:rPr>
        <w:t xml:space="preserve"> </w:t>
      </w:r>
    </w:p>
    <w:p w:rsidR="00987227" w:rsidRPr="00987227" w:rsidRDefault="00F70E15" w:rsidP="00597BD8">
      <w:pPr>
        <w:spacing w:after="0" w:line="240" w:lineRule="auto"/>
        <w:ind w:left="709" w:hanging="709"/>
        <w:jc w:val="both"/>
        <w:rPr>
          <w:rFonts w:ascii="Times New Roman" w:eastAsiaTheme="minorHAnsi" w:hAnsi="Times New Roman"/>
          <w:sz w:val="24"/>
          <w:szCs w:val="24"/>
          <w:lang w:val="en-US" w:eastAsia="x-none"/>
        </w:rPr>
      </w:pPr>
      <w:hyperlink r:id="rId107" w:history="1">
        <w:r w:rsidR="00987227" w:rsidRPr="00987227">
          <w:rPr>
            <w:rFonts w:ascii="Times New Roman" w:eastAsiaTheme="minorHAnsi" w:hAnsi="Times New Roman"/>
            <w:color w:val="0000FF" w:themeColor="hyperlink"/>
            <w:sz w:val="24"/>
            <w:szCs w:val="24"/>
            <w:u w:val="single"/>
            <w:lang w:val="en-US" w:eastAsia="x-none"/>
          </w:rPr>
          <w:t>https://ec.europa.eu/environment/nature/natura2000/management/docs/art6/BG_art_6_guide_jun_2019.pdf</w:t>
        </w:r>
      </w:hyperlink>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Шишков Г. 1939. Няколко думи за риболова по р. Искър. – Рибарски преглед, 9(8): 4–7.</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Шишков, Г. 1939a. Върху някои нови и слабо познати нашенски сладководни риби. – Год. СУ Физико-матем. фак., 35 (3): 91–199.</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Apostolou A., L. Pehlivanov, M. Schabuss, H. Zorning 2021.</w:t>
      </w:r>
      <w:r w:rsidRPr="00987227">
        <w:rPr>
          <w:rFonts w:ascii="Times New Roman" w:eastAsiaTheme="minorHAnsi" w:hAnsi="Times New Roman"/>
          <w:sz w:val="24"/>
          <w:szCs w:val="24"/>
          <w:lang w:val="en-US"/>
        </w:rPr>
        <w:t xml:space="preserve"> </w:t>
      </w:r>
      <w:r w:rsidRPr="00987227">
        <w:rPr>
          <w:rFonts w:ascii="Times New Roman" w:eastAsiaTheme="minorHAnsi" w:hAnsi="Times New Roman"/>
          <w:sz w:val="24"/>
          <w:szCs w:val="24"/>
          <w:lang w:val="en-US" w:eastAsia="x-none"/>
        </w:rPr>
        <w:t>Monitoring fish in Lower Danube River main channel by applying various sampling methodologies.</w:t>
      </w:r>
      <w:r w:rsidRPr="00987227">
        <w:rPr>
          <w:rFonts w:ascii="Times New Roman" w:eastAsiaTheme="minorHAnsi" w:hAnsi="Times New Roman"/>
          <w:sz w:val="24"/>
          <w:szCs w:val="24"/>
          <w:lang w:val="en-US"/>
        </w:rPr>
        <w:t xml:space="preserve"> </w:t>
      </w:r>
      <w:r w:rsidRPr="00987227">
        <w:rPr>
          <w:rFonts w:ascii="Times New Roman" w:eastAsiaTheme="minorHAnsi" w:hAnsi="Times New Roman"/>
          <w:sz w:val="24"/>
          <w:szCs w:val="24"/>
          <w:lang w:val="en-US" w:eastAsia="x-none"/>
        </w:rPr>
        <w:t>Acta Zool. Bulg., 73 (2): 269-274.</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CEN - EN 14011, 2003. Water quality - Sampling of fish with electricity. Brussels, 16 p.</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Clavero, M., F. Blanco-Garrido, J. Prenda, 2006. Monitoring small fish populations in streams: A comparison of four passive methods. Fisheries Research. 78: 243-251.</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Dikov, T., J. Jankov, S. Jocev. 1994. Fish stocks in rivers of Bulgaria. – Polskie Archiwum Hydrobiologii, 41(3): 377–391.</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Froese, R., D. Pauly. Editors. 2021. FishBase. World Wide Web electronic publication. www.fishbase.org, (06/2021):</w:t>
      </w:r>
      <w:r w:rsidRPr="00987227">
        <w:rPr>
          <w:rFonts w:ascii="Times New Roman" w:eastAsiaTheme="minorHAnsi" w:hAnsi="Times New Roman"/>
          <w:sz w:val="24"/>
          <w:szCs w:val="24"/>
          <w:lang w:val="en-US"/>
        </w:rPr>
        <w:t xml:space="preserve"> </w:t>
      </w:r>
      <w:hyperlink r:id="rId108" w:history="1">
        <w:r w:rsidRPr="00987227">
          <w:rPr>
            <w:rFonts w:ascii="Times New Roman" w:eastAsiaTheme="minorHAnsi" w:hAnsi="Times New Roman"/>
            <w:color w:val="0000FF"/>
            <w:sz w:val="24"/>
            <w:szCs w:val="24"/>
            <w:u w:val="single"/>
            <w:lang w:val="en-US"/>
          </w:rPr>
          <w:t>Search FishBase (mnhn.fr)</w:t>
        </w:r>
      </w:hyperlink>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IUCN 2021. The IUCN Red List of Threatened Species. Version 2021-2. </w:t>
      </w:r>
      <w:hyperlink r:id="rId109" w:history="1">
        <w:r w:rsidRPr="00987227">
          <w:rPr>
            <w:rFonts w:ascii="Times New Roman" w:eastAsiaTheme="minorHAnsi" w:hAnsi="Times New Roman"/>
            <w:color w:val="0000FF" w:themeColor="hyperlink"/>
            <w:sz w:val="24"/>
            <w:szCs w:val="24"/>
            <w:u w:val="single"/>
            <w:lang w:val="en-US" w:eastAsia="x-none"/>
          </w:rPr>
          <w:t>https://www.iucnredlist.org</w:t>
        </w:r>
      </w:hyperlink>
      <w:r w:rsidRPr="00987227">
        <w:rPr>
          <w:rFonts w:ascii="Times New Roman" w:eastAsiaTheme="minorHAnsi" w:hAnsi="Times New Roman"/>
          <w:sz w:val="24"/>
          <w:szCs w:val="24"/>
          <w:lang w:val="en-US" w:eastAsia="x-none"/>
        </w:rPr>
        <w:t>.</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Vassilev, M., L. Pehlivanov. 2005. Checklist of Bulgarian freshwater fishes. – Acta zool. bulg., 57(2): 161–190.</w:t>
      </w:r>
    </w:p>
    <w:p w:rsidR="00987227" w:rsidRPr="00987227" w:rsidRDefault="00987227" w:rsidP="00597BD8">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Zettler, M., U. Jueg 2007. The situation of the freshwater mussel Unio crassus (PHILIPSSON, 1788) in northeast Germany and its monitoring in terms of the EC Habitats Directive. Mollusca. 25:165-174.</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Автори</w:t>
      </w:r>
      <w:r w:rsidRPr="00987227">
        <w:rPr>
          <w:rFonts w:ascii="Times New Roman" w:eastAsiaTheme="minorHAnsi" w:hAnsi="Times New Roman"/>
          <w:sz w:val="24"/>
          <w:szCs w:val="24"/>
          <w:lang w:val="en-US"/>
        </w:rPr>
        <w:t>:</w:t>
      </w:r>
      <w:r w:rsidRPr="00987227">
        <w:rPr>
          <w:rFonts w:ascii="Times New Roman" w:eastAsiaTheme="minorHAnsi" w:hAnsi="Times New Roman"/>
          <w:b/>
          <w:sz w:val="24"/>
          <w:szCs w:val="24"/>
          <w:lang w:val="en-US"/>
        </w:rPr>
        <w:t xml:space="preserve"> </w:t>
      </w:r>
      <w:r w:rsidRPr="00987227">
        <w:rPr>
          <w:rFonts w:ascii="Times New Roman" w:eastAsiaTheme="minorHAnsi" w:hAnsi="Times New Roman"/>
          <w:sz w:val="24"/>
          <w:szCs w:val="24"/>
          <w:lang w:val="en-US"/>
        </w:rPr>
        <w:t xml:space="preserve">Апостолос Апостолу, Лъчезар Пехливанов, Стефан Казаков. </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Default="00987227"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5" w:name="_Toc88907422"/>
      <w:r w:rsidRPr="009B0743">
        <w:rPr>
          <w:rFonts w:ascii="Times New Roman" w:hAnsi="Times New Roman"/>
          <w:b w:val="0"/>
          <w:color w:val="1F497D" w:themeColor="text2"/>
          <w:sz w:val="28"/>
          <w:szCs w:val="28"/>
        </w:rPr>
        <w:lastRenderedPageBreak/>
        <w:t xml:space="preserve">Природозащитни цели за 5329 </w:t>
      </w:r>
      <w:r w:rsidRPr="009B0743">
        <w:rPr>
          <w:rFonts w:ascii="Times New Roman" w:hAnsi="Times New Roman"/>
          <w:b w:val="0"/>
          <w:i/>
          <w:color w:val="1F497D" w:themeColor="text2"/>
          <w:sz w:val="28"/>
          <w:szCs w:val="28"/>
        </w:rPr>
        <w:t>Romanogobio vladykovi</w:t>
      </w:r>
      <w:bookmarkEnd w:id="25"/>
    </w:p>
    <w:p w:rsidR="00987227" w:rsidRPr="00987227" w:rsidRDefault="00987227" w:rsidP="00987227">
      <w:pPr>
        <w:spacing w:after="0" w:line="240" w:lineRule="auto"/>
        <w:jc w:val="center"/>
        <w:rPr>
          <w:rFonts w:ascii="Times New Roman" w:hAnsi="Times New Roman"/>
          <w:bCs/>
          <w:color w:val="000000"/>
          <w:sz w:val="24"/>
          <w:szCs w:val="24"/>
          <w:lang w:val="en-US" w:eastAsia="bg-BG"/>
        </w:rPr>
      </w:pPr>
      <w:r w:rsidRPr="00987227">
        <w:rPr>
          <w:rFonts w:ascii="Times New Roman" w:eastAsiaTheme="minorHAnsi" w:hAnsi="Times New Roman"/>
          <w:b/>
          <w:sz w:val="24"/>
          <w:szCs w:val="24"/>
          <w:lang w:val="en-US"/>
        </w:rPr>
        <w:t xml:space="preserve">1. Код и наименование на вида: </w:t>
      </w:r>
      <w:r w:rsidRPr="00987227">
        <w:rPr>
          <w:rFonts w:ascii="Times New Roman" w:hAnsi="Times New Roman"/>
          <w:bCs/>
          <w:color w:val="000000"/>
          <w:sz w:val="24"/>
          <w:szCs w:val="24"/>
          <w:lang w:val="en-US" w:eastAsia="bg-BG"/>
        </w:rPr>
        <w:t xml:space="preserve">5329 </w:t>
      </w:r>
      <w:r w:rsidRPr="00987227">
        <w:rPr>
          <w:rFonts w:ascii="Times New Roman" w:hAnsi="Times New Roman"/>
          <w:bCs/>
          <w:i/>
          <w:color w:val="000000"/>
          <w:sz w:val="24"/>
          <w:szCs w:val="24"/>
          <w:lang w:val="en-US" w:eastAsia="bg-BG"/>
        </w:rPr>
        <w:t>Romanogobio vladykovi</w:t>
      </w:r>
      <w:r w:rsidRPr="00987227">
        <w:rPr>
          <w:rFonts w:ascii="Times New Roman" w:hAnsi="Times New Roman"/>
          <w:bCs/>
          <w:color w:val="000000"/>
          <w:sz w:val="24"/>
          <w:szCs w:val="24"/>
          <w:lang w:val="en-US" w:eastAsia="bg-BG"/>
        </w:rPr>
        <w:t xml:space="preserve"> - Белопера кротушка </w:t>
      </w:r>
    </w:p>
    <w:p w:rsidR="00987227" w:rsidRPr="00597BD8" w:rsidRDefault="00987227" w:rsidP="00597BD8">
      <w:pPr>
        <w:spacing w:before="120"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2. Кратка х</w:t>
      </w:r>
      <w:r w:rsidR="00597BD8">
        <w:rPr>
          <w:rFonts w:ascii="Times New Roman" w:eastAsiaTheme="minorHAnsi" w:hAnsi="Times New Roman"/>
          <w:b/>
          <w:sz w:val="24"/>
          <w:szCs w:val="24"/>
          <w:lang w:val="en-US"/>
        </w:rPr>
        <w:t>арактеристика на целевия обект</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От малката кротушка (Romanogobio uranoscopus)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Характеристики на местообитанието в България:</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987227" w:rsidRPr="00987227" w:rsidRDefault="00987227" w:rsidP="00597BD8">
      <w:pPr>
        <w:spacing w:before="120"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987227" w:rsidRPr="00987227" w:rsidRDefault="00987227" w:rsidP="00597BD8">
      <w:pPr>
        <w:spacing w:after="0" w:line="240" w:lineRule="auto"/>
        <w:ind w:firstLine="709"/>
        <w:jc w:val="both"/>
        <w:rPr>
          <w:rFonts w:ascii="Times New Roman" w:eastAsiaTheme="minorHAnsi" w:hAnsi="Times New Roman"/>
          <w:color w:val="0000FF" w:themeColor="hyperlink"/>
          <w:sz w:val="24"/>
          <w:szCs w:val="24"/>
          <w:u w:val="single"/>
          <w:lang w:val="en-US"/>
        </w:rPr>
      </w:pPr>
      <w:r w:rsidRPr="00987227">
        <w:rPr>
          <w:rFonts w:ascii="Times New Roman" w:eastAsiaTheme="minorHAns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597BD8">
        <w:rPr>
          <w:rFonts w:ascii="Times New Roman" w:eastAsiaTheme="minorHAnsi" w:hAnsi="Times New Roman"/>
          <w:sz w:val="24"/>
          <w:szCs w:val="24"/>
          <w:lang w:val="en-US"/>
        </w:rPr>
        <w:t xml:space="preserve">н начин по всички показатели в </w:t>
      </w:r>
      <w:r w:rsidR="00597BD8">
        <w:rPr>
          <w:rFonts w:ascii="Times New Roman" w:eastAsiaTheme="minorHAnsi" w:hAnsi="Times New Roman"/>
          <w:sz w:val="24"/>
          <w:szCs w:val="24"/>
        </w:rPr>
        <w:t>К</w:t>
      </w:r>
      <w:r w:rsidRPr="00987227">
        <w:rPr>
          <w:rFonts w:ascii="Times New Roman" w:eastAsiaTheme="minorHAnsi" w:hAnsi="Times New Roman"/>
          <w:sz w:val="24"/>
          <w:szCs w:val="24"/>
          <w:lang w:val="en-US"/>
        </w:rPr>
        <w:t xml:space="preserve">онтиненталния биогеографски </w:t>
      </w:r>
      <w:r w:rsidR="00597BD8">
        <w:rPr>
          <w:rFonts w:ascii="Times New Roman" w:eastAsiaTheme="minorHAnsi" w:hAnsi="Times New Roman"/>
          <w:sz w:val="24"/>
          <w:szCs w:val="24"/>
        </w:rPr>
        <w:t>регион</w:t>
      </w:r>
      <w:r w:rsidRPr="00597BD8">
        <w:rPr>
          <w:rFonts w:ascii="Times New Roman" w:eastAsiaTheme="minorHAnsi" w:hAnsi="Times New Roman"/>
          <w:sz w:val="24"/>
          <w:szCs w:val="24"/>
          <w:lang w:val="en-US"/>
        </w:rPr>
        <w:t>. Източник на информацията</w:t>
      </w:r>
      <w:r w:rsidRPr="00987227">
        <w:rPr>
          <w:rFonts w:ascii="Times New Roman" w:eastAsiaTheme="minorHAnsi" w:hAnsi="Times New Roman"/>
          <w:color w:val="0000FF" w:themeColor="hyperlink"/>
          <w:sz w:val="24"/>
          <w:szCs w:val="24"/>
          <w:u w:val="single"/>
          <w:lang w:val="en-US"/>
        </w:rPr>
        <w:t xml:space="preserve">: </w:t>
      </w:r>
      <w:hyperlink r:id="rId110" w:history="1">
        <w:r w:rsidRPr="00987227">
          <w:rPr>
            <w:rFonts w:ascii="Times New Roman" w:eastAsiaTheme="minorHAnsi" w:hAnsi="Times New Roman"/>
            <w:color w:val="0000FF" w:themeColor="hyperlink"/>
            <w:sz w:val="24"/>
            <w:szCs w:val="24"/>
            <w:u w:val="single"/>
            <w:lang w:val="en-US"/>
          </w:rPr>
          <w:t>https://nature-art17.eionet.europa.eu/article17/species/report/</w:t>
        </w:r>
      </w:hyperlink>
    </w:p>
    <w:p w:rsidR="00987227" w:rsidRPr="00597BD8" w:rsidRDefault="00987227" w:rsidP="00597BD8">
      <w:pPr>
        <w:spacing w:after="0" w:line="240" w:lineRule="auto"/>
        <w:ind w:firstLine="709"/>
        <w:jc w:val="both"/>
        <w:rPr>
          <w:rFonts w:ascii="Times New Roman" w:eastAsiaTheme="minorHAnsi" w:hAnsi="Times New Roman"/>
          <w:sz w:val="24"/>
          <w:szCs w:val="24"/>
          <w:lang w:val="en-US"/>
        </w:rPr>
      </w:pPr>
      <w:r w:rsidRPr="00597BD8">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987227" w:rsidRPr="00597BD8" w:rsidRDefault="00987227" w:rsidP="00987227">
      <w:pPr>
        <w:spacing w:after="0" w:line="240" w:lineRule="auto"/>
        <w:jc w:val="both"/>
        <w:rPr>
          <w:rFonts w:ascii="Times New Roman" w:eastAsiaTheme="minorHAnsi" w:hAnsi="Times New Roman"/>
          <w:sz w:val="24"/>
          <w:szCs w:val="24"/>
          <w:lang w:val="en-US"/>
        </w:rPr>
      </w:pPr>
      <w:r w:rsidRPr="00597BD8">
        <w:rPr>
          <w:rFonts w:ascii="Times New Roman" w:eastAsiaTheme="minorHAnsi" w:hAnsi="Times New Roman"/>
          <w:sz w:val="24"/>
          <w:szCs w:val="24"/>
          <w:lang w:val="en-US"/>
        </w:rPr>
        <w:t>1. Пряко въздействащи негативни антропогенни фактори.</w:t>
      </w:r>
    </w:p>
    <w:p w:rsidR="00987227" w:rsidRPr="00597BD8"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97BD8">
        <w:rPr>
          <w:rFonts w:ascii="Times New Roman" w:eastAsiaTheme="minorHAnsi" w:hAnsi="Times New Roman"/>
          <w:sz w:val="24"/>
          <w:szCs w:val="24"/>
        </w:rPr>
        <w:t xml:space="preserve">Улавяне в риболовни уреди. </w:t>
      </w:r>
    </w:p>
    <w:p w:rsidR="00987227" w:rsidRPr="00597BD8"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97BD8">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87227" w:rsidRPr="00597BD8"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97BD8">
        <w:rPr>
          <w:rFonts w:ascii="Times New Roman" w:eastAsiaTheme="minorHAnsi" w:hAnsi="Times New Roman"/>
          <w:sz w:val="24"/>
          <w:szCs w:val="24"/>
        </w:rPr>
        <w:t xml:space="preserve">Замърсяване на водите. </w:t>
      </w:r>
    </w:p>
    <w:p w:rsidR="00987227" w:rsidRPr="00597BD8" w:rsidRDefault="00987227" w:rsidP="00987227">
      <w:pPr>
        <w:spacing w:after="0" w:line="240" w:lineRule="auto"/>
        <w:jc w:val="both"/>
        <w:rPr>
          <w:rFonts w:ascii="Times New Roman" w:eastAsiaTheme="minorHAnsi" w:hAnsi="Times New Roman"/>
          <w:b/>
          <w:sz w:val="24"/>
          <w:szCs w:val="24"/>
          <w:lang w:val="en-US"/>
        </w:rPr>
      </w:pPr>
    </w:p>
    <w:p w:rsidR="00987227" w:rsidRPr="00597BD8"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4. </w:t>
      </w:r>
      <w:r w:rsidR="00597BD8">
        <w:rPr>
          <w:rFonts w:ascii="Times New Roman" w:eastAsiaTheme="minorHAnsi" w:hAnsi="Times New Roman"/>
          <w:b/>
          <w:sz w:val="24"/>
          <w:szCs w:val="24"/>
          <w:lang w:val="en-US"/>
        </w:rPr>
        <w:t>Състояние на ниво защитена зона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87227" w:rsidRPr="00987227" w:rsidTr="00597BD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97BD8">
        <w:trPr>
          <w:tblCellSpacing w:w="15" w:type="dxa"/>
        </w:trPr>
        <w:tc>
          <w:tcPr>
            <w:tcW w:w="167"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97BD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15109</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15109</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А</w:t>
            </w:r>
          </w:p>
        </w:tc>
      </w:tr>
    </w:tbl>
    <w:p w:rsidR="00987227" w:rsidRPr="00987227" w:rsidRDefault="00987227" w:rsidP="00987227">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987227">
        <w:rPr>
          <w:rFonts w:ascii="Times New Roman" w:eastAsiaTheme="minorHAnsi" w:hAnsi="Times New Roman"/>
          <w:b/>
          <w:sz w:val="24"/>
          <w:szCs w:val="24"/>
          <w:lang w:val="en-US"/>
        </w:rPr>
        <w:t xml:space="preserve">Източник: </w:t>
      </w:r>
    </w:p>
    <w:p w:rsidR="00987227" w:rsidRPr="00987227" w:rsidRDefault="00F70E15" w:rsidP="00987227">
      <w:pPr>
        <w:spacing w:after="0" w:line="240" w:lineRule="auto"/>
        <w:jc w:val="both"/>
        <w:rPr>
          <w:rFonts w:ascii="Times New Roman" w:eastAsiaTheme="minorHAnsi" w:hAnsi="Times New Roman"/>
          <w:sz w:val="24"/>
          <w:szCs w:val="24"/>
          <w:lang w:val="en-US"/>
        </w:rPr>
      </w:pPr>
      <w:hyperlink r:id="rId111" w:history="1">
        <w:r w:rsidR="00987227" w:rsidRPr="00987227">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987227" w:rsidRPr="00987227" w:rsidRDefault="00987227" w:rsidP="00597BD8">
      <w:pPr>
        <w:spacing w:before="120"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Качеството на данните за вида е оценено като „добро“ (G). Популацията е оценена в брой индивиди (15109 мин-макс). Опазването на вида е оценено с „</w:t>
      </w:r>
      <w:r w:rsidRPr="00987227">
        <w:rPr>
          <w:rFonts w:ascii="Times New Roman" w:eastAsiaTheme="minorHAnsi" w:hAnsi="Times New Roman"/>
          <w:bCs/>
          <w:color w:val="000000"/>
          <w:kern w:val="36"/>
          <w:sz w:val="24"/>
          <w:szCs w:val="24"/>
          <w:lang w:val="en-US"/>
        </w:rPr>
        <w:t>A) отлично опазване“</w:t>
      </w:r>
      <w:r w:rsidRPr="00987227">
        <w:rPr>
          <w:rFonts w:ascii="Times New Roman" w:eastAsiaTheme="minorHAnsi" w:hAnsi="Times New Roman"/>
          <w:sz w:val="24"/>
          <w:szCs w:val="24"/>
          <w:lang w:val="en-US"/>
        </w:rPr>
        <w:t>. Изолираността на популацията е оценено с „</w:t>
      </w:r>
      <w:r w:rsidRPr="00987227">
        <w:rPr>
          <w:rFonts w:ascii="Times New Roman" w:eastAsiaTheme="minorHAnsi" w:hAnsi="Times New Roman"/>
          <w:bCs/>
          <w:color w:val="000000"/>
          <w:kern w:val="36"/>
          <w:sz w:val="24"/>
          <w:szCs w:val="24"/>
          <w:lang w:val="en-US"/>
        </w:rPr>
        <w:t>C) не изолирана популация в широк обхват на разпространение“.</w:t>
      </w:r>
      <w:r w:rsidRPr="0098722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987227">
        <w:rPr>
          <w:rFonts w:ascii="Times New Roman" w:eastAsiaTheme="minorHAnsi" w:hAnsi="Times New Roman"/>
          <w:bCs/>
          <w:color w:val="000000"/>
          <w:kern w:val="36"/>
          <w:sz w:val="24"/>
          <w:szCs w:val="24"/>
          <w:lang w:val="en-US"/>
        </w:rPr>
        <w:t>A) отлична стойност“</w:t>
      </w:r>
      <w:r w:rsidRPr="00987227">
        <w:rPr>
          <w:rFonts w:ascii="Times New Roman" w:eastAsiaTheme="minorHAnsi" w:hAnsi="Times New Roman"/>
          <w:sz w:val="24"/>
          <w:szCs w:val="24"/>
          <w:lang w:val="en-US"/>
        </w:rPr>
        <w:t xml:space="preserve">. </w:t>
      </w:r>
    </w:p>
    <w:p w:rsidR="00987227" w:rsidRPr="00987227" w:rsidRDefault="00987227" w:rsidP="00987227">
      <w:pPr>
        <w:autoSpaceDE w:val="0"/>
        <w:autoSpaceDN w:val="0"/>
        <w:adjustRightInd w:val="0"/>
        <w:spacing w:after="0" w:line="240" w:lineRule="auto"/>
        <w:jc w:val="both"/>
        <w:rPr>
          <w:rFonts w:ascii="Times New Roman" w:eastAsiaTheme="minorHAnsi" w:hAnsi="Times New Roman"/>
          <w:sz w:val="24"/>
          <w:szCs w:val="24"/>
          <w:lang w:val="en-US"/>
        </w:rPr>
      </w:pPr>
    </w:p>
    <w:p w:rsidR="00987227" w:rsidRPr="00597BD8"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5. </w:t>
      </w:r>
      <w:r w:rsidR="00597BD8">
        <w:rPr>
          <w:rFonts w:ascii="Times New Roman" w:eastAsiaTheme="minorHAnsi" w:hAnsi="Times New Roman"/>
          <w:b/>
          <w:sz w:val="24"/>
          <w:szCs w:val="24"/>
          <w:lang w:val="en-US"/>
        </w:rPr>
        <w:t>Анализ на наличната информация</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I"с численост 28 инд/ха. Поради тази причина е категоризиран в неблагоприятно-незадоволително ПС. В стандартния формуляр има информация за числеността на популацията.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87227" w:rsidRPr="00987227" w:rsidRDefault="00987227" w:rsidP="00597BD8">
      <w:pPr>
        <w:spacing w:before="120" w:after="12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Полево проучване през 2021г с цел изясняване на вида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Не е регистриран нито един екземпляр в нито един от трансектите.</w:t>
      </w:r>
    </w:p>
    <w:p w:rsidR="00987227" w:rsidRPr="00597BD8" w:rsidRDefault="00987227" w:rsidP="00597BD8">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Наличие на заплахи в зоната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Целите са формулирани по показатели, в таблицата по-долу.</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987227" w:rsidRPr="00597BD8" w:rsidTr="00597BD8">
        <w:trPr>
          <w:tblHeader/>
          <w:jc w:val="center"/>
        </w:trPr>
        <w:tc>
          <w:tcPr>
            <w:tcW w:w="835"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eastAsiaTheme="minorHAnsi" w:hAnsi="Times New Roman"/>
                <w:b/>
                <w:bCs/>
                <w:lang w:val="en-US"/>
              </w:rPr>
              <w:lastRenderedPageBreak/>
              <w:t>Параметър</w:t>
            </w:r>
          </w:p>
        </w:tc>
        <w:tc>
          <w:tcPr>
            <w:tcW w:w="635"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Мерна единица</w:t>
            </w:r>
          </w:p>
        </w:tc>
        <w:tc>
          <w:tcPr>
            <w:tcW w:w="713"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Целева стойност</w:t>
            </w:r>
          </w:p>
        </w:tc>
        <w:tc>
          <w:tcPr>
            <w:tcW w:w="1778"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987227" w:rsidRPr="00597BD8" w:rsidRDefault="00987227" w:rsidP="00987227">
            <w:pPr>
              <w:widowControl w:val="0"/>
              <w:spacing w:before="120" w:after="120" w:line="240" w:lineRule="auto"/>
              <w:jc w:val="center"/>
              <w:rPr>
                <w:rFonts w:ascii="Times New Roman" w:eastAsiaTheme="minorHAnsi" w:hAnsi="Times New Roman"/>
                <w:b/>
                <w:bCs/>
                <w:lang w:val="en-US"/>
              </w:rPr>
            </w:pPr>
            <w:r w:rsidRPr="00597BD8">
              <w:rPr>
                <w:rFonts w:ascii="Times New Roman" w:eastAsiaTheme="minorHAnsi" w:hAnsi="Times New Roman"/>
                <w:b/>
                <w:bCs/>
                <w:lang w:val="en-US"/>
              </w:rPr>
              <w:t>Специфични цели на опазване за зоната</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Плътност на популацията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Брой индивиди/ha</w:t>
            </w:r>
          </w:p>
        </w:tc>
        <w:tc>
          <w:tcPr>
            <w:tcW w:w="713"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Най-малко 80 инд./ha </w:t>
            </w:r>
          </w:p>
        </w:tc>
        <w:tc>
          <w:tcPr>
            <w:tcW w:w="1778"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97BD8">
              <w:rPr>
                <w:rFonts w:ascii="Times New Roman" w:eastAsiaTheme="minorHAnsi" w:hAnsi="Times New Roman"/>
                <w:vertAlign w:val="superscript"/>
                <w:lang w:val="en-US"/>
              </w:rPr>
              <w:t>2</w:t>
            </w:r>
            <w:r w:rsidRPr="00597BD8">
              <w:rPr>
                <w:rFonts w:ascii="Times New Roman" w:eastAsiaTheme="minorHAnsi" w:hAnsi="Times New Roman"/>
                <w:lang w:val="en-US"/>
              </w:rPr>
              <w:t xml:space="preserve">. След това броят на уловените екземпляри се преизчислява на един хектар.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28 инд/ха. През 2021 г. е проведено ново теренно проучване за вида в две точки на зоната но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w:t>
            </w:r>
            <w:r w:rsidRPr="00597BD8">
              <w:rPr>
                <w:rFonts w:ascii="Times New Roman" w:eastAsiaTheme="minorHAnsi" w:hAnsi="Times New Roman"/>
                <w:lang w:val="en-US"/>
              </w:rPr>
              <w:lastRenderedPageBreak/>
              <w:t>показател е не може да бъде определено, въз основа на налични данни.</w:t>
            </w:r>
          </w:p>
        </w:tc>
        <w:tc>
          <w:tcPr>
            <w:tcW w:w="1039"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Поддържане на плътността на популацията най-малко на 80 инд./ха.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Междинна цел:</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Да се установи действителното състояние на вида в зоната, тъй като наличните данни не позволяват оценка на установената ниска численост</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 xml:space="preserve">Местообитание на вида: </w:t>
            </w:r>
          </w:p>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Дължина на речната мрежа, представляваща потенциално местообитание за вида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km</w:t>
            </w:r>
          </w:p>
        </w:tc>
        <w:tc>
          <w:tcPr>
            <w:tcW w:w="713"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shd w:val="clear" w:color="auto" w:fill="FFFFFF"/>
                <w:lang w:val="en-US"/>
              </w:rPr>
              <w:t xml:space="preserve">Най-малко 16,4 km </w:t>
            </w:r>
          </w:p>
        </w:tc>
        <w:tc>
          <w:tcPr>
            <w:tcW w:w="1778"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987227" w:rsidRPr="00597BD8" w:rsidRDefault="00987227" w:rsidP="00987227">
            <w:pPr>
              <w:numPr>
                <w:ilvl w:val="0"/>
                <w:numId w:val="7"/>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Реки от типове R6, R7, съгласно класификацията на Рамковата Директива за водите;</w:t>
            </w:r>
          </w:p>
          <w:p w:rsidR="00987227" w:rsidRPr="00597BD8" w:rsidRDefault="00987227" w:rsidP="00987227">
            <w:pPr>
              <w:numPr>
                <w:ilvl w:val="0"/>
                <w:numId w:val="7"/>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Река Дунав, долното течение на неговите притоци.</w:t>
            </w:r>
          </w:p>
          <w:p w:rsidR="00987227" w:rsidRPr="00597BD8" w:rsidRDefault="00987227" w:rsidP="00987227">
            <w:pPr>
              <w:numPr>
                <w:ilvl w:val="0"/>
                <w:numId w:val="7"/>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Изключени са всички стоящи водни тела в зоната.</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На базата на този анализ е установено, че 16,4 км речна мрежа в защитената зона отговарят на посочените критерии. Според наличните данни за вида, той се среща мозайчно в зоната.</w:t>
            </w:r>
          </w:p>
        </w:tc>
        <w:tc>
          <w:tcPr>
            <w:tcW w:w="1039"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Поддържане на дължина на речната мрежа, представляваща подходящо местообитание, обитавано от вида, най-малко 16,4 км. </w:t>
            </w:r>
          </w:p>
          <w:p w:rsidR="00987227" w:rsidRPr="00597BD8" w:rsidRDefault="00987227" w:rsidP="00987227">
            <w:pPr>
              <w:spacing w:before="120" w:after="120" w:line="240" w:lineRule="auto"/>
              <w:jc w:val="both"/>
              <w:rPr>
                <w:rFonts w:ascii="Times New Roman" w:eastAsiaTheme="minorHAnsi" w:hAnsi="Times New Roman"/>
                <w:lang w:val="en-US"/>
              </w:rPr>
            </w:pPr>
          </w:p>
          <w:p w:rsidR="00987227" w:rsidRPr="00597BD8" w:rsidRDefault="00987227" w:rsidP="00987227">
            <w:pPr>
              <w:spacing w:before="120" w:after="120" w:line="240" w:lineRule="auto"/>
              <w:jc w:val="both"/>
              <w:rPr>
                <w:rFonts w:ascii="Times New Roman" w:eastAsiaTheme="minorHAnsi" w:hAnsi="Times New Roman"/>
                <w:lang w:val="en-US"/>
              </w:rPr>
            </w:pP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 xml:space="preserve">Местообитание на вида: </w:t>
            </w:r>
          </w:p>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t xml:space="preserve">Степен на свързаност на местообитанието на вида </w:t>
            </w:r>
          </w:p>
          <w:p w:rsidR="00987227" w:rsidRPr="00597BD8" w:rsidRDefault="00987227" w:rsidP="00987227">
            <w:pPr>
              <w:spacing w:before="120" w:after="120" w:line="240" w:lineRule="auto"/>
              <w:jc w:val="both"/>
              <w:rPr>
                <w:rFonts w:ascii="Times New Roman" w:eastAsiaTheme="minorHAnsi" w:hAnsi="Times New Roman"/>
                <w:b/>
                <w:lang w:val="en-US"/>
              </w:rPr>
            </w:pPr>
          </w:p>
          <w:p w:rsidR="00987227" w:rsidRPr="00597BD8" w:rsidRDefault="00987227" w:rsidP="00987227">
            <w:pPr>
              <w:spacing w:before="120" w:after="120" w:line="240" w:lineRule="auto"/>
              <w:jc w:val="both"/>
              <w:rPr>
                <w:rFonts w:ascii="Times New Roman" w:eastAsiaTheme="minorHAnsi" w:hAnsi="Times New Roman"/>
                <w:b/>
                <w:lang w:val="en-US"/>
              </w:rPr>
            </w:pP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5 степенна скала за всяка бариера </w:t>
            </w:r>
          </w:p>
        </w:tc>
        <w:tc>
          <w:tcPr>
            <w:tcW w:w="713"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Степен 1</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за всяка бариера</w:t>
            </w:r>
          </w:p>
        </w:tc>
        <w:tc>
          <w:tcPr>
            <w:tcW w:w="1778"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w:t>
            </w:r>
            <w:r w:rsidRPr="00597BD8">
              <w:rPr>
                <w:rFonts w:ascii="Times New Roman" w:eastAsiaTheme="minorHAnsi" w:hAnsi="Times New Roman"/>
                <w:lang w:val="en-US"/>
              </w:rPr>
              <w:lastRenderedPageBreak/>
              <w:t xml:space="preserve">оценка на хидроморфологичното състояние на повърхностните водни тела”. </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5 степенна скала за екологично състояние съгласно РДВ </w:t>
            </w:r>
          </w:p>
        </w:tc>
        <w:tc>
          <w:tcPr>
            <w:tcW w:w="713"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По-висока или равна на 2 – Добро състояние</w:t>
            </w:r>
          </w:p>
        </w:tc>
        <w:tc>
          <w:tcPr>
            <w:tcW w:w="1778" w:type="pct"/>
            <w:shd w:val="clear" w:color="auto" w:fill="auto"/>
          </w:tcPr>
          <w:p w:rsidR="00987227" w:rsidRPr="00597BD8" w:rsidRDefault="00987227" w:rsidP="00987227">
            <w:pPr>
              <w:spacing w:after="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87227" w:rsidRPr="00597BD8" w:rsidTr="009E797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87227" w:rsidRPr="00597BD8" w:rsidRDefault="00987227" w:rsidP="00987227">
                  <w:pPr>
                    <w:spacing w:after="0" w:line="240" w:lineRule="auto"/>
                    <w:jc w:val="center"/>
                    <w:rPr>
                      <w:rFonts w:ascii="Times New Roman" w:eastAsiaTheme="minorHAnsi" w:hAnsi="Times New Roman"/>
                      <w:b/>
                      <w:bCs/>
                      <w:color w:val="000000"/>
                      <w:lang w:val="en-US"/>
                    </w:rPr>
                  </w:pPr>
                  <w:r w:rsidRPr="00597BD8">
                    <w:rPr>
                      <w:rFonts w:ascii="Times New Roman" w:eastAsiaTheme="minorHAnsi" w:hAnsi="Times New Roman"/>
                      <w:b/>
                      <w:bCs/>
                      <w:color w:val="000000"/>
                      <w:lang w:val="en-US"/>
                    </w:rPr>
                    <w:t>Екологично състояние</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1 - Отлично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2 - Добро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lastRenderedPageBreak/>
                    <w:t>3 - Умерено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4 - Лошо</w:t>
                  </w:r>
                </w:p>
              </w:tc>
            </w:tr>
            <w:tr w:rsidR="00987227" w:rsidRPr="00597BD8"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7227" w:rsidRPr="00597BD8" w:rsidRDefault="00987227" w:rsidP="00987227">
                  <w:pPr>
                    <w:spacing w:after="0" w:line="240" w:lineRule="auto"/>
                    <w:jc w:val="center"/>
                    <w:rPr>
                      <w:rFonts w:ascii="Times New Roman" w:eastAsiaTheme="minorHAnsi" w:hAnsi="Times New Roman"/>
                      <w:color w:val="000000"/>
                      <w:lang w:val="en-US"/>
                    </w:rPr>
                  </w:pPr>
                  <w:r w:rsidRPr="00597BD8">
                    <w:rPr>
                      <w:rFonts w:ascii="Times New Roman" w:eastAsiaTheme="minorHAnsi" w:hAnsi="Times New Roman"/>
                      <w:color w:val="000000"/>
                      <w:lang w:val="en-US"/>
                    </w:rPr>
                    <w:t>5 - Много лошо</w:t>
                  </w:r>
                </w:p>
              </w:tc>
            </w:tr>
          </w:tbl>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2" w:history="1">
              <w:r w:rsidRPr="00597BD8">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597BD8">
              <w:rPr>
                <w:rFonts w:ascii="Times New Roman" w:eastAsiaTheme="minorHAnsi" w:hAnsi="Times New Roman"/>
                <w:lang w:val="en-US"/>
              </w:rPr>
              <w:t>). Р. Дунав представлява силно модифицирано водно тяло, с код (</w:t>
            </w:r>
            <w:hyperlink r:id="rId113" w:history="1">
              <w:r w:rsidRPr="00597BD8">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597BD8">
              <w:rPr>
                <w:rFonts w:ascii="Times New Roman" w:eastAsiaTheme="minorHAnsi" w:hAnsi="Times New Roman"/>
                <w:lang w:val="en-US"/>
              </w:rPr>
              <w:t>).</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Трябва да бъдат установени източниците на замърсяване вътре и извън зоната, които са причина за умереното състояние на водните тела с подходящи местообитания за вида.</w:t>
            </w:r>
          </w:p>
        </w:tc>
        <w:tc>
          <w:tcPr>
            <w:tcW w:w="1039"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87227" w:rsidRPr="00597BD8" w:rsidRDefault="00987227" w:rsidP="00987227">
            <w:pPr>
              <w:spacing w:before="120" w:after="120" w:line="240" w:lineRule="auto"/>
              <w:jc w:val="both"/>
              <w:rPr>
                <w:rFonts w:ascii="Times New Roman" w:eastAsiaTheme="minorHAnsi" w:hAnsi="Times New Roman"/>
                <w:lang w:val="en-US"/>
              </w:rPr>
            </w:pPr>
          </w:p>
        </w:tc>
      </w:tr>
      <w:tr w:rsidR="00987227" w:rsidRPr="00597BD8" w:rsidTr="00597BD8">
        <w:trPr>
          <w:jc w:val="center"/>
        </w:trPr>
        <w:tc>
          <w:tcPr>
            <w:tcW w:w="8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b/>
                <w:lang w:val="en-US"/>
              </w:rPr>
            </w:pPr>
            <w:r w:rsidRPr="00597BD8">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Съотношение в % от дължината на речните участъци с подходящи  местообитания на вида и с естествено структур</w:t>
            </w:r>
            <w:r w:rsidRPr="00597BD8">
              <w:rPr>
                <w:rFonts w:ascii="Times New Roman" w:eastAsiaTheme="minorHAnsi" w:hAnsi="Times New Roman"/>
                <w:lang w:val="en-US"/>
              </w:rPr>
              <w:lastRenderedPageBreak/>
              <w:t>иран субстрат, съотнесен към общата дължина на речните участъци с подходящи местообитания за вида</w:t>
            </w:r>
          </w:p>
        </w:tc>
        <w:tc>
          <w:tcPr>
            <w:tcW w:w="713"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 xml:space="preserve">Фактори, водещи до нарушаване на естествената структура на дънния субстрат, </w:t>
            </w:r>
            <w:r w:rsidRPr="00597BD8">
              <w:rPr>
                <w:rFonts w:ascii="Times New Roman" w:eastAsiaTheme="minorHAnsi" w:hAnsi="Times New Roman"/>
                <w:lang w:val="en-US"/>
              </w:rPr>
              <w:lastRenderedPageBreak/>
              <w:t>са: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Отстраняване на чакъл и пясък от коритото на реката;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987227" w:rsidRPr="00597BD8" w:rsidRDefault="00987227" w:rsidP="00987227">
            <w:pPr>
              <w:numPr>
                <w:ilvl w:val="0"/>
                <w:numId w:val="8"/>
              </w:num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др.</w:t>
            </w:r>
          </w:p>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t>Не е установен натиск в зоната по този параметър над 5%.</w:t>
            </w:r>
          </w:p>
        </w:tc>
        <w:tc>
          <w:tcPr>
            <w:tcW w:w="1039" w:type="pct"/>
          </w:tcPr>
          <w:p w:rsidR="00987227" w:rsidRPr="00597BD8" w:rsidRDefault="00987227" w:rsidP="00987227">
            <w:pPr>
              <w:spacing w:before="120" w:after="120" w:line="240" w:lineRule="auto"/>
              <w:jc w:val="both"/>
              <w:rPr>
                <w:rFonts w:ascii="Times New Roman" w:eastAsiaTheme="minorHAnsi" w:hAnsi="Times New Roman"/>
                <w:lang w:val="en-US"/>
              </w:rPr>
            </w:pPr>
            <w:r w:rsidRPr="00597BD8">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597BD8"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7. Необходимост от актуали</w:t>
      </w:r>
      <w:r w:rsidR="00597BD8">
        <w:rPr>
          <w:rFonts w:ascii="Times New Roman" w:eastAsiaTheme="minorHAnsi" w:hAnsi="Times New Roman"/>
          <w:b/>
          <w:sz w:val="24"/>
          <w:szCs w:val="24"/>
          <w:lang w:val="en-US"/>
        </w:rPr>
        <w:t>зация на СФ на защитената зона</w:t>
      </w:r>
    </w:p>
    <w:p w:rsidR="00987227" w:rsidRPr="00987227" w:rsidRDefault="00987227" w:rsidP="00597BD8">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регистриран отдавна в зоната, по-нови данни за неговото присъствие няма.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347"/>
        <w:gridCol w:w="354"/>
        <w:gridCol w:w="942"/>
        <w:gridCol w:w="942"/>
        <w:gridCol w:w="620"/>
        <w:gridCol w:w="604"/>
        <w:gridCol w:w="865"/>
        <w:gridCol w:w="941"/>
        <w:gridCol w:w="648"/>
        <w:gridCol w:w="548"/>
        <w:gridCol w:w="619"/>
      </w:tblGrid>
      <w:tr w:rsidR="00987227" w:rsidRPr="00597BD8" w:rsidTr="00597BD8">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Site assessment </w:t>
            </w:r>
          </w:p>
        </w:tc>
      </w:tr>
      <w:tr w:rsidR="00987227" w:rsidRPr="00597BD8" w:rsidTr="00597BD8">
        <w:trPr>
          <w:tblCellSpacing w:w="15" w:type="dxa"/>
        </w:trPr>
        <w:tc>
          <w:tcPr>
            <w:tcW w:w="155" w:type="pct"/>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xml:space="preserve">A|B|C </w:t>
            </w:r>
          </w:p>
        </w:tc>
      </w:tr>
      <w:tr w:rsidR="00987227" w:rsidRPr="00597BD8" w:rsidTr="00597BD8">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567"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18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150"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Glo.</w:t>
            </w:r>
          </w:p>
        </w:tc>
      </w:tr>
      <w:tr w:rsidR="00987227" w:rsidRPr="00597BD8" w:rsidTr="009E7973">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5329</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i/>
                <w:sz w:val="20"/>
                <w:szCs w:val="20"/>
                <w:lang w:val="en-US"/>
              </w:rPr>
            </w:pPr>
            <w:r w:rsidRPr="00597BD8">
              <w:rPr>
                <w:rFonts w:ascii="Times New Roman" w:eastAsiaTheme="minorHAnsi" w:hAnsi="Times New Roman"/>
                <w:b/>
                <w:bCs/>
                <w:i/>
                <w:sz w:val="20"/>
                <w:szCs w:val="20"/>
                <w:lang w:val="en-US"/>
              </w:rPr>
              <w:t>Romanogobio vladykovi</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5391900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5391900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Р</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color w:val="FF0000"/>
                <w:sz w:val="20"/>
                <w:szCs w:val="20"/>
                <w:lang w:val="en-US"/>
              </w:rPr>
              <w:t>Р</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sz w:val="20"/>
                <w:szCs w:val="20"/>
                <w:lang w:val="en-US"/>
              </w:rPr>
            </w:pPr>
            <w:r w:rsidRPr="00597BD8">
              <w:rPr>
                <w:rFonts w:ascii="Times New Roman" w:eastAsiaTheme="minorHAnsi" w:hAnsi="Times New Roman"/>
                <w:b/>
                <w:bCs/>
                <w:sz w:val="20"/>
                <w:szCs w:val="20"/>
                <w:lang w:val="en-US"/>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А</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97BD8" w:rsidRDefault="00987227" w:rsidP="00987227">
            <w:pPr>
              <w:spacing w:before="120" w:after="0" w:line="240" w:lineRule="auto"/>
              <w:jc w:val="both"/>
              <w:rPr>
                <w:rFonts w:ascii="Times New Roman" w:eastAsiaTheme="minorHAnsi" w:hAnsi="Times New Roman"/>
                <w:b/>
                <w:bCs/>
                <w:color w:val="FF0000"/>
                <w:sz w:val="20"/>
                <w:szCs w:val="20"/>
                <w:lang w:val="en-US"/>
              </w:rPr>
            </w:pPr>
            <w:r w:rsidRPr="00597BD8">
              <w:rPr>
                <w:rFonts w:ascii="Times New Roman" w:eastAsiaTheme="minorHAnsi" w:hAnsi="Times New Roman"/>
                <w:b/>
                <w:bCs/>
                <w:sz w:val="20"/>
                <w:szCs w:val="20"/>
                <w:lang w:val="en-US"/>
              </w:rPr>
              <w:t>А</w:t>
            </w:r>
          </w:p>
        </w:tc>
      </w:tr>
    </w:tbl>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597BD8" w:rsidRDefault="00597BD8" w:rsidP="00987227">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Булгурков, К. 1958а. Хидроложки особености на резервата езерото Сребърна и състав на рибната му фауна. – Изв. на Зоолог. инст., 7: 251–268.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Големански, </w:t>
      </w:r>
      <w:r w:rsidR="00597BD8">
        <w:rPr>
          <w:rFonts w:ascii="Times New Roman" w:eastAsiaTheme="minorHAnsi" w:hAnsi="Times New Roman"/>
          <w:sz w:val="24"/>
          <w:szCs w:val="24"/>
        </w:rPr>
        <w:t>В</w:t>
      </w:r>
      <w:r w:rsidRPr="00987227">
        <w:rPr>
          <w:rFonts w:ascii="Times New Roman" w:eastAsiaTheme="minorHAnsi" w:hAnsi="Times New Roman"/>
          <w:sz w:val="24"/>
          <w:szCs w:val="24"/>
          <w:lang w:val="en-US"/>
        </w:rPr>
        <w:t>. и др. (ред.) 2011. Червена книга на Република България. Том 2. Животни. ИБЕИ - БАН &amp; МОСВ, София. Електронно издание: Том II - Животни (bas.bg)</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Дренски, П. 1951. Рибите в България. Фауна на България II. С., БАН, 270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Информационна система за защитени зони от екологична мрежа НАТУРА 2000.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http://natura2000.moew.government.bg/; http://natura2000.moew.government.bg/Home/Reports?reportType=Fishes</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1972. Ихтиофауна на р. Янтра. – Изв. на Зоолог. инст. с музей, 36: 149–182.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М. Живков. 1995. Рибите в България. С., "Гея-Либрис", 247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Коларов, П. 1960. Една рядка находка в р. Дунав – минога от вида Eudontomyzon danfordi Regan, 1911. – Природа, 3: 70.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1967. Gobio albipinnatus Lukasch, 1933 – един неизвестен в България вид риба. – Годишник на Софийския университет – Биологически факултет, 59(1): 39–41.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Моров, Т. 1931. Сладководните риби в България. С., "Художник", 93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Сивков, Я. 1989. Морфологична харакеристика на кротушката (Gobio albipinnatus Lukasch, 1933) (Pisces, Cyprinidae) от българския участък на река Дунав. – Acta zool. bulg., 38: 11–15.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https://ec.europa.eu/environment/nature/natura2000/management/docs/art6/BG_art_6_guide_jun_2019.pdf</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1929. Върху един нов вид риба от род Gobio Cuvier: G. similis n. sp. – Год. СУ Физико-матем. фак., 25(3): 158–171.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1937. Върху нашенските видове от род Gobio Cuvier. – Год. СУ Физико-матем. фак., 33(3): 227–289.</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1939. Няколко думи за риболова по р. Искър. – Рибарски преглед, 9(8): 4–7.</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1939a. Върху някои нови и слабо познати нашенски сладководни риби. – Год. СУ Физико-матем. фак., 35 (3): 91–199.</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Apostolou A., L. Pehlivanov, M. Schabuss, H. Zorning 2021. Monitoring fish in Lower Danube River main channel by applying various sampling methodologies. Acta Zool. Bulg., 73 (2): 269-274.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Bănăduc, Angela &amp; Cismaș, Cristina &amp; Bănăduc, Doru. 2019. Gobio Genus Species Integrated Management System – Târnava Rivers Study Case (Transylvania, Romania). Transylvanian Review of Systematical and Ecological Research. 21. 10.2478/trser-2019-0007.</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Bern Convention on the Conservation of European Wildlife and Natural Habitats. https://www.coe.int/en/web/bern-convention</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CEN - EN 14011, 2003. Water quality - Sampling of fish with electricity. Brussels, 16 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3–680.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Drensky, P. 1935. Petromyzontiden (Pisces) aus dem Donaugebiet. – Sitzungsbericht der Gesellschaft naturforschender Freunde, Berlin, 102–106.</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Froese, R., D. Pauly. Editors. 2021. FishBase. World Wide Web electronic publication. www.fishbase.org, (06/2021): Search FishBase (mnhn.fr)</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IUCN 2021. The IUCN Red List of Threatened Species. Version 2021-2. https://www.iucnredlist.org.</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Kottelat, M., J. Freyhof, 2007. Handbook of European freshwater fishes. Publications Kottelat, Cornol and Freyhof, Berlin. 646 pp.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14" w:history="1">
        <w:r w:rsidRPr="00987227">
          <w:rPr>
            <w:rFonts w:ascii="Times New Roman" w:eastAsiaTheme="minorHAnsi" w:hAnsi="Times New Roman"/>
            <w:color w:val="0000FF" w:themeColor="hyperlink"/>
            <w:sz w:val="24"/>
            <w:szCs w:val="24"/>
            <w:u w:val="single"/>
            <w:lang w:val="en-US"/>
          </w:rPr>
          <w:t>http://registers.moew.government.bg/eo</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15" w:history="1">
        <w:r w:rsidRPr="00987227">
          <w:rPr>
            <w:rFonts w:ascii="Times New Roman" w:eastAsiaTheme="minorHAnsi" w:hAnsi="Times New Roman"/>
            <w:color w:val="0000FF" w:themeColor="hyperlink"/>
            <w:sz w:val="24"/>
            <w:szCs w:val="24"/>
            <w:u w:val="single"/>
            <w:lang w:val="en-US"/>
          </w:rPr>
          <w:t>http://registers.moew.government.bg/ovos/</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87227">
        <w:rPr>
          <w:rFonts w:ascii="Times New Roman" w:eastAsiaTheme="minorHAnsi" w:hAnsi="Times New Roman"/>
          <w:color w:val="0000FF" w:themeColor="hyperlink"/>
          <w:sz w:val="24"/>
          <w:szCs w:val="24"/>
          <w:u w:val="single"/>
          <w:lang w:val="en-US"/>
        </w:rPr>
        <w:t>https://riew-pleven.eu/</w:t>
      </w:r>
    </w:p>
    <w:p w:rsidR="00987227" w:rsidRPr="00987227" w:rsidRDefault="00987227" w:rsidP="00987227">
      <w:pPr>
        <w:spacing w:after="0" w:line="240" w:lineRule="auto"/>
        <w:jc w:val="both"/>
        <w:rPr>
          <w:rFonts w:ascii="Times New Roman" w:eastAsiaTheme="minorHAnsi" w:hAnsi="Times New Roman"/>
          <w:i/>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Автори</w:t>
      </w:r>
      <w:r w:rsidRPr="00987227">
        <w:rPr>
          <w:rFonts w:ascii="Times New Roman" w:eastAsiaTheme="minorHAnsi" w:hAnsi="Times New Roman"/>
          <w:sz w:val="24"/>
          <w:szCs w:val="24"/>
          <w:lang w:val="en-US"/>
        </w:rPr>
        <w:t>:</w:t>
      </w:r>
      <w:r w:rsidRPr="00987227">
        <w:rPr>
          <w:rFonts w:ascii="Times New Roman" w:eastAsiaTheme="minorHAnsi" w:hAnsi="Times New Roman"/>
          <w:b/>
          <w:sz w:val="24"/>
          <w:szCs w:val="24"/>
          <w:lang w:val="en-US"/>
        </w:rPr>
        <w:t xml:space="preserve"> </w:t>
      </w:r>
      <w:r w:rsidRPr="00987227">
        <w:rPr>
          <w:rFonts w:ascii="Times New Roman" w:eastAsiaTheme="minorHAnsi" w:hAnsi="Times New Roman"/>
          <w:sz w:val="24"/>
          <w:szCs w:val="24"/>
          <w:lang w:val="en-US"/>
        </w:rPr>
        <w:t xml:space="preserve">Апостолос Апостолу, Лъчезар Пехливанов, Стефан Казаков. </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Default="00987227"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6" w:name="_Toc88907423"/>
      <w:r w:rsidRPr="009B0743">
        <w:rPr>
          <w:rFonts w:ascii="Times New Roman" w:hAnsi="Times New Roman"/>
          <w:b w:val="0"/>
          <w:color w:val="1F497D" w:themeColor="text2"/>
          <w:sz w:val="28"/>
          <w:szCs w:val="28"/>
        </w:rPr>
        <w:t xml:space="preserve">Природозащитни цели за 1146 </w:t>
      </w:r>
      <w:r w:rsidRPr="009B0743">
        <w:rPr>
          <w:rFonts w:ascii="Times New Roman" w:hAnsi="Times New Roman"/>
          <w:b w:val="0"/>
          <w:i/>
          <w:color w:val="1F497D" w:themeColor="text2"/>
          <w:sz w:val="28"/>
          <w:szCs w:val="28"/>
        </w:rPr>
        <w:t>Sabanejewia aurata</w:t>
      </w:r>
      <w:bookmarkEnd w:id="26"/>
    </w:p>
    <w:p w:rsidR="00987227" w:rsidRPr="00987227" w:rsidRDefault="00987227" w:rsidP="00987227">
      <w:pPr>
        <w:spacing w:after="0" w:line="240" w:lineRule="auto"/>
        <w:jc w:val="both"/>
        <w:rPr>
          <w:rFonts w:ascii="Times New Roman" w:hAnsi="Times New Roman"/>
          <w:color w:val="000000"/>
          <w:sz w:val="24"/>
          <w:szCs w:val="24"/>
          <w:lang w:val="en-US" w:eastAsia="bg-BG"/>
        </w:rPr>
      </w:pPr>
      <w:r w:rsidRPr="00987227">
        <w:rPr>
          <w:rFonts w:ascii="Times New Roman" w:eastAsiaTheme="minorHAnsi" w:hAnsi="Times New Roman"/>
          <w:b/>
          <w:sz w:val="24"/>
          <w:szCs w:val="24"/>
          <w:lang w:val="en-US"/>
        </w:rPr>
        <w:t>1. Код и наименование на вида:</w:t>
      </w:r>
      <w:r w:rsidRPr="00987227">
        <w:rPr>
          <w:rFonts w:ascii="Times New Roman" w:hAnsi="Times New Roman"/>
          <w:color w:val="000000"/>
          <w:sz w:val="24"/>
          <w:szCs w:val="24"/>
          <w:lang w:val="en-US" w:eastAsia="bg-BG"/>
        </w:rPr>
        <w:t xml:space="preserve"> 1146 </w:t>
      </w:r>
      <w:r w:rsidRPr="00987227">
        <w:rPr>
          <w:rFonts w:ascii="Times New Roman" w:hAnsi="Times New Roman"/>
          <w:i/>
          <w:color w:val="000000"/>
          <w:sz w:val="24"/>
          <w:szCs w:val="24"/>
          <w:lang w:val="en-US" w:eastAsia="bg-BG"/>
        </w:rPr>
        <w:t>Sabanejewia aurata</w:t>
      </w:r>
      <w:r w:rsidRPr="00987227">
        <w:rPr>
          <w:rFonts w:ascii="Times New Roman" w:hAnsi="Times New Roman"/>
          <w:color w:val="000000"/>
          <w:sz w:val="24"/>
          <w:szCs w:val="24"/>
          <w:lang w:val="en-US" w:eastAsia="bg-BG"/>
        </w:rPr>
        <w:t xml:space="preserve"> - Балкански щипок </w:t>
      </w:r>
    </w:p>
    <w:p w:rsidR="00987227" w:rsidRPr="005E5C59" w:rsidRDefault="00987227" w:rsidP="005E5C59">
      <w:pPr>
        <w:spacing w:before="120"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2. Кратка </w:t>
      </w:r>
      <w:r w:rsidR="005E5C59">
        <w:rPr>
          <w:rFonts w:ascii="Times New Roman" w:eastAsiaTheme="minorHAnsi" w:hAnsi="Times New Roman"/>
          <w:b/>
          <w:sz w:val="24"/>
          <w:szCs w:val="24"/>
          <w:lang w:val="en-US"/>
        </w:rPr>
        <w:t>характеристика на целевия обект</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Видът </w:t>
      </w:r>
      <w:r w:rsidRPr="00987227">
        <w:rPr>
          <w:rFonts w:ascii="Times New Roman" w:eastAsiaTheme="minorHAnsi" w:hAnsi="Times New Roman"/>
          <w:i/>
          <w:sz w:val="24"/>
          <w:szCs w:val="24"/>
          <w:lang w:val="en-US" w:eastAsia="x-none"/>
        </w:rPr>
        <w:t>Sabanejewia aurata</w:t>
      </w:r>
      <w:r w:rsidRPr="00987227">
        <w:rPr>
          <w:rFonts w:ascii="Times New Roman" w:eastAsiaTheme="minorHAnsi" w:hAnsi="Times New Roman"/>
          <w:sz w:val="24"/>
          <w:szCs w:val="24"/>
          <w:lang w:val="en-US" w:eastAsia="x-none"/>
        </w:rPr>
        <w:t xml:space="preserve"> не присъства в българската ихтиофауна. Съгласно препоръките на ЕК за България като релевантни видове се картират </w:t>
      </w:r>
      <w:r w:rsidRPr="00987227">
        <w:rPr>
          <w:rFonts w:ascii="Times New Roman" w:eastAsiaTheme="minorHAnsi" w:hAnsi="Times New Roman"/>
          <w:i/>
          <w:sz w:val="24"/>
          <w:szCs w:val="24"/>
          <w:lang w:val="en-US" w:eastAsia="x-none"/>
        </w:rPr>
        <w:t>Sabanejewia balcanica</w:t>
      </w:r>
      <w:r w:rsidRPr="00987227">
        <w:rPr>
          <w:rFonts w:ascii="Times New Roman" w:eastAsiaTheme="minorHAnsi" w:hAnsi="Times New Roman"/>
          <w:sz w:val="24"/>
          <w:szCs w:val="24"/>
          <w:lang w:val="en-US" w:eastAsia="x-none"/>
        </w:rPr>
        <w:t xml:space="preserve"> и </w:t>
      </w:r>
      <w:r w:rsidRPr="00987227">
        <w:rPr>
          <w:rFonts w:ascii="Times New Roman" w:eastAsiaTheme="minorHAnsi" w:hAnsi="Times New Roman"/>
          <w:i/>
          <w:sz w:val="24"/>
          <w:szCs w:val="24"/>
          <w:lang w:val="en-US" w:eastAsia="x-none"/>
        </w:rPr>
        <w:t>Sabanejewia bulgarica</w:t>
      </w:r>
      <w:r w:rsidRPr="00987227">
        <w:rPr>
          <w:rFonts w:ascii="Times New Roman" w:eastAsiaTheme="minorHAnsi" w:hAnsi="Times New Roman"/>
          <w:sz w:val="24"/>
          <w:szCs w:val="24"/>
          <w:lang w:val="en-US" w:eastAsia="x-none"/>
        </w:rPr>
        <w:t>.</w:t>
      </w:r>
    </w:p>
    <w:p w:rsidR="00987227" w:rsidRPr="00987227" w:rsidRDefault="00987227" w:rsidP="00987227">
      <w:pPr>
        <w:spacing w:after="0" w:line="240" w:lineRule="auto"/>
        <w:jc w:val="both"/>
        <w:rPr>
          <w:rFonts w:ascii="Times New Roman" w:eastAsiaTheme="minorHAnsi" w:hAnsi="Times New Roman"/>
          <w:b/>
          <w:sz w:val="24"/>
          <w:szCs w:val="24"/>
          <w:u w:val="single"/>
          <w:lang w:val="en-US" w:eastAsia="x-none"/>
        </w:rPr>
      </w:pPr>
    </w:p>
    <w:p w:rsidR="00987227" w:rsidRPr="00987227" w:rsidRDefault="00987227" w:rsidP="00987227">
      <w:pPr>
        <w:spacing w:after="0" w:line="240" w:lineRule="auto"/>
        <w:jc w:val="both"/>
        <w:rPr>
          <w:rFonts w:ascii="Times New Roman" w:eastAsiaTheme="minorHAnsi" w:hAnsi="Times New Roman"/>
          <w:b/>
          <w:i/>
          <w:sz w:val="24"/>
          <w:szCs w:val="24"/>
          <w:u w:val="single"/>
          <w:lang w:val="en-US" w:eastAsia="x-none"/>
        </w:rPr>
      </w:pPr>
      <w:r w:rsidRPr="00987227">
        <w:rPr>
          <w:rFonts w:ascii="Times New Roman" w:eastAsiaTheme="minorHAnsi" w:hAnsi="Times New Roman"/>
          <w:b/>
          <w:i/>
          <w:sz w:val="24"/>
          <w:szCs w:val="24"/>
          <w:u w:val="single"/>
          <w:lang w:val="en-US" w:eastAsia="x-none"/>
        </w:rPr>
        <w:t>Sabanejewia balcanica</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w:t>
      </w:r>
      <w:r w:rsidRPr="00987227">
        <w:rPr>
          <w:rFonts w:ascii="Times New Roman" w:eastAsiaTheme="minorHAnsi" w:hAnsi="Times New Roman"/>
          <w:sz w:val="24"/>
          <w:szCs w:val="24"/>
          <w:lang w:val="en-US" w:eastAsia="x-none"/>
        </w:rPr>
        <w:lastRenderedPageBreak/>
        <w:t>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(Sivkov, 1991), р. Арда и притоците й и Бяла река (Pehlivanov, 2000). Среща се още в реките Места (Apostolou et al., 2010), както и Камчия.</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eastAsia="x-none"/>
        </w:rPr>
        <w:t>Характеристики</w:t>
      </w:r>
      <w:r w:rsidRPr="00987227">
        <w:rPr>
          <w:rFonts w:ascii="Times New Roman" w:eastAsiaTheme="minorHAnsi" w:hAnsi="Times New Roman"/>
          <w:iCs/>
          <w:sz w:val="24"/>
          <w:szCs w:val="24"/>
          <w:lang w:val="en-US"/>
        </w:rPr>
        <w:t xml:space="preserve"> на местообитанието в България</w:t>
      </w:r>
      <w:r w:rsidRPr="00987227">
        <w:rPr>
          <w:rFonts w:ascii="Times New Roman" w:eastAsiaTheme="minorHAnsi" w:hAnsi="Times New Roman"/>
          <w:sz w:val="24"/>
          <w:szCs w:val="24"/>
          <w:lang w:val="en-US"/>
        </w:rPr>
        <w:t>:</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987227" w:rsidRPr="00987227" w:rsidRDefault="00987227" w:rsidP="00987227">
      <w:pPr>
        <w:spacing w:after="0" w:line="240" w:lineRule="auto"/>
        <w:jc w:val="both"/>
        <w:rPr>
          <w:rFonts w:ascii="Times New Roman" w:eastAsiaTheme="minorHAnsi" w:hAnsi="Times New Roman"/>
          <w:b/>
          <w:sz w:val="24"/>
          <w:szCs w:val="24"/>
          <w:u w:val="single"/>
          <w:lang w:val="en-US" w:eastAsia="x-none"/>
        </w:rPr>
      </w:pPr>
    </w:p>
    <w:p w:rsidR="00987227" w:rsidRPr="00987227" w:rsidRDefault="00987227" w:rsidP="00987227">
      <w:pPr>
        <w:spacing w:after="0" w:line="240" w:lineRule="auto"/>
        <w:jc w:val="both"/>
        <w:rPr>
          <w:rFonts w:ascii="Times New Roman" w:eastAsiaTheme="minorHAnsi" w:hAnsi="Times New Roman"/>
          <w:b/>
          <w:i/>
          <w:sz w:val="24"/>
          <w:szCs w:val="24"/>
          <w:u w:val="single"/>
          <w:lang w:val="en-US" w:eastAsia="x-none"/>
        </w:rPr>
      </w:pPr>
      <w:r w:rsidRPr="00987227">
        <w:rPr>
          <w:rFonts w:ascii="Times New Roman" w:eastAsiaTheme="minorHAnsi" w:hAnsi="Times New Roman"/>
          <w:b/>
          <w:i/>
          <w:sz w:val="24"/>
          <w:szCs w:val="24"/>
          <w:u w:val="single"/>
          <w:lang w:val="en-US" w:eastAsia="x-none"/>
        </w:rPr>
        <w:t>Sabanejewia bulgarica</w:t>
      </w:r>
    </w:p>
    <w:p w:rsidR="00987227" w:rsidRPr="00987227" w:rsidRDefault="00987227" w:rsidP="005E5C59">
      <w:pPr>
        <w:spacing w:after="0" w:line="240" w:lineRule="auto"/>
        <w:ind w:firstLine="709"/>
        <w:jc w:val="both"/>
        <w:rPr>
          <w:rFonts w:ascii="Times New Roman" w:hAnsi="Times New Roman"/>
          <w:color w:val="000000"/>
          <w:sz w:val="24"/>
          <w:szCs w:val="24"/>
          <w:lang w:val="en-US"/>
        </w:rPr>
      </w:pPr>
      <w:r w:rsidRPr="00987227">
        <w:rPr>
          <w:rFonts w:ascii="Times New Roman" w:hAnsi="Times New Roman"/>
          <w:color w:val="000000"/>
          <w:sz w:val="24"/>
          <w:szCs w:val="24"/>
          <w:lang w:val="en-US"/>
        </w:rPr>
        <w:t xml:space="preserve">Достига до 10 cm дължина и 20-25 g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km от устието (Карапеткова, 1972).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iCs/>
          <w:sz w:val="24"/>
          <w:szCs w:val="24"/>
          <w:lang w:val="en-US"/>
        </w:rPr>
        <w:t>Характеристики на местообитанието в България</w:t>
      </w:r>
      <w:r w:rsidRPr="00987227">
        <w:rPr>
          <w:rFonts w:ascii="Times New Roman" w:eastAsiaTheme="minorHAnsi" w:hAnsi="Times New Roman"/>
          <w:sz w:val="24"/>
          <w:szCs w:val="24"/>
          <w:lang w:val="en-US"/>
        </w:rPr>
        <w:t>:</w:t>
      </w:r>
    </w:p>
    <w:p w:rsidR="00987227" w:rsidRPr="00987227" w:rsidRDefault="00987227" w:rsidP="005E5C59">
      <w:pPr>
        <w:spacing w:after="0" w:line="240" w:lineRule="auto"/>
        <w:ind w:firstLine="709"/>
        <w:jc w:val="both"/>
        <w:rPr>
          <w:rFonts w:ascii="Times New Roman" w:hAnsi="Times New Roman"/>
          <w:sz w:val="24"/>
          <w:szCs w:val="24"/>
          <w:lang w:val="en-US"/>
        </w:rPr>
      </w:pPr>
      <w:r w:rsidRPr="00987227">
        <w:rPr>
          <w:rFonts w:ascii="Times New Roman" w:hAnsi="Times New Roman"/>
          <w:sz w:val="24"/>
          <w:szCs w:val="24"/>
          <w:lang w:val="en-US"/>
        </w:rPr>
        <w:t xml:space="preserve">Бентосен, реофилен вид. Обитава главното течение на р. Дунав, както и долните течения на </w:t>
      </w:r>
      <w:r w:rsidRPr="005E5C59">
        <w:rPr>
          <w:rFonts w:ascii="Times New Roman" w:eastAsiaTheme="minorHAnsi" w:hAnsi="Times New Roman"/>
          <w:sz w:val="24"/>
          <w:szCs w:val="24"/>
          <w:lang w:val="en-US" w:eastAsia="x-none"/>
        </w:rPr>
        <w:t>неговите</w:t>
      </w:r>
      <w:r w:rsidRPr="00987227">
        <w:rPr>
          <w:rFonts w:ascii="Times New Roman" w:hAnsi="Times New Roman"/>
          <w:sz w:val="24"/>
          <w:szCs w:val="24"/>
          <w:lang w:val="en-US"/>
        </w:rPr>
        <w:t xml:space="preserve"> по-големи притоци с пясъчно-чакълесто дъно.</w:t>
      </w:r>
    </w:p>
    <w:p w:rsidR="00987227" w:rsidRPr="00987227" w:rsidRDefault="00987227" w:rsidP="00987227">
      <w:pPr>
        <w:spacing w:after="0" w:line="240" w:lineRule="auto"/>
        <w:jc w:val="both"/>
        <w:rPr>
          <w:rFonts w:ascii="Times New Roman" w:eastAsiaTheme="minorHAnsi" w:hAnsi="Times New Roman"/>
          <w:b/>
          <w:sz w:val="24"/>
          <w:szCs w:val="24"/>
          <w:lang w:val="en-US"/>
        </w:rPr>
      </w:pPr>
    </w:p>
    <w:p w:rsid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987227" w:rsidRPr="00987227" w:rsidRDefault="00987227" w:rsidP="00987227">
      <w:pPr>
        <w:spacing w:after="0" w:line="240" w:lineRule="auto"/>
        <w:jc w:val="both"/>
        <w:rPr>
          <w:rFonts w:ascii="Times New Roman" w:eastAsiaTheme="minorHAnsi" w:hAnsi="Times New Roman"/>
          <w:b/>
          <w:i/>
          <w:sz w:val="24"/>
          <w:szCs w:val="24"/>
          <w:u w:val="single"/>
          <w:lang w:val="en-US" w:eastAsia="x-none"/>
        </w:rPr>
      </w:pPr>
      <w:r w:rsidRPr="00987227">
        <w:rPr>
          <w:rFonts w:ascii="Times New Roman" w:eastAsiaTheme="minorHAnsi" w:hAnsi="Times New Roman"/>
          <w:b/>
          <w:i/>
          <w:sz w:val="24"/>
          <w:szCs w:val="24"/>
          <w:u w:val="single"/>
          <w:lang w:val="en-US" w:eastAsia="x-none"/>
        </w:rPr>
        <w:t>Sabanejewia balcanica</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Съгласно доклада по чл. 17 от Директивата за местообитанията, през 2019г. (за периода 2013 г. - 2018 г.), видът има благоприя</w:t>
      </w:r>
      <w:r w:rsidR="005E5C59">
        <w:rPr>
          <w:rFonts w:ascii="Times New Roman" w:eastAsiaTheme="minorHAnsi" w:hAnsi="Times New Roman"/>
          <w:sz w:val="24"/>
          <w:szCs w:val="24"/>
          <w:lang w:val="en-US" w:eastAsia="x-none"/>
        </w:rPr>
        <w:t xml:space="preserve">тно природозащитно състояние в </w:t>
      </w:r>
      <w:r w:rsidR="005E5C59">
        <w:rPr>
          <w:rFonts w:ascii="Times New Roman" w:eastAsiaTheme="minorHAnsi" w:hAnsi="Times New Roman"/>
          <w:sz w:val="24"/>
          <w:szCs w:val="24"/>
          <w:lang w:eastAsia="x-none"/>
        </w:rPr>
        <w:t>К</w:t>
      </w:r>
      <w:r w:rsidRPr="00987227">
        <w:rPr>
          <w:rFonts w:ascii="Times New Roman" w:eastAsiaTheme="minorHAnsi" w:hAnsi="Times New Roman"/>
          <w:sz w:val="24"/>
          <w:szCs w:val="24"/>
          <w:lang w:val="en-US" w:eastAsia="x-none"/>
        </w:rPr>
        <w:t xml:space="preserve">онтиненталния биогеографски </w:t>
      </w:r>
      <w:r w:rsidR="005E5C59">
        <w:rPr>
          <w:rFonts w:ascii="Times New Roman" w:eastAsiaTheme="minorHAnsi" w:hAnsi="Times New Roman"/>
          <w:sz w:val="24"/>
          <w:szCs w:val="24"/>
          <w:lang w:eastAsia="x-none"/>
        </w:rPr>
        <w:t>регион</w:t>
      </w:r>
      <w:r w:rsidRPr="00987227">
        <w:rPr>
          <w:rFonts w:ascii="Times New Roman" w:eastAsiaTheme="minorHAnsi" w:hAnsi="Times New Roman"/>
          <w:sz w:val="24"/>
          <w:szCs w:val="24"/>
          <w:lang w:val="en-US" w:eastAsia="x-none"/>
        </w:rPr>
        <w:t xml:space="preserve">. Оценката от доклада от 2013г. (за периода 2007 </w:t>
      </w:r>
      <w:r w:rsidRPr="00987227">
        <w:rPr>
          <w:rFonts w:ascii="Times New Roman" w:eastAsiaTheme="minorHAnsi" w:hAnsi="Times New Roman"/>
          <w:sz w:val="24"/>
          <w:szCs w:val="24"/>
          <w:lang w:val="en-US" w:eastAsia="x-none"/>
        </w:rPr>
        <w:lastRenderedPageBreak/>
        <w:t>г. – 2012 г.) е благоприятна за всички параметри освен бъдещи перспективи, което определя общата оценка като неблагоприятна (U1).</w:t>
      </w:r>
    </w:p>
    <w:p w:rsidR="00987227" w:rsidRPr="00987227" w:rsidRDefault="00987227" w:rsidP="00987227">
      <w:pPr>
        <w:spacing w:after="0" w:line="240" w:lineRule="auto"/>
        <w:jc w:val="both"/>
        <w:rPr>
          <w:rFonts w:ascii="Times New Roman" w:eastAsiaTheme="minorHAnsi" w:hAnsi="Times New Roman"/>
          <w:b/>
          <w:sz w:val="24"/>
          <w:szCs w:val="24"/>
          <w:u w:val="single"/>
          <w:lang w:val="en-US"/>
        </w:rPr>
      </w:pPr>
    </w:p>
    <w:p w:rsidR="00987227" w:rsidRPr="00987227" w:rsidRDefault="00987227" w:rsidP="00987227">
      <w:pPr>
        <w:spacing w:after="0" w:line="240" w:lineRule="auto"/>
        <w:jc w:val="both"/>
        <w:rPr>
          <w:rFonts w:ascii="Times New Roman" w:eastAsiaTheme="minorHAnsi" w:hAnsi="Times New Roman"/>
          <w:b/>
          <w:i/>
          <w:sz w:val="24"/>
          <w:szCs w:val="24"/>
          <w:u w:val="single"/>
          <w:lang w:val="en-US"/>
        </w:rPr>
      </w:pPr>
      <w:r w:rsidRPr="00987227">
        <w:rPr>
          <w:rFonts w:ascii="Times New Roman" w:eastAsiaTheme="minorHAnsi" w:hAnsi="Times New Roman"/>
          <w:b/>
          <w:i/>
          <w:sz w:val="24"/>
          <w:szCs w:val="24"/>
          <w:u w:val="single"/>
          <w:lang w:val="en-US"/>
        </w:rPr>
        <w:t>Sabanejewia bulgarica</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Съгласно доклада по чл. 17 от Директивата за местообитанията, през 2019г. (за периода 2013 г. - 2018 г.), видът има благоприя</w:t>
      </w:r>
      <w:r w:rsidR="005E5C59">
        <w:rPr>
          <w:rFonts w:ascii="Times New Roman" w:eastAsiaTheme="minorHAnsi" w:hAnsi="Times New Roman"/>
          <w:sz w:val="24"/>
          <w:szCs w:val="24"/>
          <w:lang w:val="en-US"/>
        </w:rPr>
        <w:t xml:space="preserve">тно природозащитно състояние в </w:t>
      </w:r>
      <w:r w:rsidR="005E5C59">
        <w:rPr>
          <w:rFonts w:ascii="Times New Roman" w:eastAsiaTheme="minorHAnsi" w:hAnsi="Times New Roman"/>
          <w:sz w:val="24"/>
          <w:szCs w:val="24"/>
        </w:rPr>
        <w:t>К</w:t>
      </w:r>
      <w:r w:rsidRPr="00987227">
        <w:rPr>
          <w:rFonts w:ascii="Times New Roman" w:eastAsiaTheme="minorHAnsi" w:hAnsi="Times New Roman"/>
          <w:sz w:val="24"/>
          <w:szCs w:val="24"/>
          <w:lang w:val="en-US"/>
        </w:rPr>
        <w:t xml:space="preserve">онтиненталния биогеографски </w:t>
      </w:r>
      <w:r w:rsidR="005E5C59">
        <w:rPr>
          <w:rFonts w:ascii="Times New Roman" w:eastAsiaTheme="minorHAnsi" w:hAnsi="Times New Roman"/>
          <w:sz w:val="24"/>
          <w:szCs w:val="24"/>
        </w:rPr>
        <w:t>регион</w:t>
      </w:r>
      <w:r w:rsidRPr="00987227">
        <w:rPr>
          <w:rFonts w:ascii="Times New Roman" w:eastAsiaTheme="minorHAnsi" w:hAnsi="Times New Roman"/>
          <w:sz w:val="24"/>
          <w:szCs w:val="24"/>
          <w:lang w:val="en-US"/>
        </w:rPr>
        <w:t>, като за параметър „Популация“ липсват данни.</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Оценка в доклада от 2013г. (за периода 2007 г. – 2012 г.) не е извършена, тъй-като по това време S</w:t>
      </w:r>
      <w:r w:rsidRPr="005E5C59">
        <w:rPr>
          <w:rFonts w:ascii="Times New Roman" w:eastAsiaTheme="minorHAnsi" w:hAnsi="Times New Roman"/>
          <w:i/>
          <w:sz w:val="24"/>
          <w:szCs w:val="24"/>
          <w:lang w:val="en-US"/>
        </w:rPr>
        <w:t>. bulgarica</w:t>
      </w:r>
      <w:r w:rsidRPr="00987227">
        <w:rPr>
          <w:rFonts w:ascii="Times New Roman" w:eastAsiaTheme="minorHAnsi" w:hAnsi="Times New Roman"/>
          <w:sz w:val="24"/>
          <w:szCs w:val="24"/>
          <w:lang w:val="en-US"/>
        </w:rPr>
        <w:t xml:space="preserve"> не беше разграничена като отделен вид от </w:t>
      </w:r>
      <w:r w:rsidRPr="005E5C59">
        <w:rPr>
          <w:rFonts w:ascii="Times New Roman" w:eastAsiaTheme="minorHAnsi" w:hAnsi="Times New Roman"/>
          <w:i/>
          <w:sz w:val="24"/>
          <w:szCs w:val="24"/>
          <w:lang w:val="en-US"/>
        </w:rPr>
        <w:t>S. balcanica</w:t>
      </w:r>
      <w:r w:rsidRPr="00987227">
        <w:rPr>
          <w:rFonts w:ascii="Times New Roman" w:eastAsiaTheme="minorHAnsi" w:hAnsi="Times New Roman"/>
          <w:sz w:val="24"/>
          <w:szCs w:val="24"/>
          <w:lang w:val="en-US"/>
        </w:rPr>
        <w:t xml:space="preserve">-картирани са и двата вида под общото име </w:t>
      </w:r>
      <w:r w:rsidRPr="005E5C59">
        <w:rPr>
          <w:rFonts w:ascii="Times New Roman" w:eastAsiaTheme="minorHAnsi" w:hAnsi="Times New Roman"/>
          <w:i/>
          <w:sz w:val="24"/>
          <w:szCs w:val="24"/>
          <w:lang w:val="en-US"/>
        </w:rPr>
        <w:t>S. aurata</w:t>
      </w:r>
      <w:r w:rsidRPr="00987227">
        <w:rPr>
          <w:rFonts w:ascii="Times New Roman" w:eastAsiaTheme="minorHAnsi" w:hAnsi="Times New Roman"/>
          <w:sz w:val="24"/>
          <w:szCs w:val="24"/>
          <w:lang w:val="en-US"/>
        </w:rPr>
        <w:t>.</w:t>
      </w:r>
    </w:p>
    <w:p w:rsidR="00987227" w:rsidRPr="005E5C59" w:rsidRDefault="00987227" w:rsidP="005E5C59">
      <w:pPr>
        <w:spacing w:after="0" w:line="240" w:lineRule="auto"/>
        <w:ind w:firstLine="709"/>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eastAsia="x-none"/>
        </w:rPr>
        <w:t>Основните</w:t>
      </w:r>
      <w:r w:rsidRPr="005E5C59">
        <w:rPr>
          <w:rFonts w:ascii="Times New Roman" w:eastAsiaTheme="minorHAnsi" w:hAnsi="Times New Roman"/>
          <w:sz w:val="24"/>
          <w:szCs w:val="24"/>
          <w:lang w:val="en-US"/>
        </w:rPr>
        <w:t xml:space="preserve"> заплахи и за двата вида могат да бъдат резюмирани до следните негативни фактори: </w:t>
      </w:r>
    </w:p>
    <w:p w:rsidR="00987227" w:rsidRPr="005E5C59" w:rsidRDefault="00987227" w:rsidP="00987227">
      <w:pPr>
        <w:spacing w:after="0" w:line="240" w:lineRule="auto"/>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rPr>
        <w:t>1. Пряко въздействащи негативни антропогенни фактори.</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 xml:space="preserve">добив на минерали (например скали, метални руди, чакъл, пясък; </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физическа промяна на водните тела, изменение на хидрологичния поток;</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 xml:space="preserve">Замърсяване на водите. </w:t>
      </w:r>
    </w:p>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87227" w:rsidRPr="00987227" w:rsidTr="005E5C59">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E5C59">
        <w:trPr>
          <w:tblCellSpacing w:w="15" w:type="dxa"/>
        </w:trPr>
        <w:tc>
          <w:tcPr>
            <w:tcW w:w="167"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324"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638"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34"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23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6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728"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E5C59">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r>
    </w:tbl>
    <w:p w:rsidR="00987227" w:rsidRPr="00987227" w:rsidRDefault="00987227" w:rsidP="00987227">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987227">
        <w:rPr>
          <w:rFonts w:ascii="Times New Roman" w:eastAsiaTheme="minorHAnsi" w:hAnsi="Times New Roman"/>
          <w:b/>
          <w:sz w:val="24"/>
          <w:szCs w:val="24"/>
          <w:lang w:val="en-US"/>
        </w:rPr>
        <w:t xml:space="preserve">Източник: </w:t>
      </w:r>
    </w:p>
    <w:p w:rsidR="00987227" w:rsidRPr="00987227" w:rsidRDefault="00F70E15" w:rsidP="00987227">
      <w:pPr>
        <w:spacing w:after="0" w:line="240" w:lineRule="auto"/>
        <w:jc w:val="both"/>
        <w:rPr>
          <w:rFonts w:ascii="Times New Roman" w:eastAsiaTheme="minorHAnsi" w:hAnsi="Times New Roman"/>
          <w:sz w:val="24"/>
          <w:szCs w:val="24"/>
          <w:lang w:val="en-US"/>
        </w:rPr>
      </w:pPr>
      <w:hyperlink r:id="rId116" w:history="1">
        <w:r w:rsidR="00987227" w:rsidRPr="00987227">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Не е ясно, дали информацията в Стандартния формуляр на защитената зона за вида е </w:t>
      </w:r>
      <w:r w:rsidRPr="00987227">
        <w:rPr>
          <w:rFonts w:ascii="Times New Roman" w:eastAsiaTheme="minorHAnsi" w:hAnsi="Times New Roman"/>
          <w:sz w:val="24"/>
          <w:szCs w:val="24"/>
          <w:lang w:val="en-US" w:eastAsia="x-none"/>
        </w:rPr>
        <w:t>попълнена</w:t>
      </w:r>
      <w:r w:rsidRPr="00987227">
        <w:rPr>
          <w:rFonts w:ascii="Times New Roman" w:eastAsiaTheme="minorHAnsi" w:hAnsi="Times New Roman"/>
          <w:sz w:val="24"/>
          <w:szCs w:val="24"/>
          <w:lang w:val="en-US"/>
        </w:rPr>
        <w:t xml:space="preserve"> на база специфичния доклад за вида в защитената зона от 2013 г.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Качеството на данните за вида е оценено като „недостатъчно“ (DD). Популацията не е оценена в никоя от приетите единици. Опазването на вида, изолираността на популацията и цялостна оценка не са определени. </w:t>
      </w:r>
    </w:p>
    <w:p w:rsidR="00987227" w:rsidRPr="00987227" w:rsidRDefault="00987227" w:rsidP="00987227">
      <w:pPr>
        <w:autoSpaceDE w:val="0"/>
        <w:autoSpaceDN w:val="0"/>
        <w:adjustRightInd w:val="0"/>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5. Анализ на наличната информация.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 </w:t>
      </w:r>
      <w:r w:rsidRPr="00987227">
        <w:rPr>
          <w:rFonts w:ascii="Times New Roman" w:eastAsiaTheme="minorHAnsi" w:hAnsi="Times New Roman"/>
          <w:sz w:val="24"/>
          <w:szCs w:val="24"/>
          <w:lang w:val="en-US" w:eastAsia="x-none"/>
        </w:rPr>
        <w:t>зоната</w:t>
      </w:r>
      <w:r w:rsidRPr="00987227">
        <w:rPr>
          <w:rFonts w:ascii="Times New Roman" w:eastAsiaTheme="minorHAnsi" w:hAnsi="Times New Roman"/>
          <w:sz w:val="24"/>
          <w:szCs w:val="24"/>
          <w:lang w:val="en-US"/>
        </w:rPr>
        <w:t xml:space="preserve"> се среща само вида </w:t>
      </w:r>
      <w:r w:rsidRPr="00987227">
        <w:rPr>
          <w:rFonts w:ascii="Times New Roman" w:eastAsiaTheme="minorHAnsi" w:hAnsi="Times New Roman"/>
          <w:i/>
          <w:sz w:val="24"/>
          <w:szCs w:val="24"/>
          <w:lang w:val="en-US"/>
        </w:rPr>
        <w:t>Sabanejewia bulgarica.</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Няма </w:t>
      </w:r>
      <w:r w:rsidRPr="00987227">
        <w:rPr>
          <w:rFonts w:ascii="Times New Roman" w:eastAsiaTheme="minorHAnsi" w:hAnsi="Times New Roman"/>
          <w:sz w:val="24"/>
          <w:szCs w:val="24"/>
          <w:lang w:val="en-US" w:eastAsia="x-none"/>
        </w:rPr>
        <w:t>данни</w:t>
      </w:r>
      <w:r w:rsidRPr="00987227">
        <w:rPr>
          <w:rFonts w:ascii="Times New Roman" w:eastAsiaTheme="minorHAnsi" w:hAnsi="Times New Roman"/>
          <w:sz w:val="24"/>
          <w:szCs w:val="24"/>
          <w:lang w:val="en-US"/>
        </w:rPr>
        <w:t>, дали 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и дали е категоризиран в съответно ПС.</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По </w:t>
      </w:r>
      <w:r w:rsidRPr="00987227">
        <w:rPr>
          <w:rFonts w:ascii="Times New Roman" w:eastAsiaTheme="minorHAnsi" w:hAnsi="Times New Roman"/>
          <w:sz w:val="24"/>
          <w:szCs w:val="24"/>
          <w:lang w:val="en-US" w:eastAsia="x-none"/>
        </w:rPr>
        <w:t>време</w:t>
      </w:r>
      <w:r w:rsidRPr="00987227">
        <w:rPr>
          <w:rFonts w:ascii="Times New Roman" w:eastAsiaTheme="minorHAnsi" w:hAnsi="Times New Roman"/>
          <w:sz w:val="24"/>
          <w:szCs w:val="24"/>
          <w:lang w:val="en-US"/>
        </w:rPr>
        <w:t xml:space="preserve"> на мониторинг на МОСВ през 2014-2015 г. е открит в зоната с популационна плътност 125  инд/ха.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87227" w:rsidRPr="00987227"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lastRenderedPageBreak/>
        <w:t>Полево проучване през 2021г с цел изясняване на вида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При полевото проучване по време на проекта за определяне на целите за опазване на вида в </w:t>
      </w:r>
      <w:r w:rsidRPr="00987227">
        <w:rPr>
          <w:rFonts w:ascii="Times New Roman" w:eastAsiaTheme="minorHAnsi" w:hAnsi="Times New Roman"/>
          <w:sz w:val="24"/>
          <w:szCs w:val="24"/>
          <w:lang w:val="en-US" w:eastAsia="x-none"/>
        </w:rPr>
        <w:t>защитената</w:t>
      </w:r>
      <w:r w:rsidRPr="00987227">
        <w:rPr>
          <w:rFonts w:ascii="Times New Roman" w:eastAsiaTheme="minorHAnsi" w:hAnsi="Times New Roman"/>
          <w:sz w:val="24"/>
          <w:szCs w:val="24"/>
          <w:lang w:val="en-US"/>
        </w:rPr>
        <w:t xml:space="preserve">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Не е </w:t>
      </w:r>
      <w:r w:rsidRPr="00987227">
        <w:rPr>
          <w:rFonts w:ascii="Times New Roman" w:eastAsiaTheme="minorHAnsi" w:hAnsi="Times New Roman"/>
          <w:sz w:val="24"/>
          <w:szCs w:val="24"/>
          <w:lang w:val="en-US" w:eastAsia="x-none"/>
        </w:rPr>
        <w:t>регистриран</w:t>
      </w:r>
      <w:r w:rsidRPr="00987227">
        <w:rPr>
          <w:rFonts w:ascii="Times New Roman" w:eastAsiaTheme="minorHAnsi" w:hAnsi="Times New Roman"/>
          <w:sz w:val="24"/>
          <w:szCs w:val="24"/>
          <w:lang w:val="en-US"/>
        </w:rPr>
        <w:t xml:space="preserve"> нито един екземпляр на вида в нито един от трансектите.</w:t>
      </w:r>
    </w:p>
    <w:p w:rsidR="00987227" w:rsidRPr="005E5C59"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Наличие на заплахи в зоната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w:t>
      </w:r>
      <w:r w:rsidRPr="00987227">
        <w:rPr>
          <w:rFonts w:ascii="Times New Roman" w:eastAsiaTheme="minorHAnsi" w:hAnsi="Times New Roman"/>
          <w:sz w:val="24"/>
          <w:szCs w:val="24"/>
          <w:lang w:val="en-US" w:eastAsia="x-none"/>
        </w:rPr>
        <w:t>резултатите</w:t>
      </w:r>
      <w:r w:rsidRPr="00987227">
        <w:rPr>
          <w:rFonts w:ascii="Times New Roman" w:eastAsiaTheme="minorHAnsi" w:hAnsi="Times New Roman"/>
          <w:sz w:val="24"/>
          <w:szCs w:val="24"/>
          <w:lang w:val="en-US"/>
        </w:rPr>
        <w:t xml:space="preserve"> на проекта "Картиране и определяне на природозащитното състояние на природни местообитания и видове - фаза I" не се отчита съществен натиск в зоната, </w:t>
      </w:r>
      <w:r w:rsidRPr="00987227">
        <w:rPr>
          <w:rFonts w:ascii="Times New Roman" w:eastAsiaTheme="minorHAnsi" w:hAnsi="Times New Roman"/>
          <w:sz w:val="24"/>
          <w:szCs w:val="24"/>
          <w:lang w:val="en-US" w:eastAsia="x-none"/>
        </w:rPr>
        <w:t>който</w:t>
      </w:r>
      <w:r w:rsidRPr="00987227">
        <w:rPr>
          <w:rFonts w:ascii="Times New Roman" w:eastAsiaTheme="minorHAnsi" w:hAnsi="Times New Roman"/>
          <w:sz w:val="24"/>
          <w:szCs w:val="24"/>
          <w:lang w:val="en-US"/>
        </w:rPr>
        <w:t xml:space="preserve">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СФ най-значими заплахи в зоната са: риболов с мрежи, който не може да се отразява пряко на вида, както и затлачване по естествени причини.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Въпреки </w:t>
      </w:r>
      <w:r w:rsidRPr="00987227">
        <w:rPr>
          <w:rFonts w:ascii="Times New Roman" w:eastAsiaTheme="minorHAnsi" w:hAnsi="Times New Roman"/>
          <w:sz w:val="24"/>
          <w:szCs w:val="24"/>
          <w:lang w:val="en-US" w:eastAsia="x-none"/>
        </w:rPr>
        <w:t>всичко</w:t>
      </w:r>
      <w:r w:rsidRPr="00987227">
        <w:rPr>
          <w:rFonts w:ascii="Times New Roman" w:eastAsiaTheme="minorHAnsi" w:hAnsi="Times New Roman"/>
          <w:sz w:val="24"/>
          <w:szCs w:val="24"/>
          <w:lang w:val="en-US"/>
        </w:rPr>
        <w:t xml:space="preserve">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6. Цели за подобряване/поддържане на природозащитното състояние на вида в зоната.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Целите </w:t>
      </w:r>
      <w:r w:rsidRPr="00987227">
        <w:rPr>
          <w:rFonts w:ascii="Times New Roman" w:eastAsiaTheme="minorHAnsi" w:hAnsi="Times New Roman"/>
          <w:sz w:val="24"/>
          <w:szCs w:val="24"/>
          <w:lang w:val="en-US" w:eastAsia="x-none"/>
        </w:rPr>
        <w:t>с</w:t>
      </w:r>
      <w:r w:rsidRPr="00987227">
        <w:rPr>
          <w:rFonts w:ascii="Times New Roman" w:eastAsiaTheme="minorHAnsi" w:hAnsi="Times New Roman"/>
          <w:sz w:val="24"/>
          <w:szCs w:val="24"/>
          <w:lang w:val="en-US"/>
        </w:rPr>
        <w:t>а формулирани по показатели, в таблицата по-долу.</w:t>
      </w:r>
    </w:p>
    <w:p w:rsidR="00987227" w:rsidRPr="005E5C59" w:rsidRDefault="00987227" w:rsidP="005E5C59">
      <w:pPr>
        <w:spacing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274"/>
        <w:gridCol w:w="3037"/>
        <w:gridCol w:w="1857"/>
      </w:tblGrid>
      <w:tr w:rsidR="00987227" w:rsidRPr="005E5C59" w:rsidTr="005E5C59">
        <w:trPr>
          <w:tblHeader/>
          <w:jc w:val="center"/>
        </w:trPr>
        <w:tc>
          <w:tcPr>
            <w:tcW w:w="835"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Параметър</w:t>
            </w:r>
          </w:p>
        </w:tc>
        <w:tc>
          <w:tcPr>
            <w:tcW w:w="714"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Мерна единица</w:t>
            </w:r>
          </w:p>
        </w:tc>
        <w:tc>
          <w:tcPr>
            <w:tcW w:w="713"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Целева стойност</w:t>
            </w:r>
          </w:p>
        </w:tc>
        <w:tc>
          <w:tcPr>
            <w:tcW w:w="1699"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Специфични цели на опазване за зоната</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Плътност на популацията</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Брой индивиди/ha</w:t>
            </w:r>
          </w:p>
        </w:tc>
        <w:tc>
          <w:tcPr>
            <w:tcW w:w="713"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Най-малко 80 инд./ha </w:t>
            </w:r>
          </w:p>
        </w:tc>
        <w:tc>
          <w:tcPr>
            <w:tcW w:w="1699"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E5C59">
              <w:rPr>
                <w:rFonts w:ascii="Times New Roman" w:eastAsiaTheme="minorHAnsi" w:hAnsi="Times New Roman"/>
                <w:vertAlign w:val="superscript"/>
                <w:lang w:val="en-US"/>
              </w:rPr>
              <w:t>2</w:t>
            </w:r>
            <w:r w:rsidRPr="005E5C59">
              <w:rPr>
                <w:rFonts w:ascii="Times New Roman" w:eastAsiaTheme="minorHAnsi" w:hAnsi="Times New Roman"/>
                <w:lang w:val="en-US"/>
              </w:rPr>
              <w:t xml:space="preserve">. След това броят на уловените екземпляри се преизчислява на един хектар.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w:t>
            </w:r>
            <w:r w:rsidRPr="005E5C59">
              <w:rPr>
                <w:rFonts w:ascii="Times New Roman" w:eastAsiaTheme="minorHAnsi" w:hAnsi="Times New Roman"/>
                <w:lang w:val="en-US"/>
              </w:rPr>
              <w:lastRenderedPageBreak/>
              <w:t>определена. По време на мониторинг на МОСВ през 2014-2015 г. е открит в зоната с популационна плътност 125 инд/ха. През 2021 г. е проведено ново теренно проучване за вида в 2 точки на зоната но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От друга страна, кумулативния натиск с източници на произход извън зоната може да бъде значим.</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по този показател е „Благоприятно“.</w:t>
            </w:r>
          </w:p>
        </w:tc>
        <w:tc>
          <w:tcPr>
            <w:tcW w:w="1039"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плътността на популацията най-малко на 80 инд./ха. </w:t>
            </w: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Дължина на речна мрежа, представляваща потенциалн</w:t>
            </w:r>
            <w:r w:rsidRPr="005E5C59">
              <w:rPr>
                <w:rFonts w:ascii="Times New Roman" w:eastAsiaTheme="minorHAnsi" w:hAnsi="Times New Roman"/>
                <w:b/>
                <w:lang w:val="en-US"/>
              </w:rPr>
              <w:lastRenderedPageBreak/>
              <w:t>о местообитание за вида</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км</w:t>
            </w:r>
          </w:p>
        </w:tc>
        <w:tc>
          <w:tcPr>
            <w:tcW w:w="713"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shd w:val="clear" w:color="auto" w:fill="FFFFFF"/>
                <w:lang w:val="en-US"/>
              </w:rPr>
              <w:t>Най-малко 16,4 км</w:t>
            </w:r>
          </w:p>
        </w:tc>
        <w:tc>
          <w:tcPr>
            <w:tcW w:w="1699"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Дължината на речния участък се определя чрез GIS анализ, използващ следните екологични критерии:</w:t>
            </w:r>
          </w:p>
          <w:p w:rsidR="00987227" w:rsidRPr="005E5C59" w:rsidRDefault="00987227" w:rsidP="00987227">
            <w:pPr>
              <w:numPr>
                <w:ilvl w:val="0"/>
                <w:numId w:val="7"/>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Изключени са всички стоящи водни тела в зоната и за двата </w:t>
            </w:r>
            <w:r w:rsidRPr="005E5C59">
              <w:rPr>
                <w:rFonts w:ascii="Times New Roman" w:eastAsiaTheme="minorHAnsi" w:hAnsi="Times New Roman"/>
                <w:lang w:val="en-US"/>
              </w:rPr>
              <w:lastRenderedPageBreak/>
              <w:t>вида.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987227" w:rsidRPr="005E5C59" w:rsidRDefault="00987227" w:rsidP="00987227">
            <w:pPr>
              <w:spacing w:after="0" w:line="240" w:lineRule="auto"/>
              <w:jc w:val="both"/>
              <w:rPr>
                <w:rFonts w:ascii="Times New Roman" w:eastAsiaTheme="minorHAnsi" w:hAnsi="Times New Roman"/>
                <w:b/>
                <w:u w:val="single"/>
                <w:lang w:val="en-US" w:eastAsia="x-none"/>
              </w:rPr>
            </w:pPr>
            <w:r w:rsidRPr="005E5C59">
              <w:rPr>
                <w:rFonts w:ascii="Times New Roman" w:eastAsiaTheme="minorHAnsi" w:hAnsi="Times New Roman"/>
                <w:b/>
                <w:u w:val="single"/>
                <w:lang w:val="en-US" w:eastAsia="x-none"/>
              </w:rPr>
              <w:t>Sabanejewia balcanica</w:t>
            </w:r>
          </w:p>
          <w:p w:rsidR="00987227" w:rsidRPr="005E5C59" w:rsidRDefault="00987227" w:rsidP="00987227">
            <w:pPr>
              <w:numPr>
                <w:ilvl w:val="0"/>
                <w:numId w:val="7"/>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987227" w:rsidRPr="005E5C59" w:rsidRDefault="00987227" w:rsidP="00987227">
            <w:pPr>
              <w:spacing w:before="120" w:after="120" w:line="240" w:lineRule="auto"/>
              <w:jc w:val="both"/>
              <w:rPr>
                <w:rFonts w:ascii="Times New Roman" w:eastAsiaTheme="minorHAnsi" w:hAnsi="Times New Roman"/>
                <w:b/>
                <w:u w:val="single"/>
                <w:lang w:val="en-US"/>
              </w:rPr>
            </w:pPr>
            <w:r w:rsidRPr="005E5C59">
              <w:rPr>
                <w:rFonts w:ascii="Times New Roman" w:eastAsiaTheme="minorHAnsi" w:hAnsi="Times New Roman"/>
                <w:b/>
                <w:u w:val="single"/>
                <w:lang w:val="en-US"/>
              </w:rPr>
              <w:t>Sabanejewia bulgarica</w:t>
            </w:r>
          </w:p>
          <w:p w:rsidR="00987227" w:rsidRPr="005E5C59" w:rsidRDefault="00987227" w:rsidP="00987227">
            <w:pPr>
              <w:numPr>
                <w:ilvl w:val="0"/>
                <w:numId w:val="7"/>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Река Дунав, долното течение на неговите големи притоци.</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 базата на този анализ е установено, че 16 км в защитената зона отговарят на посочените критерии. Според наличните данни за двата вида, те имат мозайчно разпределение.</w:t>
            </w:r>
          </w:p>
        </w:tc>
        <w:tc>
          <w:tcPr>
            <w:tcW w:w="1039"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речната мрежа, представляваща подходящо местообитание, обитавано от вида, най-малко 16,4 км. </w:t>
            </w:r>
          </w:p>
          <w:p w:rsidR="00987227" w:rsidRPr="005E5C59" w:rsidRDefault="00987227" w:rsidP="00987227">
            <w:pPr>
              <w:spacing w:before="120" w:after="120" w:line="240" w:lineRule="auto"/>
              <w:jc w:val="both"/>
              <w:rPr>
                <w:rFonts w:ascii="Times New Roman" w:eastAsiaTheme="minorHAnsi" w:hAnsi="Times New Roman"/>
                <w:lang w:val="en-US"/>
              </w:rPr>
            </w:pP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 xml:space="preserve">Степен на свързаност на местообитанието на вида </w:t>
            </w:r>
          </w:p>
          <w:p w:rsidR="00987227" w:rsidRPr="005E5C59" w:rsidRDefault="00987227" w:rsidP="00987227">
            <w:pPr>
              <w:spacing w:before="120" w:after="120" w:line="240" w:lineRule="auto"/>
              <w:jc w:val="both"/>
              <w:rPr>
                <w:rFonts w:ascii="Times New Roman" w:eastAsiaTheme="minorHAnsi" w:hAnsi="Times New Roman"/>
                <w:b/>
                <w:lang w:val="en-US"/>
              </w:rPr>
            </w:pPr>
          </w:p>
          <w:p w:rsidR="00987227" w:rsidRPr="005E5C59" w:rsidRDefault="00987227" w:rsidP="00987227">
            <w:pPr>
              <w:spacing w:before="120" w:after="120" w:line="240" w:lineRule="auto"/>
              <w:jc w:val="both"/>
              <w:rPr>
                <w:rFonts w:ascii="Times New Roman" w:eastAsiaTheme="minorHAnsi" w:hAnsi="Times New Roman"/>
                <w:b/>
                <w:lang w:val="en-US"/>
              </w:rPr>
            </w:pP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5 степенна скала за всяка бариера </w:t>
            </w:r>
          </w:p>
        </w:tc>
        <w:tc>
          <w:tcPr>
            <w:tcW w:w="713"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Степен 1</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за всяка бариера</w:t>
            </w:r>
          </w:p>
        </w:tc>
        <w:tc>
          <w:tcPr>
            <w:tcW w:w="1699"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w:t>
            </w:r>
            <w:r w:rsidRPr="005E5C59">
              <w:rPr>
                <w:rFonts w:ascii="Times New Roman" w:eastAsiaTheme="minorHAnsi" w:hAnsi="Times New Roman"/>
                <w:lang w:val="en-US"/>
              </w:rPr>
              <w:lastRenderedPageBreak/>
              <w:t xml:space="preserve">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w:t>
            </w:r>
            <w:r w:rsidRPr="005E5C59">
              <w:rPr>
                <w:rFonts w:ascii="Times New Roman" w:eastAsiaTheme="minorHAnsi" w:hAnsi="Times New Roman"/>
                <w:b/>
                <w:lang w:val="en-US"/>
              </w:rPr>
              <w:lastRenderedPageBreak/>
              <w:t xml:space="preserve">нтос, Фитобентос, Риби, Макрофити) </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5 степенна скала за екологично състояние съгласно РДВ </w:t>
            </w:r>
          </w:p>
        </w:tc>
        <w:tc>
          <w:tcPr>
            <w:tcW w:w="713"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По-висока или равна на 2 – Добро състояние</w:t>
            </w:r>
          </w:p>
        </w:tc>
        <w:tc>
          <w:tcPr>
            <w:tcW w:w="1699" w:type="pct"/>
            <w:shd w:val="clear" w:color="auto" w:fill="auto"/>
          </w:tcPr>
          <w:p w:rsidR="00987227" w:rsidRPr="005E5C59" w:rsidRDefault="00987227" w:rsidP="00987227">
            <w:pPr>
              <w:spacing w:after="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w:t>
            </w:r>
            <w:r w:rsidRPr="005E5C59">
              <w:rPr>
                <w:rFonts w:ascii="Times New Roman" w:eastAsiaTheme="minorHAnsi" w:hAnsi="Times New Roman"/>
                <w:lang w:val="en-US"/>
              </w:rPr>
              <w:lastRenderedPageBreak/>
              <w:t xml:space="preserve">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87227" w:rsidRPr="005E5C59" w:rsidTr="009E797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87227" w:rsidRPr="005E5C59" w:rsidRDefault="00987227" w:rsidP="00987227">
                  <w:pPr>
                    <w:spacing w:after="0" w:line="240" w:lineRule="auto"/>
                    <w:jc w:val="center"/>
                    <w:rPr>
                      <w:rFonts w:ascii="Times New Roman" w:eastAsiaTheme="minorHAnsi" w:hAnsi="Times New Roman"/>
                      <w:b/>
                      <w:bCs/>
                      <w:color w:val="000000"/>
                      <w:lang w:val="en-US"/>
                    </w:rPr>
                  </w:pPr>
                  <w:r w:rsidRPr="005E5C59">
                    <w:rPr>
                      <w:rFonts w:ascii="Times New Roman" w:eastAsiaTheme="minorHAnsi" w:hAnsi="Times New Roman"/>
                      <w:b/>
                      <w:bCs/>
                      <w:color w:val="000000"/>
                      <w:lang w:val="en-US"/>
                    </w:rPr>
                    <w:t>Екологично състояние</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1 - Отлично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2 - Добро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3 - Умерено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4 - Лошо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5 - Много лошо</w:t>
                  </w:r>
                </w:p>
              </w:tc>
            </w:tr>
          </w:tbl>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7" w:history="1">
              <w:r w:rsidRPr="005E5C59">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5E5C59">
              <w:rPr>
                <w:rFonts w:ascii="Times New Roman" w:eastAsiaTheme="minorHAnsi" w:hAnsi="Times New Roman"/>
                <w:lang w:val="en-US"/>
              </w:rPr>
              <w:t>). Р. Дунав представлява силно модифицирано водно тяло, с код (</w:t>
            </w:r>
            <w:hyperlink r:id="rId118" w:history="1">
              <w:r w:rsidRPr="005E5C59">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5E5C59">
              <w:rPr>
                <w:rFonts w:ascii="Times New Roman" w:eastAsiaTheme="minorHAnsi" w:hAnsi="Times New Roman"/>
                <w:lang w:val="en-US"/>
              </w:rPr>
              <w:t>).</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w:t>
            </w:r>
          </w:p>
        </w:tc>
        <w:tc>
          <w:tcPr>
            <w:tcW w:w="1039"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Съотношение в % от дължината на речните участъци с подходящи  местообитания на вида и с </w:t>
            </w:r>
            <w:r w:rsidRPr="005E5C59">
              <w:rPr>
                <w:rFonts w:ascii="Times New Roman" w:eastAsiaTheme="minorHAnsi" w:hAnsi="Times New Roman"/>
                <w:lang w:val="en-US"/>
              </w:rPr>
              <w:lastRenderedPageBreak/>
              <w:t>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95% от дължината на речните участъци с подходящи местообитания за вида имат </w:t>
            </w:r>
            <w:r w:rsidRPr="005E5C59">
              <w:rPr>
                <w:rFonts w:ascii="Times New Roman" w:eastAsiaTheme="minorHAnsi" w:hAnsi="Times New Roman"/>
                <w:lang w:val="en-US"/>
              </w:rPr>
              <w:lastRenderedPageBreak/>
              <w:t>естественоструктуриран субстрат</w:t>
            </w:r>
          </w:p>
        </w:tc>
        <w:tc>
          <w:tcPr>
            <w:tcW w:w="1699"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w:t>
            </w:r>
            <w:r w:rsidRPr="005E5C59">
              <w:rPr>
                <w:rFonts w:ascii="Times New Roman" w:eastAsiaTheme="minorHAnsi" w:hAnsi="Times New Roman"/>
                <w:lang w:val="en-US"/>
              </w:rPr>
              <w:lastRenderedPageBreak/>
              <w:t>подходящите местообитания на вида е важно за неговото състояние.</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Фактори, водещи до нарушаване на естествената структура на дънния субстрат, са: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Отстраняване на чакъл и пясък от коритото на реката;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Изграждане на хидротехнически съоръжения, водещи до забавяне на водния поток и задържане на утайки.</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др.</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Не е установен натиск в зоната по този параметър над 5%.</w:t>
            </w:r>
          </w:p>
        </w:tc>
        <w:tc>
          <w:tcPr>
            <w:tcW w:w="1039"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95 % от дължината на речните участъци с подходящи местообитания за вида да са с естествено </w:t>
            </w:r>
            <w:r w:rsidRPr="005E5C59">
              <w:rPr>
                <w:rFonts w:ascii="Times New Roman" w:eastAsiaTheme="minorHAnsi" w:hAnsi="Times New Roman"/>
                <w:lang w:val="en-US"/>
              </w:rPr>
              <w:lastRenderedPageBreak/>
              <w:t>структуриран субстрат.</w:t>
            </w:r>
          </w:p>
        </w:tc>
      </w:tr>
    </w:tbl>
    <w:p w:rsidR="00987227" w:rsidRPr="00987227" w:rsidRDefault="00987227" w:rsidP="00987227">
      <w:pPr>
        <w:spacing w:after="0" w:line="240" w:lineRule="auto"/>
        <w:jc w:val="both"/>
        <w:rPr>
          <w:rFonts w:ascii="Times New Roman" w:eastAsiaTheme="minorHAnsi" w:hAnsi="Times New Roman"/>
          <w:b/>
          <w:sz w:val="24"/>
          <w:szCs w:val="24"/>
          <w:lang w:val="en-US"/>
        </w:rPr>
      </w:pPr>
    </w:p>
    <w:p w:rsidR="00987227" w:rsidRP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7. Необходимост от актуали</w:t>
      </w:r>
      <w:r w:rsidR="005E5C59">
        <w:rPr>
          <w:rFonts w:ascii="Times New Roman" w:eastAsiaTheme="minorHAnsi" w:hAnsi="Times New Roman"/>
          <w:b/>
          <w:sz w:val="24"/>
          <w:szCs w:val="24"/>
          <w:lang w:val="en-US"/>
        </w:rPr>
        <w:t>зация на СФ на защитената зона</w:t>
      </w:r>
    </w:p>
    <w:p w:rsidR="00987227" w:rsidRPr="00987227" w:rsidRDefault="00987227" w:rsidP="005E5C59">
      <w:pPr>
        <w:spacing w:after="12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383"/>
        <w:gridCol w:w="354"/>
        <w:gridCol w:w="942"/>
        <w:gridCol w:w="942"/>
        <w:gridCol w:w="620"/>
        <w:gridCol w:w="604"/>
        <w:gridCol w:w="865"/>
        <w:gridCol w:w="941"/>
        <w:gridCol w:w="648"/>
        <w:gridCol w:w="548"/>
        <w:gridCol w:w="619"/>
      </w:tblGrid>
      <w:tr w:rsidR="00987227" w:rsidRPr="005E5C59" w:rsidTr="005E5C59">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Site assessment </w:t>
            </w:r>
          </w:p>
        </w:tc>
      </w:tr>
      <w:tr w:rsidR="00987227" w:rsidRPr="005E5C59" w:rsidTr="005E5C59">
        <w:trPr>
          <w:tblCellSpacing w:w="15" w:type="dxa"/>
        </w:trPr>
        <w:tc>
          <w:tcPr>
            <w:tcW w:w="155" w:type="pct"/>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G </w:t>
            </w:r>
          </w:p>
        </w:tc>
        <w:tc>
          <w:tcPr>
            <w:tcW w:w="0" w:type="auto"/>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Code </w:t>
            </w:r>
          </w:p>
        </w:tc>
        <w:tc>
          <w:tcPr>
            <w:tcW w:w="0" w:type="auto"/>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Scientific Name </w:t>
            </w:r>
          </w:p>
        </w:tc>
        <w:tc>
          <w:tcPr>
            <w:tcW w:w="0" w:type="auto"/>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S </w:t>
            </w:r>
          </w:p>
        </w:tc>
        <w:tc>
          <w:tcPr>
            <w:tcW w:w="0" w:type="auto"/>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NP </w:t>
            </w:r>
          </w:p>
        </w:tc>
        <w:tc>
          <w:tcPr>
            <w:tcW w:w="0" w:type="auto"/>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T </w:t>
            </w:r>
          </w:p>
        </w:tc>
        <w:tc>
          <w:tcPr>
            <w:tcW w:w="0" w:type="auto"/>
            <w:gridSpan w:val="2"/>
            <w:shd w:val="clear" w:color="auto" w:fill="D9D9D9" w:themeFill="background1" w:themeFillShade="D9"/>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xml:space="preserve">A|B|C </w:t>
            </w:r>
          </w:p>
        </w:tc>
      </w:tr>
      <w:tr w:rsidR="00987227" w:rsidRPr="005E5C59" w:rsidTr="005E5C59">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291"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523"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136"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22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150"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31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Min</w:t>
            </w:r>
          </w:p>
        </w:tc>
        <w:tc>
          <w:tcPr>
            <w:tcW w:w="33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Max</w:t>
            </w:r>
          </w:p>
        </w:tc>
        <w:tc>
          <w:tcPr>
            <w:tcW w:w="332"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322"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p>
        </w:tc>
        <w:tc>
          <w:tcPr>
            <w:tcW w:w="47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 </w:t>
            </w:r>
          </w:p>
        </w:tc>
        <w:tc>
          <w:tcPr>
            <w:tcW w:w="525"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Pop.</w:t>
            </w:r>
          </w:p>
        </w:tc>
        <w:tc>
          <w:tcPr>
            <w:tcW w:w="34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Con.</w:t>
            </w:r>
          </w:p>
        </w:tc>
        <w:tc>
          <w:tcPr>
            <w:tcW w:w="289"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Iso.</w:t>
            </w:r>
          </w:p>
        </w:tc>
        <w:tc>
          <w:tcPr>
            <w:tcW w:w="322" w:type="pct"/>
            <w:shd w:val="clear" w:color="auto" w:fill="D9D9D9" w:themeFill="background1" w:themeFillShade="D9"/>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Glo.</w:t>
            </w:r>
          </w:p>
        </w:tc>
      </w:tr>
      <w:tr w:rsidR="00987227" w:rsidRPr="005E5C59" w:rsidTr="009E7973">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1146</w:t>
            </w:r>
          </w:p>
        </w:tc>
        <w:tc>
          <w:tcPr>
            <w:tcW w:w="5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i/>
                <w:sz w:val="20"/>
                <w:szCs w:val="20"/>
                <w:lang w:val="en-US"/>
              </w:rPr>
            </w:pPr>
            <w:r w:rsidRPr="005E5C59">
              <w:rPr>
                <w:rFonts w:ascii="Times New Roman" w:eastAsiaTheme="minorHAnsi" w:hAnsi="Times New Roman"/>
                <w:b/>
                <w:bCs/>
                <w:i/>
                <w:sz w:val="20"/>
                <w:szCs w:val="20"/>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p>
        </w:tc>
        <w:tc>
          <w:tcPr>
            <w:tcW w:w="2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sz w:val="20"/>
                <w:szCs w:val="20"/>
                <w:lang w:val="en-US"/>
              </w:rPr>
            </w:pPr>
            <w:r w:rsidRPr="005E5C59">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5391900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5391900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5E5C59" w:rsidRDefault="00987227" w:rsidP="00987227">
            <w:pPr>
              <w:spacing w:before="120" w:after="0" w:line="240" w:lineRule="auto"/>
              <w:jc w:val="both"/>
              <w:rPr>
                <w:rFonts w:ascii="Times New Roman" w:eastAsiaTheme="minorHAnsi" w:hAnsi="Times New Roman"/>
                <w:b/>
                <w:bCs/>
                <w:color w:val="FF0000"/>
                <w:sz w:val="20"/>
                <w:szCs w:val="20"/>
                <w:lang w:val="en-US"/>
              </w:rPr>
            </w:pPr>
            <w:r w:rsidRPr="005E5C59">
              <w:rPr>
                <w:rFonts w:ascii="Times New Roman" w:eastAsiaTheme="minorHAnsi" w:hAnsi="Times New Roman"/>
                <w:b/>
                <w:bCs/>
                <w:color w:val="FF0000"/>
                <w:sz w:val="20"/>
                <w:szCs w:val="20"/>
                <w:lang w:val="en-US"/>
              </w:rPr>
              <w:t>A</w:t>
            </w:r>
          </w:p>
        </w:tc>
      </w:tr>
    </w:tbl>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5E5C59" w:rsidRDefault="005E5C59" w:rsidP="00987227">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lastRenderedPageBreak/>
        <w:t>Булгурков, К. 1958. Рибната фауна в реките на Витоша планина и околните й язовири. – Изв. на Зоолог. инст., 7: 163–194.</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Големански, </w:t>
      </w:r>
      <w:r w:rsidR="005E5C59">
        <w:rPr>
          <w:rFonts w:ascii="Times New Roman" w:eastAsiaTheme="minorHAnsi" w:hAnsi="Times New Roman"/>
          <w:sz w:val="24"/>
          <w:szCs w:val="24"/>
          <w:lang w:eastAsia="x-none"/>
        </w:rPr>
        <w:t>В</w:t>
      </w:r>
      <w:r w:rsidRPr="00987227">
        <w:rPr>
          <w:rFonts w:ascii="Times New Roman" w:eastAsiaTheme="minorHAns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987227">
        <w:rPr>
          <w:rFonts w:ascii="Times New Roman" w:eastAsiaTheme="minorHAnsi" w:hAnsi="Times New Roman"/>
          <w:sz w:val="24"/>
          <w:szCs w:val="24"/>
          <w:lang w:val="en-US"/>
        </w:rPr>
        <w:t xml:space="preserve"> </w:t>
      </w:r>
      <w:hyperlink r:id="rId119" w:history="1">
        <w:r w:rsidRPr="00987227">
          <w:rPr>
            <w:rFonts w:ascii="Times New Roman" w:eastAsiaTheme="minorHAnsi" w:hAnsi="Times New Roman"/>
            <w:color w:val="0000FF"/>
            <w:sz w:val="24"/>
            <w:szCs w:val="24"/>
            <w:u w:val="single"/>
            <w:lang w:val="en-US"/>
          </w:rPr>
          <w:t>Том II - Животни (bas.bg)</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1921. Риби и риболовство по р. Искър. – Сведения по земеделието, 2 (9): 5–16.</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1921а. Рибната фауна на река Искър и риболовството по нея. – Естествознание и география, 6 (2/3): 49–58.</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1928. Риби от семейство Cobitidae в България. – Изв. на Ц. природ. инст., 1: 156–181.</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Дренски, П. 1951. Рибите в България. Фауна на България II. С., БАН, 270 с.</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20" w:history="1">
        <w:r w:rsidRPr="00987227">
          <w:rPr>
            <w:rFonts w:ascii="Times New Roman" w:eastAsiaTheme="minorHAnsi" w:hAnsi="Times New Roman"/>
            <w:color w:val="0000FF" w:themeColor="hyperlink"/>
            <w:sz w:val="24"/>
            <w:szCs w:val="24"/>
            <w:u w:val="single"/>
            <w:lang w:val="en-US" w:eastAsia="x-none"/>
          </w:rPr>
          <w:t>http://eea.government.bg/bg/bio/opos/activities-results/ribi</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Информационна система за защитени зони от екологична мрежа НАТУРА 2000.</w:t>
      </w:r>
    </w:p>
    <w:p w:rsidR="00987227" w:rsidRPr="00987227" w:rsidRDefault="00F70E15" w:rsidP="005E5C59">
      <w:pPr>
        <w:spacing w:after="0" w:line="240" w:lineRule="auto"/>
        <w:ind w:left="709" w:hanging="709"/>
        <w:jc w:val="both"/>
        <w:rPr>
          <w:rFonts w:ascii="Times New Roman" w:eastAsiaTheme="minorHAnsi" w:hAnsi="Times New Roman"/>
          <w:sz w:val="24"/>
          <w:szCs w:val="24"/>
          <w:lang w:val="en-US" w:eastAsia="x-none"/>
        </w:rPr>
      </w:pPr>
      <w:hyperlink r:id="rId121" w:history="1">
        <w:r w:rsidR="00987227" w:rsidRPr="00987227">
          <w:rPr>
            <w:rFonts w:ascii="Times New Roman" w:eastAsiaTheme="minorHAnsi" w:hAnsi="Times New Roman"/>
            <w:color w:val="0000FF" w:themeColor="hyperlink"/>
            <w:sz w:val="24"/>
            <w:szCs w:val="24"/>
            <w:u w:val="single"/>
            <w:lang w:val="en-US" w:eastAsia="x-none"/>
          </w:rPr>
          <w:t>http://natura2000.moew.government.bg/</w:t>
        </w:r>
      </w:hyperlink>
      <w:r w:rsidR="00987227" w:rsidRPr="00987227">
        <w:rPr>
          <w:rFonts w:ascii="Times New Roman" w:eastAsiaTheme="minorHAnsi" w:hAnsi="Times New Roman"/>
          <w:sz w:val="24"/>
          <w:szCs w:val="24"/>
          <w:lang w:val="en-US" w:eastAsia="x-none"/>
        </w:rPr>
        <w:t xml:space="preserve">; </w:t>
      </w:r>
      <w:hyperlink r:id="rId122" w:history="1">
        <w:r w:rsidR="00987227" w:rsidRPr="00987227">
          <w:rPr>
            <w:rFonts w:ascii="Times New Roman" w:eastAsiaTheme="minorHAnsi" w:hAnsi="Times New Roman"/>
            <w:color w:val="0000FF" w:themeColor="hyperlink"/>
            <w:sz w:val="24"/>
            <w:szCs w:val="24"/>
            <w:u w:val="single"/>
            <w:lang w:val="en-US" w:eastAsia="x-none"/>
          </w:rPr>
          <w:t>http://natura2000.moew.government.bg/Home/Reports?reportType=Fishes</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1972. Ихтиофауна на р. Янтра. – Изв. на Зоолог. инст. с музей, 36: 149–182.</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1974. Ихтиофауна на р. Камчия. – Изв. на Зоолог. инст. с музей, 39: 85–98.</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М. Живков. 1995. Рибите в България. С., "Гея-Либрис", 247 с.</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Карапеткова, М., Е. Унджиян 1988. Ихтиофауна на поречието Русенски Лом. – Хидробиология, 32: 44–49.</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Михайлова, Л. 1970. Рибите на Западна Стара планина. – Изв. на Зоолог. инст. с музей, 31: 19–43.</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lastRenderedPageBreak/>
        <w:t>Моров, Т. 1931. Сладководните риби в България. С., "Художник", 93 с.</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987227">
        <w:rPr>
          <w:rFonts w:ascii="Times New Roman" w:eastAsiaTheme="minorHAnsi" w:hAnsi="Times New Roman"/>
          <w:sz w:val="24"/>
          <w:szCs w:val="24"/>
          <w:lang w:val="en-US"/>
        </w:rPr>
        <w:t xml:space="preserve"> </w:t>
      </w:r>
    </w:p>
    <w:p w:rsidR="00987227" w:rsidRPr="00987227" w:rsidRDefault="00F70E15" w:rsidP="005E5C59">
      <w:pPr>
        <w:spacing w:after="0" w:line="240" w:lineRule="auto"/>
        <w:ind w:left="709" w:hanging="709"/>
        <w:jc w:val="both"/>
        <w:rPr>
          <w:rFonts w:ascii="Times New Roman" w:eastAsiaTheme="minorHAnsi" w:hAnsi="Times New Roman"/>
          <w:sz w:val="24"/>
          <w:szCs w:val="24"/>
          <w:lang w:val="en-US" w:eastAsia="x-none"/>
        </w:rPr>
      </w:pPr>
      <w:hyperlink r:id="rId123" w:history="1">
        <w:r w:rsidR="00987227" w:rsidRPr="00987227">
          <w:rPr>
            <w:rFonts w:ascii="Times New Roman" w:eastAsiaTheme="minorHAnsi" w:hAnsi="Times New Roman"/>
            <w:color w:val="0000FF" w:themeColor="hyperlink"/>
            <w:sz w:val="24"/>
            <w:szCs w:val="24"/>
            <w:u w:val="single"/>
            <w:lang w:val="en-US" w:eastAsia="x-none"/>
          </w:rPr>
          <w:t>https://ec.europa.eu/environment/nature/natura2000/management/docs/art6/BG_art_6_guide_jun_2019.pdf</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Шишков Г. 1939. Няколко думи за риболова по р. Искър. – Рибарски преглед, 9(8): 4–7.</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Шишков, Г. 1939a. Върху някои нови и слабо познати нашенски сладководни риби. – Год. СУ Физико-матем. фак., 35 (3): 91–199.</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Apostolou A., L. Pehlivanov, M. Schabuss, H. Zorning 2021.</w:t>
      </w:r>
      <w:r w:rsidRPr="00987227">
        <w:rPr>
          <w:rFonts w:ascii="Times New Roman" w:eastAsiaTheme="minorHAnsi" w:hAnsi="Times New Roman"/>
          <w:sz w:val="24"/>
          <w:szCs w:val="24"/>
          <w:lang w:val="en-US"/>
        </w:rPr>
        <w:t xml:space="preserve"> </w:t>
      </w:r>
      <w:r w:rsidRPr="00987227">
        <w:rPr>
          <w:rFonts w:ascii="Times New Roman" w:eastAsiaTheme="minorHAnsi" w:hAnsi="Times New Roman"/>
          <w:sz w:val="24"/>
          <w:szCs w:val="24"/>
          <w:lang w:val="en-US" w:eastAsia="x-none"/>
        </w:rPr>
        <w:t>Monitoring fish in Lower Danube River main channel by applying various sampling methodologies.</w:t>
      </w:r>
      <w:r w:rsidRPr="00987227">
        <w:rPr>
          <w:rFonts w:ascii="Times New Roman" w:eastAsiaTheme="minorHAnsi" w:hAnsi="Times New Roman"/>
          <w:sz w:val="24"/>
          <w:szCs w:val="24"/>
          <w:lang w:val="en-US"/>
        </w:rPr>
        <w:t xml:space="preserve"> </w:t>
      </w:r>
      <w:r w:rsidRPr="00987227">
        <w:rPr>
          <w:rFonts w:ascii="Times New Roman" w:eastAsiaTheme="minorHAnsi" w:hAnsi="Times New Roman"/>
          <w:sz w:val="24"/>
          <w:szCs w:val="24"/>
          <w:lang w:val="en-US" w:eastAsia="x-none"/>
        </w:rPr>
        <w:t>Acta Zool. Bulg., 73 (2): 269-274.</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Bern Convention on the Conservation of European Wildlife and Natural Habitats.</w:t>
      </w:r>
      <w:r w:rsidRPr="00987227">
        <w:rPr>
          <w:rFonts w:ascii="Times New Roman" w:eastAsiaTheme="minorHAnsi" w:hAnsi="Times New Roman"/>
          <w:sz w:val="24"/>
          <w:szCs w:val="24"/>
          <w:lang w:val="en-US"/>
        </w:rPr>
        <w:t xml:space="preserve"> </w:t>
      </w:r>
      <w:hyperlink r:id="rId124" w:history="1">
        <w:r w:rsidRPr="00987227">
          <w:rPr>
            <w:rFonts w:ascii="Times New Roman" w:eastAsiaTheme="minorHAnsi" w:hAnsi="Times New Roman"/>
            <w:color w:val="0000FF" w:themeColor="hyperlink"/>
            <w:sz w:val="24"/>
            <w:szCs w:val="24"/>
            <w:u w:val="single"/>
            <w:lang w:val="en-US" w:eastAsia="x-none"/>
          </w:rPr>
          <w:t>https://www.coe.int/en/web/bern-convention</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CEN - EN 14011, 2003. Water quality - Sampling of fish with electricity. Brussels, 16 p.</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Dikov, T., J. Jankov, S. Jocev. 1994. Fish stocks in rivers of Bulgaria. – Polskie Archiwum Hydrobiologii, 41(3): 377–391.</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Froese, R., D. Pauly. Editors. 2021. FishBase. World Wide Web electronic publication. www.fishbase.org, (06/2021):</w:t>
      </w:r>
      <w:r w:rsidRPr="00987227">
        <w:rPr>
          <w:rFonts w:ascii="Times New Roman" w:eastAsiaTheme="minorHAnsi" w:hAnsi="Times New Roman"/>
          <w:sz w:val="24"/>
          <w:szCs w:val="24"/>
          <w:lang w:val="en-US"/>
        </w:rPr>
        <w:t xml:space="preserve"> </w:t>
      </w:r>
      <w:hyperlink r:id="rId125" w:history="1">
        <w:r w:rsidRPr="00987227">
          <w:rPr>
            <w:rFonts w:ascii="Times New Roman" w:eastAsiaTheme="minorHAnsi" w:hAnsi="Times New Roman"/>
            <w:color w:val="0000FF"/>
            <w:sz w:val="24"/>
            <w:szCs w:val="24"/>
            <w:u w:val="single"/>
            <w:lang w:val="en-US"/>
          </w:rPr>
          <w:t>Search FishBase (mnhn.fr)</w:t>
        </w:r>
      </w:hyperlink>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 xml:space="preserve">IUCN 2021. The IUCN Red List of Threatened Species. Version 2021-2. </w:t>
      </w:r>
      <w:hyperlink r:id="rId126" w:history="1">
        <w:r w:rsidRPr="00987227">
          <w:rPr>
            <w:rFonts w:ascii="Times New Roman" w:eastAsiaTheme="minorHAnsi" w:hAnsi="Times New Roman"/>
            <w:color w:val="0000FF" w:themeColor="hyperlink"/>
            <w:sz w:val="24"/>
            <w:szCs w:val="24"/>
            <w:u w:val="single"/>
            <w:lang w:val="en-US" w:eastAsia="x-none"/>
          </w:rPr>
          <w:t>https://www.iucnredlist.org</w:t>
        </w:r>
      </w:hyperlink>
      <w:r w:rsidRPr="00987227">
        <w:rPr>
          <w:rFonts w:ascii="Times New Roman" w:eastAsiaTheme="minorHAnsi" w:hAnsi="Times New Roman"/>
          <w:sz w:val="24"/>
          <w:szCs w:val="24"/>
          <w:lang w:val="en-US" w:eastAsia="x-none"/>
        </w:rPr>
        <w:t>.</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Kottelat, M., J. Freyhof, 2007. Handbook of European freshwater fishes. Publications Kottelat, Cornol and Freyhof, Berlin. 646 pp.</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Sivkov, Y. 1991a. Morphological characteristics of the Danubian loach Sabanejewia bulgarica (Drensky, 1928) (Pisces, Cobitidae). – Acta zool. bulg., 42: 34–43.</w:t>
      </w:r>
    </w:p>
    <w:p w:rsidR="00987227" w:rsidRPr="00987227" w:rsidRDefault="00987227" w:rsidP="005E5C59">
      <w:pPr>
        <w:spacing w:after="0" w:line="240" w:lineRule="auto"/>
        <w:ind w:left="709" w:hanging="709"/>
        <w:jc w:val="both"/>
        <w:rPr>
          <w:rFonts w:ascii="Times New Roman" w:eastAsiaTheme="minorHAnsi" w:hAnsi="Times New Roman"/>
          <w:sz w:val="24"/>
          <w:szCs w:val="24"/>
          <w:lang w:val="en-US" w:eastAsia="x-none"/>
        </w:rPr>
      </w:pPr>
      <w:r w:rsidRPr="00987227">
        <w:rPr>
          <w:rFonts w:ascii="Times New Roman" w:eastAsiaTheme="minorHAnsi" w:hAnsi="Times New Roman"/>
          <w:sz w:val="24"/>
          <w:szCs w:val="24"/>
          <w:lang w:val="en-US" w:eastAsia="x-none"/>
        </w:rPr>
        <w:t>Vassilev, M., L. Pehlivanov. 2005. Checklist of Bulgarian freshwater fishes. – Acta zool. bulg., 57(2): 161–190.</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Автори</w:t>
      </w:r>
      <w:r w:rsidRPr="00987227">
        <w:rPr>
          <w:rFonts w:ascii="Times New Roman" w:eastAsiaTheme="minorHAnsi" w:hAnsi="Times New Roman"/>
          <w:sz w:val="24"/>
          <w:szCs w:val="24"/>
          <w:lang w:val="en-US"/>
        </w:rPr>
        <w:t>:</w:t>
      </w:r>
      <w:r w:rsidRPr="00987227">
        <w:rPr>
          <w:rFonts w:ascii="Times New Roman" w:eastAsiaTheme="minorHAnsi" w:hAnsi="Times New Roman"/>
          <w:b/>
          <w:sz w:val="24"/>
          <w:szCs w:val="24"/>
          <w:lang w:val="en-US"/>
        </w:rPr>
        <w:t xml:space="preserve"> </w:t>
      </w:r>
      <w:r w:rsidRPr="00987227">
        <w:rPr>
          <w:rFonts w:ascii="Times New Roman" w:eastAsiaTheme="minorHAnsi" w:hAnsi="Times New Roman"/>
          <w:sz w:val="24"/>
          <w:szCs w:val="24"/>
          <w:lang w:val="en-US"/>
        </w:rPr>
        <w:t xml:space="preserve">Апостолос Апостолу, Лъчезар Пехливанов, Стефан Казаков. </w:t>
      </w:r>
    </w:p>
    <w:p w:rsidR="00987227" w:rsidRDefault="00987227" w:rsidP="00C12091">
      <w:pPr>
        <w:rPr>
          <w:rFonts w:ascii="Times New Roman" w:hAnsi="Times New Roman"/>
          <w:color w:val="1F497D" w:themeColor="text2"/>
          <w:sz w:val="28"/>
          <w:szCs w:val="28"/>
        </w:rPr>
      </w:pPr>
    </w:p>
    <w:p w:rsidR="00C12091" w:rsidRPr="009B0743" w:rsidRDefault="00C12091" w:rsidP="009B0743">
      <w:pPr>
        <w:pStyle w:val="Heading2"/>
        <w:rPr>
          <w:rFonts w:ascii="Times New Roman" w:hAnsi="Times New Roman"/>
          <w:b w:val="0"/>
          <w:i/>
          <w:color w:val="1F497D" w:themeColor="text2"/>
          <w:sz w:val="28"/>
          <w:szCs w:val="28"/>
        </w:rPr>
      </w:pPr>
      <w:bookmarkStart w:id="27" w:name="_Toc88907424"/>
      <w:r w:rsidRPr="009B0743">
        <w:rPr>
          <w:rFonts w:ascii="Times New Roman" w:hAnsi="Times New Roman"/>
          <w:b w:val="0"/>
          <w:color w:val="1F497D" w:themeColor="text2"/>
          <w:sz w:val="28"/>
          <w:szCs w:val="28"/>
        </w:rPr>
        <w:t xml:space="preserve">Природозащитни цели за 1160 </w:t>
      </w:r>
      <w:r w:rsidRPr="009B0743">
        <w:rPr>
          <w:rFonts w:ascii="Times New Roman" w:hAnsi="Times New Roman"/>
          <w:b w:val="0"/>
          <w:i/>
          <w:color w:val="1F497D" w:themeColor="text2"/>
          <w:sz w:val="28"/>
          <w:szCs w:val="28"/>
        </w:rPr>
        <w:t>Zingel streber</w:t>
      </w:r>
      <w:bookmarkEnd w:id="27"/>
    </w:p>
    <w:p w:rsidR="00987227" w:rsidRPr="00987227" w:rsidRDefault="00987227" w:rsidP="00987227">
      <w:pPr>
        <w:spacing w:after="0" w:line="240" w:lineRule="auto"/>
        <w:jc w:val="both"/>
        <w:rPr>
          <w:rFonts w:ascii="Times New Roman" w:eastAsiaTheme="minorHAnsi" w:hAnsi="Times New Roman"/>
          <w:i/>
          <w:sz w:val="24"/>
          <w:szCs w:val="24"/>
          <w:lang w:val="en-US"/>
        </w:rPr>
      </w:pPr>
      <w:r w:rsidRPr="00987227">
        <w:rPr>
          <w:rFonts w:ascii="Times New Roman" w:eastAsiaTheme="minorHAnsi" w:hAnsi="Times New Roman"/>
          <w:b/>
          <w:sz w:val="24"/>
          <w:szCs w:val="24"/>
          <w:lang w:val="en-US"/>
        </w:rPr>
        <w:t xml:space="preserve">1. Код и наименование на вида: </w:t>
      </w:r>
      <w:r w:rsidRPr="00987227">
        <w:rPr>
          <w:rFonts w:ascii="Times New Roman" w:eastAsiaTheme="minorHAnsi" w:hAnsi="Times New Roman"/>
          <w:i/>
          <w:sz w:val="24"/>
          <w:szCs w:val="24"/>
          <w:lang w:val="en-US"/>
        </w:rPr>
        <w:t>1160 Zingel streber - Малка вретенарка</w:t>
      </w:r>
    </w:p>
    <w:p w:rsidR="00987227" w:rsidRPr="005E5C59" w:rsidRDefault="00987227" w:rsidP="005E5C59">
      <w:pPr>
        <w:spacing w:before="120"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2. Кратка характеристика на целевия </w:t>
      </w:r>
      <w:r w:rsidR="005E5C59">
        <w:rPr>
          <w:rFonts w:ascii="Times New Roman" w:eastAsiaTheme="minorHAnsi" w:hAnsi="Times New Roman"/>
          <w:b/>
          <w:sz w:val="24"/>
          <w:szCs w:val="24"/>
          <w:lang w:val="en-US"/>
        </w:rPr>
        <w:t>обект</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Риба от сем. Бодлоперки (Percidae).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color w:val="000000"/>
          <w:sz w:val="24"/>
          <w:szCs w:val="24"/>
          <w:lang w:val="en-US"/>
        </w:rPr>
        <w:t>Придънен реофилен вид, биологията му е близка до тази на голямата вретенарка.</w:t>
      </w:r>
      <w:r w:rsidRPr="00987227">
        <w:rPr>
          <w:rFonts w:ascii="Times New Roman" w:eastAsiaTheme="minorHAnsi" w:hAnsi="Times New Roman"/>
          <w:sz w:val="24"/>
          <w:szCs w:val="24"/>
          <w:lang w:val="en-US"/>
        </w:rPr>
        <w:t xml:space="preserve"> Размножава се през март-април, като отлага хайвера си направо върху чакълесто или каменисто дъно.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Няма информация за стопанско значение на този вид, вероятно само случайно попада в уловите</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Характеристики на местообитанието в България:</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987227" w:rsidRPr="00987227" w:rsidRDefault="00987227" w:rsidP="005E5C59">
      <w:pPr>
        <w:spacing w:before="120"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3. Състояние на биогеографско ниво и разпространение в мрежата </w:t>
      </w:r>
    </w:p>
    <w:p w:rsidR="00987227" w:rsidRPr="00987227" w:rsidRDefault="00987227" w:rsidP="005E5C59">
      <w:pPr>
        <w:spacing w:after="0" w:line="240" w:lineRule="auto"/>
        <w:ind w:firstLine="709"/>
        <w:jc w:val="both"/>
        <w:rPr>
          <w:rFonts w:ascii="Times New Roman" w:eastAsiaTheme="minorHAnsi" w:hAnsi="Times New Roman"/>
          <w:color w:val="0000FF" w:themeColor="hyperlink"/>
          <w:sz w:val="24"/>
          <w:szCs w:val="24"/>
          <w:u w:val="single"/>
          <w:lang w:val="en-US"/>
        </w:rPr>
      </w:pPr>
      <w:r w:rsidRPr="00987227">
        <w:rPr>
          <w:rFonts w:ascii="Times New Roman" w:eastAsiaTheme="minorHAnsi" w:hAnsi="Times New Roman"/>
          <w:sz w:val="24"/>
          <w:szCs w:val="24"/>
          <w:lang w:val="en-US"/>
        </w:rPr>
        <w:t>При двете проучвания предмет на докладване съгласно чл. 17 от Директивата за местообитанията (92/43/ЕИО) видът е оценен в Благопри</w:t>
      </w:r>
      <w:r w:rsidR="005E5C59">
        <w:rPr>
          <w:rFonts w:ascii="Times New Roman" w:eastAsiaTheme="minorHAnsi" w:hAnsi="Times New Roman"/>
          <w:sz w:val="24"/>
          <w:szCs w:val="24"/>
          <w:lang w:val="en-US"/>
        </w:rPr>
        <w:t xml:space="preserve">ятен ПС по всички показатели в </w:t>
      </w:r>
      <w:r w:rsidR="005E5C59">
        <w:rPr>
          <w:rFonts w:ascii="Times New Roman" w:eastAsiaTheme="minorHAnsi" w:hAnsi="Times New Roman"/>
          <w:sz w:val="24"/>
          <w:szCs w:val="24"/>
        </w:rPr>
        <w:t>К</w:t>
      </w:r>
      <w:r w:rsidRPr="00987227">
        <w:rPr>
          <w:rFonts w:ascii="Times New Roman" w:eastAsiaTheme="minorHAnsi" w:hAnsi="Times New Roman"/>
          <w:sz w:val="24"/>
          <w:szCs w:val="24"/>
          <w:lang w:val="en-US"/>
        </w:rPr>
        <w:t xml:space="preserve">онтиненталния биогеографски </w:t>
      </w:r>
      <w:r w:rsidR="005E5C59">
        <w:rPr>
          <w:rFonts w:ascii="Times New Roman" w:eastAsiaTheme="minorHAnsi" w:hAnsi="Times New Roman"/>
          <w:sz w:val="24"/>
          <w:szCs w:val="24"/>
        </w:rPr>
        <w:t>регион</w:t>
      </w:r>
      <w:r w:rsidRPr="00987227">
        <w:rPr>
          <w:rFonts w:ascii="Times New Roman" w:eastAsiaTheme="minorHAnsi" w:hAnsi="Times New Roman"/>
          <w:sz w:val="24"/>
          <w:szCs w:val="24"/>
          <w:lang w:val="en-US"/>
        </w:rPr>
        <w:t xml:space="preserve">, но не е ясно на базата на каква информация е направена тази оценка. </w:t>
      </w:r>
      <w:r w:rsidRPr="005E5C59">
        <w:rPr>
          <w:rFonts w:ascii="Times New Roman" w:eastAsiaTheme="minorHAnsi" w:hAnsi="Times New Roman"/>
          <w:sz w:val="24"/>
          <w:szCs w:val="24"/>
          <w:lang w:val="en-US"/>
        </w:rPr>
        <w:t>Източник на информацията:</w:t>
      </w:r>
      <w:r w:rsidRPr="00987227">
        <w:rPr>
          <w:rFonts w:ascii="Times New Roman" w:eastAsiaTheme="minorHAnsi" w:hAnsi="Times New Roman"/>
          <w:color w:val="0000FF" w:themeColor="hyperlink"/>
          <w:sz w:val="24"/>
          <w:szCs w:val="24"/>
          <w:u w:val="single"/>
          <w:lang w:val="en-US"/>
        </w:rPr>
        <w:t xml:space="preserve"> </w:t>
      </w:r>
      <w:hyperlink r:id="rId127" w:history="1">
        <w:r w:rsidRPr="00987227">
          <w:rPr>
            <w:rFonts w:ascii="Times New Roman" w:eastAsiaTheme="minorHAnsi" w:hAnsi="Times New Roman"/>
            <w:color w:val="0000FF" w:themeColor="hyperlink"/>
            <w:sz w:val="24"/>
            <w:szCs w:val="24"/>
            <w:u w:val="single"/>
            <w:lang w:val="en-US"/>
          </w:rPr>
          <w:t>https://nature-art17.eionet.europa.eu/article17/species/report/</w:t>
        </w:r>
      </w:hyperlink>
    </w:p>
    <w:p w:rsidR="00987227" w:rsidRPr="005E5C59" w:rsidRDefault="00987227" w:rsidP="005E5C59">
      <w:pPr>
        <w:spacing w:after="0" w:line="240" w:lineRule="auto"/>
        <w:ind w:firstLine="709"/>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987227" w:rsidRPr="005E5C59" w:rsidRDefault="00987227" w:rsidP="00987227">
      <w:pPr>
        <w:spacing w:after="0" w:line="240" w:lineRule="auto"/>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rPr>
        <w:t>1. Пряко въздействащи негативни антропогенни фактори:</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Прекъсване на биокоридорите: преграждане на речните корита;</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 xml:space="preserve">Замърсяване на водите; </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Конкурентен натиск от други видове;</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Бракониерство.</w:t>
      </w:r>
    </w:p>
    <w:p w:rsidR="00987227" w:rsidRPr="005E5C59" w:rsidRDefault="00987227" w:rsidP="00987227">
      <w:pPr>
        <w:spacing w:after="0" w:line="240" w:lineRule="auto"/>
        <w:ind w:left="720"/>
        <w:contextualSpacing/>
        <w:jc w:val="both"/>
        <w:rPr>
          <w:rFonts w:ascii="Times New Roman" w:eastAsiaTheme="minorHAnsi" w:hAnsi="Times New Roman"/>
          <w:sz w:val="24"/>
          <w:szCs w:val="24"/>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87227" w:rsidRPr="00987227" w:rsidTr="005E5C59">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E5C59">
        <w:trPr>
          <w:tblCellSpacing w:w="15" w:type="dxa"/>
        </w:trPr>
        <w:tc>
          <w:tcPr>
            <w:tcW w:w="145"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28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E5C59">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42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5396020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5396020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w:t>
            </w:r>
          </w:p>
        </w:tc>
      </w:tr>
    </w:tbl>
    <w:p w:rsidR="00987227" w:rsidRPr="00987227" w:rsidRDefault="00987227" w:rsidP="00987227">
      <w:pPr>
        <w:autoSpaceDE w:val="0"/>
        <w:autoSpaceDN w:val="0"/>
        <w:adjustRightInd w:val="0"/>
        <w:spacing w:after="0" w:line="240" w:lineRule="auto"/>
        <w:jc w:val="both"/>
        <w:rPr>
          <w:rFonts w:ascii="Times New Roman" w:eastAsiaTheme="minorHAnsi" w:hAnsi="Times New Roman"/>
          <w:b/>
          <w:sz w:val="24"/>
          <w:szCs w:val="24"/>
          <w:lang w:val="en-US"/>
        </w:rPr>
      </w:pPr>
    </w:p>
    <w:p w:rsidR="00987227" w:rsidRPr="00987227" w:rsidRDefault="00987227" w:rsidP="00987227">
      <w:pPr>
        <w:autoSpaceDE w:val="0"/>
        <w:autoSpaceDN w:val="0"/>
        <w:adjustRightInd w:val="0"/>
        <w:spacing w:after="0" w:line="240" w:lineRule="auto"/>
        <w:jc w:val="both"/>
        <w:rPr>
          <w:rFonts w:ascii="Times New Roman" w:eastAsiaTheme="minorHAnsi" w:hAnsi="Times New Roman"/>
          <w:b/>
          <w:sz w:val="24"/>
          <w:szCs w:val="24"/>
          <w:lang w:val="en-US"/>
        </w:rPr>
      </w:pPr>
    </w:p>
    <w:p w:rsidR="00987227" w:rsidRPr="00987227" w:rsidRDefault="00987227" w:rsidP="00987227">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987227">
        <w:rPr>
          <w:rFonts w:ascii="Times New Roman" w:eastAsiaTheme="minorHAnsi" w:hAnsi="Times New Roman"/>
          <w:b/>
          <w:sz w:val="24"/>
          <w:szCs w:val="24"/>
          <w:lang w:val="en-US"/>
        </w:rPr>
        <w:t xml:space="preserve">Източник: </w:t>
      </w:r>
    </w:p>
    <w:p w:rsidR="00987227" w:rsidRPr="00987227" w:rsidRDefault="00F70E15" w:rsidP="00987227">
      <w:pPr>
        <w:spacing w:after="0" w:line="240" w:lineRule="auto"/>
        <w:jc w:val="both"/>
        <w:rPr>
          <w:rFonts w:ascii="Times New Roman" w:eastAsiaTheme="minorHAnsi" w:hAnsi="Times New Roman"/>
          <w:sz w:val="24"/>
          <w:szCs w:val="24"/>
          <w:lang w:val="en-US"/>
        </w:rPr>
      </w:pPr>
      <w:hyperlink r:id="rId128" w:history="1">
        <w:r w:rsidR="00987227" w:rsidRPr="00987227">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Качеството на данните за малката вретенарка е оценено като „лошо“ (Р). Популацията не е оценена в индивиди а в площ (5396020 кв.м. мин-макс). Опазването на вида е оценено с „</w:t>
      </w:r>
      <w:r w:rsidRPr="00987227">
        <w:rPr>
          <w:rFonts w:ascii="Times New Roman" w:eastAsiaTheme="minorHAnsi" w:hAnsi="Times New Roman"/>
          <w:bCs/>
          <w:color w:val="000000"/>
          <w:kern w:val="36"/>
          <w:sz w:val="24"/>
          <w:szCs w:val="24"/>
          <w:lang w:val="en-US"/>
        </w:rPr>
        <w:t>А“ (отлично опазване)</w:t>
      </w:r>
      <w:r w:rsidRPr="00987227">
        <w:rPr>
          <w:rFonts w:ascii="Times New Roman" w:eastAsiaTheme="minorHAnsi" w:hAnsi="Times New Roman"/>
          <w:sz w:val="24"/>
          <w:szCs w:val="24"/>
          <w:lang w:val="en-US"/>
        </w:rPr>
        <w:t>. Изолираността на популацията е оценено с „</w:t>
      </w:r>
      <w:r w:rsidRPr="00987227">
        <w:rPr>
          <w:rFonts w:ascii="Times New Roman" w:eastAsiaTheme="minorHAnsi" w:hAnsi="Times New Roman"/>
          <w:bCs/>
          <w:color w:val="000000"/>
          <w:kern w:val="36"/>
          <w:sz w:val="24"/>
          <w:szCs w:val="24"/>
          <w:lang w:val="en-US"/>
        </w:rPr>
        <w:t>С“ (не изолирана популация в широк обхват на ареала на разпространение).</w:t>
      </w:r>
      <w:r w:rsidRPr="0098722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987227">
        <w:rPr>
          <w:rFonts w:ascii="Times New Roman" w:eastAsiaTheme="minorHAnsi" w:hAnsi="Times New Roman"/>
          <w:bCs/>
          <w:color w:val="000000"/>
          <w:kern w:val="36"/>
          <w:sz w:val="24"/>
          <w:szCs w:val="24"/>
          <w:lang w:val="en-US"/>
        </w:rPr>
        <w:t>A“ (отлична стойност)</w:t>
      </w:r>
      <w:r w:rsidRPr="00987227">
        <w:rPr>
          <w:rFonts w:ascii="Times New Roman" w:eastAsiaTheme="minorHAnsi" w:hAnsi="Times New Roman"/>
          <w:sz w:val="24"/>
          <w:szCs w:val="24"/>
          <w:lang w:val="en-US"/>
        </w:rPr>
        <w:t xml:space="preserve">. </w:t>
      </w:r>
    </w:p>
    <w:p w:rsidR="00987227" w:rsidRPr="00987227" w:rsidRDefault="00987227" w:rsidP="00987227">
      <w:pPr>
        <w:autoSpaceDE w:val="0"/>
        <w:autoSpaceDN w:val="0"/>
        <w:adjustRightInd w:val="0"/>
        <w:spacing w:after="0" w:line="240" w:lineRule="auto"/>
        <w:jc w:val="both"/>
        <w:rPr>
          <w:rFonts w:ascii="Times New Roman" w:eastAsiaTheme="minorHAnsi" w:hAnsi="Times New Roman"/>
          <w:sz w:val="24"/>
          <w:szCs w:val="24"/>
          <w:lang w:val="en-US"/>
        </w:rPr>
      </w:pPr>
    </w:p>
    <w:p w:rsidR="00987227" w:rsidRP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5. </w:t>
      </w:r>
      <w:r w:rsidR="005E5C59">
        <w:rPr>
          <w:rFonts w:ascii="Times New Roman" w:eastAsiaTheme="minorHAnsi" w:hAnsi="Times New Roman"/>
          <w:b/>
          <w:sz w:val="24"/>
          <w:szCs w:val="24"/>
          <w:lang w:val="en-US"/>
        </w:rPr>
        <w:t>Анализ на наличната информация</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ниска биомаса и ниско кислородно съдържание видът е категоризиран в „Неблагоприятно-незадоволително“ ПС. В стандартния формуляр няма информация за числеността на популацията.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Според наличните данни, състоянието на вида в целия български дунавски участък е влошено. </w:t>
      </w:r>
    </w:p>
    <w:p w:rsidR="00987227" w:rsidRPr="00987227"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Полево проучване през 2021 г. с цел изясняване състоянието на вида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29" w:history="1">
        <w:r w:rsidRPr="00987227">
          <w:rPr>
            <w:rFonts w:ascii="Times New Roman" w:eastAsiaTheme="minorHAnsi" w:hAnsi="Times New Roman"/>
            <w:color w:val="0000FF" w:themeColor="hyperlink"/>
            <w:sz w:val="24"/>
            <w:szCs w:val="24"/>
            <w:u w:val="single"/>
            <w:lang w:val="en-US"/>
          </w:rPr>
          <w:t>http://eea.government.bg/bg/bio/nsmbr/praktichesko-rakovodstvo-metodiki-za-monitoring-i-otsenka/Podhod_Dunav.pdf</w:t>
        </w:r>
      </w:hyperlink>
      <w:r w:rsidRPr="00987227">
        <w:rPr>
          <w:rFonts w:ascii="Times New Roman" w:eastAsiaTheme="minorHAnsi" w:hAnsi="Times New Roman"/>
          <w:sz w:val="24"/>
          <w:szCs w:val="24"/>
          <w:lang w:val="en-US"/>
        </w:rPr>
        <w:t>). Извършено е трикратно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информация, получена от местни рибари, видът отдавна отсъства в уловите.</w:t>
      </w:r>
    </w:p>
    <w:p w:rsidR="00987227" w:rsidRPr="00987227"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Наличие на заплахи в зоната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277"/>
        <w:gridCol w:w="3178"/>
        <w:gridCol w:w="1855"/>
      </w:tblGrid>
      <w:tr w:rsidR="00987227" w:rsidRPr="005E5C59" w:rsidTr="005E5C59">
        <w:trPr>
          <w:tblHeader/>
          <w:jc w:val="center"/>
        </w:trPr>
        <w:tc>
          <w:tcPr>
            <w:tcW w:w="835"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Параметър</w:t>
            </w:r>
          </w:p>
        </w:tc>
        <w:tc>
          <w:tcPr>
            <w:tcW w:w="634"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Мерна единица</w:t>
            </w:r>
          </w:p>
        </w:tc>
        <w:tc>
          <w:tcPr>
            <w:tcW w:w="714"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Целева стойност</w:t>
            </w:r>
          </w:p>
        </w:tc>
        <w:tc>
          <w:tcPr>
            <w:tcW w:w="1778"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Специфични цели на опазване за зоната</w:t>
            </w:r>
          </w:p>
        </w:tc>
      </w:tr>
      <w:tr w:rsidR="00987227" w:rsidRPr="005E5C59" w:rsidTr="005E5C59">
        <w:trPr>
          <w:jc w:val="center"/>
        </w:trPr>
        <w:tc>
          <w:tcPr>
            <w:tcW w:w="835"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Плътност на популацията</w:t>
            </w:r>
          </w:p>
        </w:tc>
        <w:tc>
          <w:tcPr>
            <w:tcW w:w="634"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ind. CPUE</w:t>
            </w:r>
          </w:p>
        </w:tc>
        <w:tc>
          <w:tcPr>
            <w:tcW w:w="714"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Най-малко 1-2 </w:t>
            </w:r>
          </w:p>
        </w:tc>
        <w:tc>
          <w:tcPr>
            <w:tcW w:w="1778"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(CPUE).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(10-20 екз./ха).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и значителен.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От друга страна, кумулативния натиск с източници на </w:t>
            </w:r>
            <w:r w:rsidRPr="005E5C59">
              <w:rPr>
                <w:rFonts w:ascii="Times New Roman" w:eastAsiaTheme="minorHAnsi" w:hAnsi="Times New Roman"/>
                <w:lang w:val="en-US"/>
              </w:rPr>
              <w:lastRenderedPageBreak/>
              <w:t>произход извън зоната може да бъде значим, но към момента не може да бъде отчетен.</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Поддържане на плътността на популацията най-малко на 1-2 инд/CPUE.</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Междинни цели:</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Намаляване на числеността на инвазивни дънни видове риби (Neogobius melanostomus, Perccottus glenii). Предотвратяване на разпространението на нови инвазивни видове риби.</w:t>
            </w:r>
          </w:p>
        </w:tc>
      </w:tr>
      <w:tr w:rsidR="00987227" w:rsidRPr="005E5C59" w:rsidTr="005E5C59">
        <w:trPr>
          <w:jc w:val="center"/>
        </w:trPr>
        <w:tc>
          <w:tcPr>
            <w:tcW w:w="835"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p>
        </w:tc>
        <w:tc>
          <w:tcPr>
            <w:tcW w:w="634"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714"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1778"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речна мрежа, представляваща потенциално местообитание за вида</w:t>
            </w:r>
          </w:p>
        </w:tc>
        <w:tc>
          <w:tcPr>
            <w:tcW w:w="63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км</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shd w:val="clear" w:color="auto" w:fill="FFFFFF"/>
                <w:lang w:val="en-US"/>
              </w:rPr>
              <w:t>Най-малко 16,4км</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Като размер на местообитанието на вида се определя дължината на участъка от р. Дунав в границите на ЗЗ Чрез ГИС анализ е установено, че 16,4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Поддържане на речната мрежа, представляваща подходящо местообитание, обитавано от вида, най-малко 16,4 км. </w:t>
            </w:r>
          </w:p>
          <w:p w:rsidR="00987227" w:rsidRPr="005E5C59" w:rsidRDefault="00987227" w:rsidP="00987227">
            <w:pPr>
              <w:spacing w:before="120" w:after="120" w:line="240" w:lineRule="auto"/>
              <w:jc w:val="both"/>
              <w:rPr>
                <w:rFonts w:ascii="Times New Roman" w:eastAsiaTheme="minorHAnsi" w:hAnsi="Times New Roman"/>
                <w:lang w:val="en-US"/>
              </w:rPr>
            </w:pP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 xml:space="preserve">Степен на свързаност на местообитанието на вида </w:t>
            </w:r>
          </w:p>
          <w:p w:rsidR="00987227" w:rsidRPr="005E5C59" w:rsidRDefault="00987227" w:rsidP="00987227">
            <w:pPr>
              <w:spacing w:before="120" w:after="120" w:line="240" w:lineRule="auto"/>
              <w:jc w:val="both"/>
              <w:rPr>
                <w:rFonts w:ascii="Times New Roman" w:eastAsiaTheme="minorHAnsi" w:hAnsi="Times New Roman"/>
                <w:b/>
                <w:lang w:val="en-US"/>
              </w:rPr>
            </w:pPr>
          </w:p>
          <w:p w:rsidR="00987227" w:rsidRPr="005E5C59" w:rsidRDefault="00987227" w:rsidP="00987227">
            <w:pPr>
              <w:spacing w:before="120" w:after="120" w:line="240" w:lineRule="auto"/>
              <w:jc w:val="both"/>
              <w:rPr>
                <w:rFonts w:ascii="Times New Roman" w:eastAsiaTheme="minorHAnsi" w:hAnsi="Times New Roman"/>
                <w:b/>
                <w:lang w:val="en-US"/>
              </w:rPr>
            </w:pPr>
          </w:p>
        </w:tc>
        <w:tc>
          <w:tcPr>
            <w:tcW w:w="63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5 степенна скала за всяка бариера </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Степен 1</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за всяка бариера</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Натискът от изграждане на </w:t>
            </w:r>
            <w:r w:rsidRPr="005E5C59">
              <w:rPr>
                <w:rFonts w:ascii="Times New Roman" w:eastAsiaTheme="minorHAnsi" w:hAnsi="Times New Roman"/>
                <w:lang w:val="en-US"/>
              </w:rPr>
              <w:lastRenderedPageBreak/>
              <w:t>миграционни бариери е оценен съгласно приетите критерии, използвайки 5 степенна скала.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5 степенна скала за екологично състояние съгласно РДВ </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По-висока или равна на 2 – Добро състояние</w:t>
            </w:r>
          </w:p>
        </w:tc>
        <w:tc>
          <w:tcPr>
            <w:tcW w:w="1778" w:type="pct"/>
            <w:shd w:val="clear" w:color="auto" w:fill="auto"/>
          </w:tcPr>
          <w:p w:rsidR="00987227" w:rsidRPr="005E5C59" w:rsidRDefault="00987227" w:rsidP="00987227">
            <w:pPr>
              <w:spacing w:after="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87227" w:rsidRPr="005E5C59" w:rsidTr="009E797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87227" w:rsidRPr="005E5C59" w:rsidRDefault="00987227" w:rsidP="00987227">
                  <w:pPr>
                    <w:spacing w:after="0" w:line="240" w:lineRule="auto"/>
                    <w:jc w:val="center"/>
                    <w:rPr>
                      <w:rFonts w:ascii="Times New Roman" w:eastAsiaTheme="minorHAnsi" w:hAnsi="Times New Roman"/>
                      <w:b/>
                      <w:bCs/>
                      <w:color w:val="000000"/>
                      <w:lang w:val="en-US"/>
                    </w:rPr>
                  </w:pPr>
                  <w:r w:rsidRPr="005E5C59">
                    <w:rPr>
                      <w:rFonts w:ascii="Times New Roman" w:eastAsiaTheme="minorHAnsi" w:hAnsi="Times New Roman"/>
                      <w:b/>
                      <w:bCs/>
                      <w:color w:val="000000"/>
                      <w:lang w:val="en-US"/>
                    </w:rPr>
                    <w:t>Екологично състояние</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1 - Отлично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2 - Добро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3 - Умерено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4 - Лошо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5 - Много лошо</w:t>
                  </w:r>
                </w:p>
              </w:tc>
            </w:tr>
          </w:tbl>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ПУРБ 2016-2021 г. и </w:t>
            </w:r>
            <w:r w:rsidRPr="005E5C59">
              <w:rPr>
                <w:rFonts w:ascii="Times New Roman" w:eastAsiaTheme="minorHAnsi" w:hAnsi="Times New Roman"/>
                <w:lang w:val="en-US"/>
              </w:rPr>
              <w:lastRenderedPageBreak/>
              <w:t>данните от биологичния мониторинг на водите, в момента екологичното състоянието на р. Дунав и съответното водно тяло е умерено (3): (</w:t>
            </w:r>
            <w:hyperlink r:id="rId130" w:history="1">
              <w:r w:rsidRPr="005E5C59">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5E5C59">
              <w:rPr>
                <w:rFonts w:ascii="Times New Roman" w:eastAsiaTheme="minorHAnsi" w:hAnsi="Times New Roman"/>
                <w:lang w:val="en-US"/>
              </w:rPr>
              <w:t>). Р. Дунав представлява силно модифицирано водно тяло, с код (</w:t>
            </w:r>
            <w:hyperlink r:id="rId131" w:history="1">
              <w:r w:rsidRPr="005E5C59">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5E5C59">
              <w:rPr>
                <w:rFonts w:ascii="Times New Roman" w:eastAsiaTheme="minorHAnsi" w:hAnsi="Times New Roman"/>
                <w:lang w:val="en-US"/>
              </w:rPr>
              <w:t>).</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w:t>
            </w:r>
            <w:r w:rsidRPr="005E5C59">
              <w:rPr>
                <w:rFonts w:ascii="Times New Roman" w:eastAsiaTheme="minorHAnsi" w:hAnsi="Times New Roman"/>
                <w:lang w:val="en-US"/>
              </w:rPr>
              <w:lastRenderedPageBreak/>
              <w:t>дължина на речните участъци с подходящи местообитания за вида</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Фактори, водещи до нарушаване на естествената структура на дънния субстрат, са: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Отстраняване на чакъл и пясък от коритото на реката;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Изкопаване на речното корито, водещо до ускоряване на водния поток и отстраняване на субстрата;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Изграждане на съоръжения, променящи посоката и скоростта на течението;</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др.</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Не е установен натиск в зоната по този параметър над 5%.</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87227" w:rsidRPr="00987227" w:rsidRDefault="00987227" w:rsidP="00987227">
      <w:pPr>
        <w:spacing w:before="120" w:after="0" w:line="240" w:lineRule="auto"/>
        <w:jc w:val="both"/>
        <w:rPr>
          <w:rFonts w:ascii="Times New Roman" w:eastAsiaTheme="minorHAnsi" w:hAnsi="Times New Roman"/>
          <w:sz w:val="24"/>
          <w:szCs w:val="24"/>
          <w:lang w:val="en-US"/>
        </w:rPr>
      </w:pPr>
    </w:p>
    <w:p w:rsidR="00987227" w:rsidRP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7. Необходимост от актуали</w:t>
      </w:r>
      <w:r w:rsidR="005E5C59">
        <w:rPr>
          <w:rFonts w:ascii="Times New Roman" w:eastAsiaTheme="minorHAnsi" w:hAnsi="Times New Roman"/>
          <w:b/>
          <w:sz w:val="24"/>
          <w:szCs w:val="24"/>
          <w:lang w:val="en-US"/>
        </w:rPr>
        <w:t>зация на СФ на защитената зона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тези причини не са нанесени корекции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20"/>
        <w:gridCol w:w="571"/>
        <w:gridCol w:w="461"/>
        <w:gridCol w:w="1281"/>
        <w:gridCol w:w="710"/>
        <w:gridCol w:w="493"/>
        <w:gridCol w:w="421"/>
        <w:gridCol w:w="953"/>
      </w:tblGrid>
      <w:tr w:rsidR="00987227" w:rsidRPr="00987227" w:rsidTr="005E5C59">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E5C59">
        <w:trPr>
          <w:tblCellSpacing w:w="15" w:type="dxa"/>
        </w:trPr>
        <w:tc>
          <w:tcPr>
            <w:tcW w:w="139"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27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536"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427"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35"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673"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62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E5C59">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53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427"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3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9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29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3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62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7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25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1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45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1160</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5396020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5396020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25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C</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w:t>
            </w:r>
          </w:p>
        </w:tc>
      </w:tr>
    </w:tbl>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5E5C59" w:rsidRDefault="005E5C59" w:rsidP="00987227">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8. Цитирана литература</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Големански, В. и др. (ред.) 2011. Червена книга на Република България. Том 2. Животни. ИБЕИ - БАН &amp; МОСВ, София. Електронно издание: Том II - Животни (bas.bg)</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Дренски, П. 1951. Рибите в България. Фауна на България II. С., БАН, 270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Информационна система за защитени зони от екологична мрежа НАТУРА 2000.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http://natura2000.moew.government.bg/; http://natura2000.moew.government.bg/Home/Reports?reportType=Fishes</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1972. Ихтиофауна на р. Янтра. – Изв. на Зоолог. инст. с музей, 36: 149–182.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М. Живков. 1995. Рибите в България. С., "Гея-Либрис", 247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1966. Върху ихтиофауната на българския участък на река Дунав. – Изв. на Зоолог. инст. с музей, 20: 139–155.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Моров, Т. 1931. Сладководните риби в България. С., "Художник", 93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https://ec.europa.eu/environment/nature/natura2000/management/docs/art6/BG_art_6_guide_jun_2019.pdf</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1939. Няколко думи за риболова по р. Искър. – Рибарски преглед, 9(8): 4–7.</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Bern Convention on the Conservation of European Wildlife and Natural Habitats. https://www.coe.int/en/web/bern-convention</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CEN - EN 14011, 2003. Water quality - Sampling of fish with electricity. Brussels, 16 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3–680.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Froese, R., D. Pauly. Editors. 2021. FishBase. World Wide Web electronic publication. www.fishbase.org, (06/2021): Search FishBase (mnhn.fr)</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IUCN 2021. The IUCN Red List of Threatened Species. Version 2021-2. </w:t>
      </w:r>
      <w:hyperlink r:id="rId132" w:history="1">
        <w:r w:rsidRPr="00987227">
          <w:rPr>
            <w:rFonts w:ascii="Times New Roman" w:eastAsiaTheme="minorHAnsi" w:hAnsi="Times New Roman"/>
            <w:color w:val="0000FF" w:themeColor="hyperlink"/>
            <w:sz w:val="24"/>
            <w:szCs w:val="24"/>
            <w:u w:val="single"/>
            <w:lang w:val="en-US"/>
          </w:rPr>
          <w:t>https://www.iucnredlist.org</w:t>
        </w:r>
      </w:hyperlink>
      <w:r w:rsidRPr="00987227">
        <w:rPr>
          <w:rFonts w:ascii="Times New Roman" w:eastAsiaTheme="minorHAnsi" w:hAnsi="Times New Roman"/>
          <w:sz w:val="24"/>
          <w:szCs w:val="24"/>
          <w:lang w:val="en-US"/>
        </w:rPr>
        <w:t>.</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Kottelat, M., J. Freyhof, 2007. Handbook of European freshwater fishes. Publications Kottelat, Cornol and Freyhof, Berlin. 646 pp.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Naseka, A., N. Bogutskaya, P. Banarescu. 1999. Gobio albipinnatus Lukasch, 1933. – In: Banarescu P. (Ed.), The Freshwater Fishes of Europe. Vol. 5 / I. Cyprinidae 2 / I. AULA-Verlag, Wiesbaden, 37–68.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33" w:history="1">
        <w:r w:rsidRPr="00987227">
          <w:rPr>
            <w:rFonts w:ascii="Times New Roman" w:eastAsiaTheme="minorHAnsi" w:hAnsi="Times New Roman"/>
            <w:color w:val="0000FF" w:themeColor="hyperlink"/>
            <w:sz w:val="24"/>
            <w:szCs w:val="24"/>
            <w:u w:val="single"/>
            <w:lang w:val="en-US"/>
          </w:rPr>
          <w:t>http://registers.moew.government.bg/eo</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34" w:history="1">
        <w:r w:rsidRPr="00987227">
          <w:rPr>
            <w:rFonts w:ascii="Times New Roman" w:eastAsiaTheme="minorHAnsi" w:hAnsi="Times New Roman"/>
            <w:color w:val="0000FF" w:themeColor="hyperlink"/>
            <w:sz w:val="24"/>
            <w:szCs w:val="24"/>
            <w:u w:val="single"/>
            <w:lang w:val="en-US"/>
          </w:rPr>
          <w:t>http://registers.moew.government.bg/ovos/</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87227">
        <w:rPr>
          <w:rFonts w:ascii="Times New Roman" w:eastAsiaTheme="minorHAnsi" w:hAnsi="Times New Roman"/>
          <w:color w:val="0000FF" w:themeColor="hyperlink"/>
          <w:sz w:val="24"/>
          <w:szCs w:val="24"/>
          <w:u w:val="single"/>
          <w:lang w:val="en-US"/>
        </w:rPr>
        <w:t>https://riew-pleven.eu/</w:t>
      </w:r>
    </w:p>
    <w:p w:rsidR="00987227" w:rsidRPr="00987227" w:rsidRDefault="00F70E15" w:rsidP="00987227">
      <w:pPr>
        <w:spacing w:after="0" w:line="240" w:lineRule="auto"/>
        <w:jc w:val="both"/>
        <w:rPr>
          <w:rFonts w:ascii="Times New Roman" w:eastAsiaTheme="minorHAnsi" w:hAnsi="Times New Roman"/>
          <w:iCs/>
          <w:color w:val="0000FF" w:themeColor="hyperlink"/>
          <w:sz w:val="24"/>
          <w:szCs w:val="24"/>
          <w:u w:val="single"/>
          <w:lang w:val="en-US"/>
        </w:rPr>
      </w:pPr>
      <w:hyperlink r:id="rId135" w:history="1">
        <w:r w:rsidR="00987227" w:rsidRPr="0098722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p w:rsidR="00987227" w:rsidRPr="00987227" w:rsidRDefault="00987227" w:rsidP="00987227">
      <w:pPr>
        <w:spacing w:after="0" w:line="240" w:lineRule="auto"/>
        <w:jc w:val="both"/>
        <w:rPr>
          <w:rFonts w:ascii="Times New Roman" w:eastAsiaTheme="minorHAnsi" w:hAnsi="Times New Roman"/>
          <w:i/>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Автори</w:t>
      </w:r>
      <w:r w:rsidRPr="00987227">
        <w:rPr>
          <w:rFonts w:ascii="Times New Roman" w:eastAsiaTheme="minorHAnsi" w:hAnsi="Times New Roman"/>
          <w:sz w:val="24"/>
          <w:szCs w:val="24"/>
          <w:lang w:val="en-US"/>
        </w:rPr>
        <w:t>:</w:t>
      </w:r>
      <w:r w:rsidRPr="00987227">
        <w:rPr>
          <w:rFonts w:ascii="Times New Roman" w:eastAsiaTheme="minorHAnsi" w:hAnsi="Times New Roman"/>
          <w:b/>
          <w:sz w:val="24"/>
          <w:szCs w:val="24"/>
          <w:lang w:val="en-US"/>
        </w:rPr>
        <w:t xml:space="preserve"> </w:t>
      </w:r>
      <w:r w:rsidRPr="00987227">
        <w:rPr>
          <w:rFonts w:ascii="Times New Roman" w:eastAsiaTheme="minorHAnsi" w:hAnsi="Times New Roman"/>
          <w:i/>
          <w:iCs/>
          <w:sz w:val="24"/>
          <w:szCs w:val="24"/>
          <w:lang w:val="en-US"/>
        </w:rPr>
        <w:t>Апостолос Апостолу, Лъчезар Пехливанов, Стефан Казаков.</w:t>
      </w:r>
      <w:r w:rsidRPr="00987227">
        <w:rPr>
          <w:rFonts w:ascii="Times New Roman" w:eastAsiaTheme="minorHAnsi" w:hAnsi="Times New Roman"/>
          <w:sz w:val="24"/>
          <w:szCs w:val="24"/>
          <w:lang w:val="en-US"/>
        </w:rPr>
        <w:t xml:space="preserve"> </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C12091" w:rsidRPr="009B0743" w:rsidRDefault="00C12091" w:rsidP="009B0743">
      <w:pPr>
        <w:pStyle w:val="Heading2"/>
        <w:rPr>
          <w:rFonts w:ascii="Times New Roman" w:hAnsi="Times New Roman"/>
          <w:b w:val="0"/>
          <w:i/>
          <w:color w:val="1F497D" w:themeColor="text2"/>
          <w:sz w:val="28"/>
          <w:szCs w:val="28"/>
        </w:rPr>
      </w:pPr>
      <w:bookmarkStart w:id="28" w:name="_Toc88907425"/>
      <w:r w:rsidRPr="009B0743">
        <w:rPr>
          <w:rFonts w:ascii="Times New Roman" w:hAnsi="Times New Roman"/>
          <w:b w:val="0"/>
          <w:color w:val="1F497D" w:themeColor="text2"/>
          <w:sz w:val="28"/>
          <w:szCs w:val="28"/>
        </w:rPr>
        <w:t xml:space="preserve">Природозащитни цели за 1159 </w:t>
      </w:r>
      <w:r w:rsidRPr="009B0743">
        <w:rPr>
          <w:rFonts w:ascii="Times New Roman" w:hAnsi="Times New Roman"/>
          <w:b w:val="0"/>
          <w:i/>
          <w:color w:val="1F497D" w:themeColor="text2"/>
          <w:sz w:val="28"/>
          <w:szCs w:val="28"/>
        </w:rPr>
        <w:t>Zingel zingel</w:t>
      </w:r>
      <w:bookmarkEnd w:id="28"/>
    </w:p>
    <w:p w:rsidR="00987227" w:rsidRPr="00987227" w:rsidRDefault="00987227" w:rsidP="00987227">
      <w:pPr>
        <w:spacing w:after="0" w:line="240" w:lineRule="auto"/>
        <w:jc w:val="both"/>
        <w:rPr>
          <w:rFonts w:ascii="Times New Roman" w:hAnsi="Times New Roman"/>
          <w:bCs/>
          <w:color w:val="000000"/>
          <w:sz w:val="24"/>
          <w:szCs w:val="24"/>
          <w:lang w:val="en-US" w:eastAsia="bg-BG"/>
        </w:rPr>
      </w:pPr>
      <w:r w:rsidRPr="00987227">
        <w:rPr>
          <w:rFonts w:ascii="Times New Roman" w:eastAsiaTheme="minorHAnsi" w:hAnsi="Times New Roman"/>
          <w:b/>
          <w:sz w:val="24"/>
          <w:szCs w:val="24"/>
          <w:lang w:val="en-US"/>
        </w:rPr>
        <w:t>1. Код и наименование на вида:</w:t>
      </w:r>
      <w:r w:rsidRPr="00987227">
        <w:rPr>
          <w:rFonts w:ascii="Times New Roman" w:hAnsi="Times New Roman"/>
          <w:b/>
          <w:bCs/>
          <w:color w:val="000000"/>
          <w:sz w:val="24"/>
          <w:szCs w:val="24"/>
          <w:lang w:val="en-US" w:eastAsia="bg-BG"/>
        </w:rPr>
        <w:t xml:space="preserve"> </w:t>
      </w:r>
      <w:r w:rsidRPr="00987227">
        <w:rPr>
          <w:rFonts w:ascii="Times New Roman" w:hAnsi="Times New Roman"/>
          <w:bCs/>
          <w:color w:val="000000"/>
          <w:sz w:val="24"/>
          <w:szCs w:val="24"/>
          <w:lang w:val="en-US" w:eastAsia="bg-BG"/>
        </w:rPr>
        <w:t xml:space="preserve">1159 </w:t>
      </w:r>
      <w:r w:rsidRPr="00987227">
        <w:rPr>
          <w:rFonts w:ascii="Times New Roman" w:hAnsi="Times New Roman"/>
          <w:bCs/>
          <w:i/>
          <w:iCs/>
          <w:color w:val="000000"/>
          <w:sz w:val="24"/>
          <w:szCs w:val="24"/>
          <w:lang w:val="en-US" w:eastAsia="bg-BG"/>
        </w:rPr>
        <w:t>Z</w:t>
      </w:r>
      <w:r w:rsidRPr="00987227">
        <w:rPr>
          <w:rFonts w:ascii="Times New Roman" w:hAnsi="Times New Roman"/>
          <w:bCs/>
          <w:i/>
          <w:iCs/>
          <w:color w:val="000000"/>
          <w:sz w:val="24"/>
          <w:szCs w:val="24"/>
          <w:lang w:val="en-GB" w:eastAsia="bg-BG"/>
        </w:rPr>
        <w:t>ingel</w:t>
      </w:r>
      <w:r w:rsidRPr="00987227">
        <w:rPr>
          <w:rFonts w:ascii="Times New Roman" w:hAnsi="Times New Roman"/>
          <w:bCs/>
          <w:i/>
          <w:iCs/>
          <w:color w:val="000000"/>
          <w:sz w:val="24"/>
          <w:szCs w:val="24"/>
          <w:lang w:val="en-US" w:eastAsia="bg-BG"/>
        </w:rPr>
        <w:t xml:space="preserve"> </w:t>
      </w:r>
      <w:r w:rsidRPr="00987227">
        <w:rPr>
          <w:rFonts w:ascii="Times New Roman" w:hAnsi="Times New Roman"/>
          <w:bCs/>
          <w:i/>
          <w:iCs/>
          <w:color w:val="000000"/>
          <w:sz w:val="24"/>
          <w:szCs w:val="24"/>
          <w:lang w:val="en-GB" w:eastAsia="bg-BG"/>
        </w:rPr>
        <w:t>zingel</w:t>
      </w:r>
      <w:r w:rsidRPr="00987227">
        <w:rPr>
          <w:rFonts w:ascii="Times New Roman" w:hAnsi="Times New Roman"/>
          <w:bCs/>
          <w:color w:val="000000"/>
          <w:sz w:val="24"/>
          <w:szCs w:val="24"/>
          <w:lang w:val="en-US" w:eastAsia="bg-BG"/>
        </w:rPr>
        <w:t xml:space="preserve"> - Голяма вретенарка</w:t>
      </w:r>
    </w:p>
    <w:p w:rsidR="00987227" w:rsidRPr="005E5C59" w:rsidRDefault="00987227" w:rsidP="005E5C59">
      <w:pPr>
        <w:spacing w:before="120"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2. Кратка </w:t>
      </w:r>
      <w:r w:rsidR="005E5C59">
        <w:rPr>
          <w:rFonts w:ascii="Times New Roman" w:eastAsiaTheme="minorHAnsi" w:hAnsi="Times New Roman"/>
          <w:b/>
          <w:sz w:val="24"/>
          <w:szCs w:val="24"/>
          <w:lang w:val="en-US"/>
        </w:rPr>
        <w:t>характеристика на целевия обект</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Риба от сем. Бодлоперки (Percidae).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color w:val="000000"/>
          <w:sz w:val="24"/>
          <w:szCs w:val="24"/>
          <w:lang w:val="en-US"/>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987227">
        <w:rPr>
          <w:rFonts w:ascii="Times New Roman" w:eastAsiaTheme="minorHAnsi" w:hAnsi="Times New Roman"/>
          <w:sz w:val="24"/>
          <w:szCs w:val="24"/>
          <w:lang w:val="en-US"/>
        </w:rPr>
        <w:t xml:space="preserve">Достига полова зрялост на втората година. Размножава се през април-май, като отлага хайвера си направо върху чакълестото дъно.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Характеристики на местообитанието в България:</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987227" w:rsidRPr="00987227" w:rsidRDefault="00987227" w:rsidP="005E5C59">
      <w:pPr>
        <w:spacing w:before="120"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3. Състояние на биогеографско ни</w:t>
      </w:r>
      <w:r w:rsidR="005E5C59">
        <w:rPr>
          <w:rFonts w:ascii="Times New Roman" w:eastAsiaTheme="minorHAnsi" w:hAnsi="Times New Roman"/>
          <w:b/>
          <w:sz w:val="24"/>
          <w:szCs w:val="24"/>
          <w:lang w:val="en-US"/>
        </w:rPr>
        <w:t xml:space="preserve">во и разпространение в мрежата </w:t>
      </w:r>
      <w:r w:rsidRPr="00987227">
        <w:rPr>
          <w:rFonts w:ascii="Times New Roman" w:eastAsiaTheme="minorHAnsi" w:hAnsi="Times New Roman"/>
          <w:b/>
          <w:sz w:val="24"/>
          <w:szCs w:val="24"/>
          <w:lang w:val="en-US"/>
        </w:rPr>
        <w:t xml:space="preserve"> </w:t>
      </w:r>
    </w:p>
    <w:p w:rsidR="00987227" w:rsidRPr="00987227" w:rsidRDefault="00987227" w:rsidP="005E5C59">
      <w:pPr>
        <w:spacing w:after="0" w:line="240" w:lineRule="auto"/>
        <w:ind w:firstLine="709"/>
        <w:jc w:val="both"/>
        <w:rPr>
          <w:rFonts w:ascii="Times New Roman" w:eastAsiaTheme="minorHAnsi" w:hAnsi="Times New Roman"/>
          <w:color w:val="0000FF" w:themeColor="hyperlink"/>
          <w:sz w:val="24"/>
          <w:szCs w:val="24"/>
          <w:u w:val="single"/>
          <w:lang w:val="en-US"/>
        </w:rPr>
      </w:pPr>
      <w:r w:rsidRPr="00987227">
        <w:rPr>
          <w:rFonts w:ascii="Times New Roman" w:eastAsiaTheme="minorHAnsi" w:hAnsi="Times New Roman"/>
          <w:sz w:val="24"/>
          <w:szCs w:val="24"/>
          <w:lang w:val="en-US"/>
        </w:rPr>
        <w:lastRenderedPageBreak/>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но не е ясно на базата на каква информация е направена тази оценка. </w:t>
      </w:r>
      <w:r w:rsidRPr="005E5C59">
        <w:rPr>
          <w:rFonts w:ascii="Times New Roman" w:eastAsiaTheme="minorHAnsi" w:hAnsi="Times New Roman"/>
          <w:sz w:val="24"/>
          <w:szCs w:val="24"/>
          <w:lang w:val="en-US"/>
        </w:rPr>
        <w:t>Източник на информацията</w:t>
      </w:r>
      <w:r w:rsidRPr="00987227">
        <w:rPr>
          <w:rFonts w:ascii="Times New Roman" w:eastAsiaTheme="minorHAnsi" w:hAnsi="Times New Roman"/>
          <w:color w:val="0000FF" w:themeColor="hyperlink"/>
          <w:sz w:val="24"/>
          <w:szCs w:val="24"/>
          <w:u w:val="single"/>
          <w:lang w:val="en-US"/>
        </w:rPr>
        <w:t xml:space="preserve">: </w:t>
      </w:r>
      <w:hyperlink r:id="rId136" w:history="1">
        <w:r w:rsidRPr="00987227">
          <w:rPr>
            <w:rFonts w:ascii="Times New Roman" w:eastAsiaTheme="minorHAnsi" w:hAnsi="Times New Roman"/>
            <w:color w:val="0000FF" w:themeColor="hyperlink"/>
            <w:sz w:val="24"/>
            <w:szCs w:val="24"/>
            <w:u w:val="single"/>
            <w:lang w:val="en-US"/>
          </w:rPr>
          <w:t>https://nature-art17.eionet.europa.eu/article17/species/report/</w:t>
        </w:r>
      </w:hyperlink>
    </w:p>
    <w:p w:rsidR="00987227" w:rsidRPr="005E5C59" w:rsidRDefault="00987227" w:rsidP="005E5C59">
      <w:pPr>
        <w:spacing w:after="0" w:line="240" w:lineRule="auto"/>
        <w:ind w:firstLine="709"/>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rPr>
        <w:t xml:space="preserve">Основните заплахи за вида могат да бъдат резюмирани до следните негативни фактори: </w:t>
      </w:r>
    </w:p>
    <w:p w:rsidR="00987227" w:rsidRPr="005E5C59" w:rsidRDefault="00987227" w:rsidP="00987227">
      <w:pPr>
        <w:spacing w:after="0" w:line="240" w:lineRule="auto"/>
        <w:jc w:val="both"/>
        <w:rPr>
          <w:rFonts w:ascii="Times New Roman" w:eastAsiaTheme="minorHAnsi" w:hAnsi="Times New Roman"/>
          <w:sz w:val="24"/>
          <w:szCs w:val="24"/>
          <w:lang w:val="en-US"/>
        </w:rPr>
      </w:pPr>
      <w:r w:rsidRPr="005E5C59">
        <w:rPr>
          <w:rFonts w:ascii="Times New Roman" w:eastAsiaTheme="minorHAnsi" w:hAnsi="Times New Roman"/>
          <w:sz w:val="24"/>
          <w:szCs w:val="24"/>
          <w:lang w:val="en-US"/>
        </w:rPr>
        <w:t>1. Пряко въздействащи негативни антропогенни фактори:</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Прекъсване на биокоридорите: преграждане на речните корита;</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 xml:space="preserve">Замърсяване на водите; </w:t>
      </w:r>
    </w:p>
    <w:p w:rsidR="00987227" w:rsidRPr="005E5C59" w:rsidRDefault="00987227" w:rsidP="00987227">
      <w:pPr>
        <w:numPr>
          <w:ilvl w:val="0"/>
          <w:numId w:val="6"/>
        </w:numPr>
        <w:spacing w:after="0" w:line="240" w:lineRule="auto"/>
        <w:contextualSpacing/>
        <w:jc w:val="both"/>
        <w:rPr>
          <w:rFonts w:ascii="Times New Roman" w:eastAsiaTheme="minorHAnsi" w:hAnsi="Times New Roman"/>
          <w:sz w:val="24"/>
          <w:szCs w:val="24"/>
        </w:rPr>
      </w:pPr>
      <w:r w:rsidRPr="005E5C59">
        <w:rPr>
          <w:rFonts w:ascii="Times New Roman" w:eastAsiaTheme="minorHAnsi" w:hAnsi="Times New Roman"/>
          <w:sz w:val="24"/>
          <w:szCs w:val="24"/>
        </w:rPr>
        <w:t>Бракониерство.</w:t>
      </w:r>
    </w:p>
    <w:p w:rsidR="00987227" w:rsidRPr="00987227" w:rsidRDefault="00987227" w:rsidP="00987227">
      <w:pPr>
        <w:spacing w:after="0" w:line="240" w:lineRule="auto"/>
        <w:ind w:left="720"/>
        <w:contextualSpacing/>
        <w:jc w:val="both"/>
        <w:rPr>
          <w:rFonts w:ascii="Times New Roman" w:eastAsiaTheme="minorHAnsi" w:hAnsi="Times New Roman"/>
          <w:color w:val="0000FF" w:themeColor="hyperlink"/>
          <w:sz w:val="24"/>
          <w:szCs w:val="24"/>
          <w:u w:val="single"/>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87227" w:rsidRPr="00987227" w:rsidTr="005E5C59">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E5C59">
        <w:trPr>
          <w:tblCellSpacing w:w="15" w:type="dxa"/>
        </w:trPr>
        <w:tc>
          <w:tcPr>
            <w:tcW w:w="145"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28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E5C59">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42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5396020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5396020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A</w:t>
            </w:r>
          </w:p>
        </w:tc>
      </w:tr>
    </w:tbl>
    <w:p w:rsidR="00987227" w:rsidRPr="00987227" w:rsidRDefault="00987227" w:rsidP="00987227">
      <w:pPr>
        <w:autoSpaceDE w:val="0"/>
        <w:autoSpaceDN w:val="0"/>
        <w:adjustRightInd w:val="0"/>
        <w:spacing w:after="0" w:line="240" w:lineRule="auto"/>
        <w:jc w:val="both"/>
        <w:rPr>
          <w:rFonts w:ascii="Times New Roman" w:eastAsiaTheme="minorHAnsi" w:hAnsi="Times New Roman"/>
          <w:b/>
          <w:sz w:val="24"/>
          <w:szCs w:val="24"/>
          <w:lang w:val="en-US"/>
        </w:rPr>
      </w:pPr>
    </w:p>
    <w:p w:rsidR="00987227" w:rsidRPr="00987227" w:rsidRDefault="00987227" w:rsidP="00987227">
      <w:pPr>
        <w:autoSpaceDE w:val="0"/>
        <w:autoSpaceDN w:val="0"/>
        <w:adjustRightInd w:val="0"/>
        <w:spacing w:after="0" w:line="240" w:lineRule="auto"/>
        <w:jc w:val="both"/>
        <w:rPr>
          <w:rFonts w:ascii="Times New Roman" w:eastAsiaTheme="minorHAnsi" w:hAnsi="Times New Roman"/>
          <w:b/>
          <w:sz w:val="24"/>
          <w:szCs w:val="24"/>
          <w:lang w:val="en-US"/>
        </w:rPr>
      </w:pPr>
    </w:p>
    <w:p w:rsidR="00987227" w:rsidRPr="00987227" w:rsidRDefault="00987227" w:rsidP="00987227">
      <w:pPr>
        <w:autoSpaceDE w:val="0"/>
        <w:autoSpaceDN w:val="0"/>
        <w:adjustRightInd w:val="0"/>
        <w:spacing w:after="0" w:line="240" w:lineRule="auto"/>
        <w:jc w:val="both"/>
        <w:rPr>
          <w:rFonts w:ascii="Times New Roman" w:eastAsiaTheme="minorHAnsi" w:hAnsi="Times New Roman"/>
          <w:bCs/>
          <w:color w:val="000000"/>
          <w:kern w:val="36"/>
          <w:sz w:val="24"/>
          <w:szCs w:val="24"/>
          <w:lang w:val="en-US"/>
        </w:rPr>
      </w:pPr>
      <w:r w:rsidRPr="00987227">
        <w:rPr>
          <w:rFonts w:ascii="Times New Roman" w:eastAsiaTheme="minorHAnsi" w:hAnsi="Times New Roman"/>
          <w:b/>
          <w:sz w:val="24"/>
          <w:szCs w:val="24"/>
          <w:lang w:val="en-US"/>
        </w:rPr>
        <w:t xml:space="preserve">Източник: </w:t>
      </w:r>
    </w:p>
    <w:p w:rsidR="00987227" w:rsidRPr="00987227" w:rsidRDefault="00F70E15" w:rsidP="00987227">
      <w:pPr>
        <w:spacing w:after="0" w:line="240" w:lineRule="auto"/>
        <w:jc w:val="both"/>
        <w:rPr>
          <w:rFonts w:ascii="Times New Roman" w:eastAsiaTheme="minorHAnsi" w:hAnsi="Times New Roman"/>
          <w:sz w:val="24"/>
          <w:szCs w:val="24"/>
          <w:lang w:val="en-US"/>
        </w:rPr>
      </w:pPr>
      <w:hyperlink r:id="rId137" w:history="1">
        <w:r w:rsidR="00987227" w:rsidRPr="00987227">
          <w:rPr>
            <w:rFonts w:ascii="Times New Roman" w:eastAsiaTheme="minorHAnsi" w:hAnsi="Times New Roman"/>
            <w:color w:val="0000FF" w:themeColor="hyperlink"/>
            <w:sz w:val="24"/>
            <w:szCs w:val="24"/>
            <w:u w:val="single"/>
            <w:lang w:val="en-US"/>
          </w:rPr>
          <w:t>http://natura2000.moew.government.bg/Home/ProtectedSite?code=BG0000532&amp;siteType=HabitatDirective</w:t>
        </w:r>
      </w:hyperlink>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Качеството на данните за малката вретенарка е оценено като „лошо“ (Р). Популацията не е оценена в индивиди а в площ (5396020 кв.м. мин-макс). Опазването на вида е оценено с „</w:t>
      </w:r>
      <w:r w:rsidRPr="00987227">
        <w:rPr>
          <w:rFonts w:ascii="Times New Roman" w:eastAsiaTheme="minorHAnsi" w:hAnsi="Times New Roman"/>
          <w:bCs/>
          <w:color w:val="000000"/>
          <w:kern w:val="36"/>
          <w:sz w:val="24"/>
          <w:szCs w:val="24"/>
          <w:lang w:val="en-US"/>
        </w:rPr>
        <w:t>А“ (отлично опазване)</w:t>
      </w:r>
      <w:r w:rsidRPr="00987227">
        <w:rPr>
          <w:rFonts w:ascii="Times New Roman" w:eastAsiaTheme="minorHAnsi" w:hAnsi="Times New Roman"/>
          <w:sz w:val="24"/>
          <w:szCs w:val="24"/>
          <w:lang w:val="en-US"/>
        </w:rPr>
        <w:t>. Изолираността на популацията е оценено с „</w:t>
      </w:r>
      <w:r w:rsidRPr="00987227">
        <w:rPr>
          <w:rFonts w:ascii="Times New Roman" w:eastAsiaTheme="minorHAnsi" w:hAnsi="Times New Roman"/>
          <w:bCs/>
          <w:color w:val="000000"/>
          <w:kern w:val="36"/>
          <w:sz w:val="24"/>
          <w:szCs w:val="24"/>
          <w:lang w:val="en-US"/>
        </w:rPr>
        <w:t>С“ (не изолирана популация в широк обхват на ареала на разпространение).</w:t>
      </w:r>
      <w:r w:rsidRPr="00987227">
        <w:rPr>
          <w:rFonts w:ascii="Times New Roman" w:eastAsiaTheme="minorHAnsi" w:hAnsi="Times New Roman"/>
          <w:sz w:val="24"/>
          <w:szCs w:val="24"/>
          <w:lang w:val="en-US"/>
        </w:rPr>
        <w:t xml:space="preserve"> Цялостна оценка на стойността на зоната за опазването на вида попада в категорията „</w:t>
      </w:r>
      <w:r w:rsidRPr="00987227">
        <w:rPr>
          <w:rFonts w:ascii="Times New Roman" w:eastAsiaTheme="minorHAnsi" w:hAnsi="Times New Roman"/>
          <w:bCs/>
          <w:color w:val="000000"/>
          <w:kern w:val="36"/>
          <w:sz w:val="24"/>
          <w:szCs w:val="24"/>
          <w:lang w:val="en-US"/>
        </w:rPr>
        <w:t>A“ (отлична стойност)</w:t>
      </w:r>
      <w:r w:rsidRPr="00987227">
        <w:rPr>
          <w:rFonts w:ascii="Times New Roman" w:eastAsiaTheme="minorHAnsi" w:hAnsi="Times New Roman"/>
          <w:sz w:val="24"/>
          <w:szCs w:val="24"/>
          <w:lang w:val="en-US"/>
        </w:rPr>
        <w:t xml:space="preserve">. </w:t>
      </w:r>
    </w:p>
    <w:p w:rsidR="00987227" w:rsidRPr="00987227" w:rsidRDefault="00987227" w:rsidP="00987227">
      <w:pPr>
        <w:autoSpaceDE w:val="0"/>
        <w:autoSpaceDN w:val="0"/>
        <w:adjustRightInd w:val="0"/>
        <w:spacing w:after="0" w:line="240" w:lineRule="auto"/>
        <w:jc w:val="both"/>
        <w:rPr>
          <w:rFonts w:ascii="Times New Roman" w:eastAsiaTheme="minorHAnsi" w:hAnsi="Times New Roman"/>
          <w:sz w:val="24"/>
          <w:szCs w:val="24"/>
          <w:lang w:val="en-US"/>
        </w:rPr>
      </w:pPr>
    </w:p>
    <w:p w:rsidR="00987227" w:rsidRP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 xml:space="preserve">5. </w:t>
      </w:r>
      <w:r w:rsidR="005E5C59">
        <w:rPr>
          <w:rFonts w:ascii="Times New Roman" w:eastAsiaTheme="minorHAnsi" w:hAnsi="Times New Roman"/>
          <w:b/>
          <w:sz w:val="24"/>
          <w:szCs w:val="24"/>
          <w:lang w:val="en-US"/>
        </w:rPr>
        <w:t>Анализ на наличната информация</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ниска биомаса и ниско кислородно съдържание видът е категоризиран в „Неблагоприятно-незадоволително“ ПС. В стандартния формуляр няма информация за числеността на популацията.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w:t>
      </w:r>
      <w:r w:rsidRPr="00987227">
        <w:rPr>
          <w:rFonts w:ascii="Times New Roman" w:eastAsiaTheme="minorHAnsi" w:hAnsi="Times New Roman"/>
          <w:sz w:val="24"/>
          <w:szCs w:val="24"/>
          <w:lang w:val="en-US"/>
        </w:rPr>
        <w:lastRenderedPageBreak/>
        <w:t xml:space="preserve">Според наличните данни, състоянието на вида в целия български дунавски участък е влошено. </w:t>
      </w:r>
    </w:p>
    <w:p w:rsidR="00987227" w:rsidRPr="00987227"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Полево проучване през 2021 г. с цел изясняване състоянието на вида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38" w:history="1">
        <w:r w:rsidRPr="00987227">
          <w:rPr>
            <w:rFonts w:ascii="Times New Roman" w:eastAsiaTheme="minorHAnsi" w:hAnsi="Times New Roman"/>
            <w:color w:val="0000FF" w:themeColor="hyperlink"/>
            <w:sz w:val="24"/>
            <w:szCs w:val="24"/>
            <w:u w:val="single"/>
            <w:lang w:val="en-US"/>
          </w:rPr>
          <w:t>http://eea.government.bg/bg/bio/nsmbr/praktichesko-rakovodstvo-metodiki-za-monitoring-i-otsenka/Podhod_Dunav.pdf</w:t>
        </w:r>
      </w:hyperlink>
      <w:r w:rsidRPr="00987227">
        <w:rPr>
          <w:rFonts w:ascii="Times New Roman" w:eastAsiaTheme="minorHAnsi" w:hAnsi="Times New Roman"/>
          <w:sz w:val="24"/>
          <w:szCs w:val="24"/>
          <w:lang w:val="en-US"/>
        </w:rPr>
        <w:t>). Извършено е трикратно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информация, получена от местни рибари, видът отдавна отсъства в уловите.</w:t>
      </w:r>
    </w:p>
    <w:p w:rsidR="00987227" w:rsidRPr="00987227" w:rsidRDefault="00987227" w:rsidP="005E5C59">
      <w:pPr>
        <w:spacing w:before="120" w:after="120" w:line="240" w:lineRule="auto"/>
        <w:jc w:val="both"/>
        <w:rPr>
          <w:rFonts w:ascii="Times New Roman" w:eastAsiaTheme="minorHAnsi" w:hAnsi="Times New Roman"/>
          <w:i/>
          <w:sz w:val="24"/>
          <w:szCs w:val="24"/>
          <w:lang w:val="en-US"/>
        </w:rPr>
      </w:pPr>
      <w:r w:rsidRPr="00987227">
        <w:rPr>
          <w:rFonts w:ascii="Times New Roman" w:eastAsiaTheme="minorHAnsi" w:hAnsi="Times New Roman"/>
          <w:i/>
          <w:sz w:val="24"/>
          <w:szCs w:val="24"/>
          <w:lang w:val="en-US"/>
        </w:rPr>
        <w:t>Наличие на заплахи в зоната</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987227" w:rsidRPr="00987227" w:rsidRDefault="00987227" w:rsidP="005E5C59">
      <w:pPr>
        <w:spacing w:after="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6. Цели за подобряване/поддържане на природозащитното състояние на вида в зоната.</w:t>
      </w:r>
    </w:p>
    <w:p w:rsidR="00987227" w:rsidRPr="00987227" w:rsidRDefault="00987227" w:rsidP="00987227">
      <w:pPr>
        <w:spacing w:before="120" w:after="0" w:line="240" w:lineRule="auto"/>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6"/>
        <w:gridCol w:w="3178"/>
        <w:gridCol w:w="1855"/>
      </w:tblGrid>
      <w:tr w:rsidR="00987227" w:rsidRPr="005E5C59" w:rsidTr="005E5C59">
        <w:trPr>
          <w:tblHeader/>
          <w:jc w:val="center"/>
        </w:trPr>
        <w:tc>
          <w:tcPr>
            <w:tcW w:w="835"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Параметър</w:t>
            </w:r>
          </w:p>
        </w:tc>
        <w:tc>
          <w:tcPr>
            <w:tcW w:w="635"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Мерна единица</w:t>
            </w:r>
          </w:p>
        </w:tc>
        <w:tc>
          <w:tcPr>
            <w:tcW w:w="714"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Целева стойност</w:t>
            </w:r>
          </w:p>
        </w:tc>
        <w:tc>
          <w:tcPr>
            <w:tcW w:w="1778"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hAnsi="Times New Roman"/>
                <w:b/>
                <w:bCs/>
                <w:lang w:val="en-US"/>
              </w:rPr>
              <w:t xml:space="preserve">Допълнителна информация </w:t>
            </w:r>
          </w:p>
        </w:tc>
        <w:tc>
          <w:tcPr>
            <w:tcW w:w="1038" w:type="pct"/>
            <w:shd w:val="clear" w:color="auto" w:fill="DBE5F1" w:themeFill="accent1" w:themeFillTint="33"/>
            <w:vAlign w:val="center"/>
          </w:tcPr>
          <w:p w:rsidR="00987227" w:rsidRPr="005E5C59" w:rsidRDefault="00987227" w:rsidP="00987227">
            <w:pPr>
              <w:widowControl w:val="0"/>
              <w:spacing w:before="120" w:after="120" w:line="240" w:lineRule="auto"/>
              <w:jc w:val="center"/>
              <w:rPr>
                <w:rFonts w:ascii="Times New Roman" w:eastAsiaTheme="minorHAnsi" w:hAnsi="Times New Roman"/>
                <w:b/>
                <w:bCs/>
                <w:lang w:val="en-US"/>
              </w:rPr>
            </w:pPr>
            <w:r w:rsidRPr="005E5C59">
              <w:rPr>
                <w:rFonts w:ascii="Times New Roman" w:eastAsiaTheme="minorHAnsi" w:hAnsi="Times New Roman"/>
                <w:b/>
                <w:bCs/>
                <w:lang w:val="en-US"/>
              </w:rPr>
              <w:t>Специфични цели на опазване за зоната</w:t>
            </w:r>
          </w:p>
        </w:tc>
      </w:tr>
      <w:tr w:rsidR="00987227" w:rsidRPr="005E5C59" w:rsidTr="005E5C59">
        <w:trPr>
          <w:jc w:val="center"/>
        </w:trPr>
        <w:tc>
          <w:tcPr>
            <w:tcW w:w="835"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Плътност на популацията</w:t>
            </w:r>
          </w:p>
        </w:tc>
        <w:tc>
          <w:tcPr>
            <w:tcW w:w="635"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ind. CPUE</w:t>
            </w:r>
          </w:p>
        </w:tc>
        <w:tc>
          <w:tcPr>
            <w:tcW w:w="714"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Най-малко 1-2 </w:t>
            </w:r>
          </w:p>
        </w:tc>
        <w:tc>
          <w:tcPr>
            <w:tcW w:w="1778" w:type="pct"/>
            <w:vMerge w:val="restar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w:t>
            </w:r>
            <w:r w:rsidRPr="005E5C59">
              <w:rPr>
                <w:rFonts w:ascii="Times New Roman" w:eastAsiaTheme="minorHAnsi" w:hAnsi="Times New Roman"/>
                <w:lang w:val="en-US"/>
              </w:rPr>
              <w:lastRenderedPageBreak/>
              <w:t xml:space="preserve">това броят на уловените екземпляри се преизчислява на единица риболовно усилие (CPUE).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(10-20 екз./ха).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По отношение на натиска, в този конкретен речен участък в рамките на защитената зона може да се счита за хомогенен и значителен.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От друга страна, кумулативния натиск с източници на произход извън зоната може да бъде значим, но към момента не може да бъде отчетен.</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Поддържане на плътността на популацията най-малко на 1-2 инд/CPUE.</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Междинни цели:</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Намаляване на числеността на </w:t>
            </w:r>
            <w:r w:rsidRPr="005E5C59">
              <w:rPr>
                <w:rFonts w:ascii="Times New Roman" w:eastAsiaTheme="minorHAnsi" w:hAnsi="Times New Roman"/>
                <w:lang w:val="en-US"/>
              </w:rPr>
              <w:lastRenderedPageBreak/>
              <w:t>инвазивни дънни видове риби (Neogobius melanostomus, Perccottus glenii). Предотвратяване на разпространението на нови инвазивни видове риби.</w:t>
            </w:r>
          </w:p>
        </w:tc>
      </w:tr>
      <w:tr w:rsidR="00987227" w:rsidRPr="005E5C59" w:rsidTr="005E5C59">
        <w:trPr>
          <w:jc w:val="center"/>
        </w:trPr>
        <w:tc>
          <w:tcPr>
            <w:tcW w:w="835"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p>
        </w:tc>
        <w:tc>
          <w:tcPr>
            <w:tcW w:w="635"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714"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1778" w:type="pct"/>
            <w:vMerge/>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речна мрежа, представляваща потенциално местообитание за вида</w:t>
            </w:r>
          </w:p>
        </w:tc>
        <w:tc>
          <w:tcPr>
            <w:tcW w:w="6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км</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shd w:val="clear" w:color="auto" w:fill="FFFFFF"/>
                <w:lang w:val="en-US"/>
              </w:rPr>
              <w:t>Най-малко 16,4 км</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Като размер на местообитанието на вида се определя дължината на </w:t>
            </w:r>
            <w:r w:rsidRPr="005E5C59">
              <w:rPr>
                <w:rFonts w:ascii="Times New Roman" w:eastAsiaTheme="minorHAnsi" w:hAnsi="Times New Roman"/>
                <w:lang w:val="en-US"/>
              </w:rPr>
              <w:lastRenderedPageBreak/>
              <w:t>участъка от р. Дунав в границите на ЗЗ Чрез ГИС анализ е установено, че 16,4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речната мрежа, представляваща </w:t>
            </w:r>
            <w:r w:rsidRPr="005E5C59">
              <w:rPr>
                <w:rFonts w:ascii="Times New Roman" w:eastAsiaTheme="minorHAnsi" w:hAnsi="Times New Roman"/>
                <w:lang w:val="en-US"/>
              </w:rPr>
              <w:lastRenderedPageBreak/>
              <w:t xml:space="preserve">подходящо местообитание, обитавано от вида, най-малко 16,4 км. </w:t>
            </w:r>
          </w:p>
          <w:p w:rsidR="00987227" w:rsidRPr="005E5C59" w:rsidRDefault="00987227" w:rsidP="00987227">
            <w:pPr>
              <w:spacing w:before="120" w:after="120" w:line="240" w:lineRule="auto"/>
              <w:jc w:val="both"/>
              <w:rPr>
                <w:rFonts w:ascii="Times New Roman" w:eastAsiaTheme="minorHAnsi" w:hAnsi="Times New Roman"/>
                <w:lang w:val="en-US"/>
              </w:rPr>
            </w:pP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w:t>
            </w:r>
          </w:p>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t xml:space="preserve">Степен на свързаност на местообитанието на вида </w:t>
            </w:r>
          </w:p>
          <w:p w:rsidR="00987227" w:rsidRPr="005E5C59" w:rsidRDefault="00987227" w:rsidP="00987227">
            <w:pPr>
              <w:spacing w:before="120" w:after="120" w:line="240" w:lineRule="auto"/>
              <w:jc w:val="both"/>
              <w:rPr>
                <w:rFonts w:ascii="Times New Roman" w:eastAsiaTheme="minorHAnsi" w:hAnsi="Times New Roman"/>
                <w:b/>
                <w:lang w:val="en-US"/>
              </w:rPr>
            </w:pPr>
          </w:p>
          <w:p w:rsidR="00987227" w:rsidRPr="005E5C59" w:rsidRDefault="00987227" w:rsidP="00987227">
            <w:pPr>
              <w:spacing w:before="120" w:after="120" w:line="240" w:lineRule="auto"/>
              <w:jc w:val="both"/>
              <w:rPr>
                <w:rFonts w:ascii="Times New Roman" w:eastAsiaTheme="minorHAnsi" w:hAnsi="Times New Roman"/>
                <w:b/>
                <w:lang w:val="en-US"/>
              </w:rPr>
            </w:pPr>
          </w:p>
        </w:tc>
        <w:tc>
          <w:tcPr>
            <w:tcW w:w="6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5 степенна скала за всяка бариера </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Степен 1</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за всяка бариера</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Натискът от изграждане на миграционни бариери е оценен съгласно приетите критерии, използвайки 5 степенна скала.</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w:t>
            </w:r>
            <w:r w:rsidRPr="005E5C59">
              <w:rPr>
                <w:rFonts w:ascii="Times New Roman" w:eastAsiaTheme="minorHAnsi" w:hAnsi="Times New Roman"/>
                <w:lang w:val="en-US"/>
              </w:rPr>
              <w:lastRenderedPageBreak/>
              <w:t>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5 степенна скала за екологично състояние съгласно РДВ </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По-висока или равна на 2 – Добро състояние</w:t>
            </w:r>
          </w:p>
        </w:tc>
        <w:tc>
          <w:tcPr>
            <w:tcW w:w="1778" w:type="pct"/>
            <w:shd w:val="clear" w:color="auto" w:fill="auto"/>
          </w:tcPr>
          <w:p w:rsidR="00987227" w:rsidRPr="005E5C59" w:rsidRDefault="00987227" w:rsidP="00987227">
            <w:pPr>
              <w:spacing w:after="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87227" w:rsidRPr="005E5C59" w:rsidTr="009E7973">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87227" w:rsidRPr="005E5C59" w:rsidRDefault="00987227" w:rsidP="00987227">
                  <w:pPr>
                    <w:spacing w:after="0" w:line="240" w:lineRule="auto"/>
                    <w:jc w:val="center"/>
                    <w:rPr>
                      <w:rFonts w:ascii="Times New Roman" w:eastAsiaTheme="minorHAnsi" w:hAnsi="Times New Roman"/>
                      <w:b/>
                      <w:bCs/>
                      <w:color w:val="000000"/>
                      <w:lang w:val="en-US"/>
                    </w:rPr>
                  </w:pPr>
                  <w:r w:rsidRPr="005E5C59">
                    <w:rPr>
                      <w:rFonts w:ascii="Times New Roman" w:eastAsiaTheme="minorHAnsi" w:hAnsi="Times New Roman"/>
                      <w:b/>
                      <w:bCs/>
                      <w:color w:val="000000"/>
                      <w:lang w:val="en-US"/>
                    </w:rPr>
                    <w:t>Екологично състояние</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1 - Отлично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2 - Добро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3 - Умерено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4 - Лошо</w:t>
                  </w:r>
                </w:p>
              </w:tc>
            </w:tr>
            <w:tr w:rsidR="00987227" w:rsidRPr="005E5C59" w:rsidTr="009E7973">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7227" w:rsidRPr="005E5C59" w:rsidRDefault="00987227" w:rsidP="00987227">
                  <w:pPr>
                    <w:spacing w:after="0" w:line="240" w:lineRule="auto"/>
                    <w:jc w:val="center"/>
                    <w:rPr>
                      <w:rFonts w:ascii="Times New Roman" w:eastAsiaTheme="minorHAnsi" w:hAnsi="Times New Roman"/>
                      <w:color w:val="000000"/>
                      <w:lang w:val="en-US"/>
                    </w:rPr>
                  </w:pPr>
                  <w:r w:rsidRPr="005E5C59">
                    <w:rPr>
                      <w:rFonts w:ascii="Times New Roman" w:eastAsiaTheme="minorHAnsi" w:hAnsi="Times New Roman"/>
                      <w:color w:val="000000"/>
                      <w:lang w:val="en-US"/>
                    </w:rPr>
                    <w:t>5 - Много лошо</w:t>
                  </w:r>
                </w:p>
              </w:tc>
            </w:tr>
          </w:tbl>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39" w:history="1">
              <w:r w:rsidRPr="005E5C59">
                <w:rPr>
                  <w:rFonts w:ascii="Times New Roman" w:eastAsiaTheme="minorHAnsi" w:hAnsi="Times New Roman"/>
                  <w:color w:val="0000FF" w:themeColor="hyperlink"/>
                  <w:u w:val="single"/>
                  <w:lang w:val="en-US"/>
                </w:rPr>
                <w:t>https://www.eea.europa.eu/data-and-maps/explore-interactive-maps/water-framework-directive-quality-elements?utm_source=EEASubscriptions&amp;utm_medium=RSSFeeds&amp;utm_campaign=Generic</w:t>
              </w:r>
            </w:hyperlink>
            <w:r w:rsidRPr="005E5C59">
              <w:rPr>
                <w:rFonts w:ascii="Times New Roman" w:eastAsiaTheme="minorHAnsi" w:hAnsi="Times New Roman"/>
                <w:lang w:val="en-US"/>
              </w:rPr>
              <w:t xml:space="preserve">). Р. </w:t>
            </w:r>
            <w:r w:rsidRPr="005E5C59">
              <w:rPr>
                <w:rFonts w:ascii="Times New Roman" w:eastAsiaTheme="minorHAnsi" w:hAnsi="Times New Roman"/>
                <w:lang w:val="en-US"/>
              </w:rPr>
              <w:lastRenderedPageBreak/>
              <w:t>Дунав представлява силно модифицирано водно тяло, с код (</w:t>
            </w:r>
            <w:hyperlink r:id="rId140" w:history="1">
              <w:r w:rsidRPr="005E5C59">
                <w:rPr>
                  <w:rFonts w:ascii="Times New Roman" w:eastAsiaTheme="minorHAnsi" w:hAnsi="Times New Roman"/>
                  <w:color w:val="0000FF" w:themeColor="hyperlink"/>
                  <w:u w:val="single"/>
                  <w:lang w:val="en-US"/>
                </w:rPr>
                <w:t>http://www.bd-dunav.org/uploads/content/files/upravlenie-na-vodite/PURB-2016-2021-final/Razdel-1/prilojenia_R1/Pril_1244.pdf</w:t>
              </w:r>
            </w:hyperlink>
            <w:r w:rsidRPr="005E5C59">
              <w:rPr>
                <w:rFonts w:ascii="Times New Roman" w:eastAsiaTheme="minorHAnsi" w:hAnsi="Times New Roman"/>
                <w:lang w:val="en-US"/>
              </w:rPr>
              <w:t>).</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Трябва да бъдат установени източниците на замърсяване в и извън зоната, които са причина за умереното състояние на водните тела с подходящи местообитания за вида.</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87227" w:rsidRPr="005E5C59" w:rsidRDefault="00987227" w:rsidP="00987227">
            <w:pPr>
              <w:spacing w:before="120" w:after="120" w:line="240" w:lineRule="auto"/>
              <w:jc w:val="both"/>
              <w:rPr>
                <w:rFonts w:ascii="Times New Roman" w:eastAsiaTheme="minorHAnsi" w:hAnsi="Times New Roman"/>
                <w:lang w:val="en-US"/>
              </w:rPr>
            </w:pPr>
          </w:p>
        </w:tc>
      </w:tr>
      <w:tr w:rsidR="00987227" w:rsidRPr="005E5C59" w:rsidTr="005E5C59">
        <w:trPr>
          <w:jc w:val="center"/>
        </w:trPr>
        <w:tc>
          <w:tcPr>
            <w:tcW w:w="8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b/>
                <w:lang w:val="en-US"/>
              </w:rPr>
            </w:pPr>
            <w:r w:rsidRPr="005E5C59">
              <w:rPr>
                <w:rFonts w:ascii="Times New Roman" w:eastAsiaTheme="minorHAns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Фактори, водещи до нарушаване на естествената структура на дънния субстрат, са: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Отстраняване на чакъл и пясък от коритото на реката;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Изкопаване на речното корито, водещо до ускоряване на водния поток и отстраняване на субстрата;</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Изграждане на съоръжения, променящи посоката и скоростта на течението;</w:t>
            </w:r>
          </w:p>
          <w:p w:rsidR="00987227" w:rsidRPr="005E5C59" w:rsidRDefault="00987227" w:rsidP="00987227">
            <w:pPr>
              <w:numPr>
                <w:ilvl w:val="0"/>
                <w:numId w:val="8"/>
              </w:num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др.</w:t>
            </w:r>
          </w:p>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t xml:space="preserve">Не е установен натиск в зоната </w:t>
            </w:r>
            <w:r w:rsidRPr="005E5C59">
              <w:rPr>
                <w:rFonts w:ascii="Times New Roman" w:eastAsiaTheme="minorHAnsi" w:hAnsi="Times New Roman"/>
                <w:lang w:val="en-US"/>
              </w:rPr>
              <w:lastRenderedPageBreak/>
              <w:t>по този параметър над 5%.</w:t>
            </w:r>
          </w:p>
        </w:tc>
        <w:tc>
          <w:tcPr>
            <w:tcW w:w="1038" w:type="pct"/>
          </w:tcPr>
          <w:p w:rsidR="00987227" w:rsidRPr="005E5C59" w:rsidRDefault="00987227" w:rsidP="00987227">
            <w:pPr>
              <w:spacing w:before="120" w:after="120" w:line="240" w:lineRule="auto"/>
              <w:jc w:val="both"/>
              <w:rPr>
                <w:rFonts w:ascii="Times New Roman" w:eastAsiaTheme="minorHAnsi" w:hAnsi="Times New Roman"/>
                <w:lang w:val="en-US"/>
              </w:rPr>
            </w:pPr>
            <w:r w:rsidRPr="005E5C59">
              <w:rPr>
                <w:rFonts w:ascii="Times New Roman" w:eastAsiaTheme="minorHAns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87227" w:rsidRPr="00987227" w:rsidRDefault="00987227" w:rsidP="00987227">
      <w:pPr>
        <w:spacing w:before="120" w:after="0" w:line="240" w:lineRule="auto"/>
        <w:jc w:val="both"/>
        <w:rPr>
          <w:rFonts w:ascii="Times New Roman" w:eastAsiaTheme="minorHAnsi" w:hAnsi="Times New Roman"/>
          <w:sz w:val="24"/>
          <w:szCs w:val="24"/>
          <w:lang w:val="en-US"/>
        </w:rPr>
      </w:pPr>
    </w:p>
    <w:p w:rsidR="00987227" w:rsidRPr="005E5C59" w:rsidRDefault="00987227" w:rsidP="00987227">
      <w:pPr>
        <w:spacing w:after="0" w:line="240" w:lineRule="auto"/>
        <w:jc w:val="both"/>
        <w:rPr>
          <w:rFonts w:ascii="Times New Roman" w:eastAsiaTheme="minorHAnsi" w:hAnsi="Times New Roman"/>
          <w:b/>
          <w:sz w:val="24"/>
          <w:szCs w:val="24"/>
        </w:rPr>
      </w:pPr>
      <w:r w:rsidRPr="00987227">
        <w:rPr>
          <w:rFonts w:ascii="Times New Roman" w:eastAsiaTheme="minorHAnsi" w:hAnsi="Times New Roman"/>
          <w:b/>
          <w:sz w:val="24"/>
          <w:szCs w:val="24"/>
          <w:lang w:val="en-US"/>
        </w:rPr>
        <w:t>7. Необходимост от актуали</w:t>
      </w:r>
      <w:r w:rsidR="005E5C59">
        <w:rPr>
          <w:rFonts w:ascii="Times New Roman" w:eastAsiaTheme="minorHAnsi" w:hAnsi="Times New Roman"/>
          <w:b/>
          <w:sz w:val="24"/>
          <w:szCs w:val="24"/>
          <w:lang w:val="en-US"/>
        </w:rPr>
        <w:t>зация на СФ на защитената зона</w:t>
      </w:r>
    </w:p>
    <w:p w:rsidR="00987227" w:rsidRPr="00987227" w:rsidRDefault="00987227" w:rsidP="005E5C59">
      <w:pPr>
        <w:spacing w:after="120" w:line="240" w:lineRule="auto"/>
        <w:ind w:firstLine="709"/>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тези причини не са нанесени съответни корекции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87227" w:rsidRPr="00987227" w:rsidTr="005E5C59">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Site assessment </w:t>
            </w:r>
          </w:p>
        </w:tc>
      </w:tr>
      <w:tr w:rsidR="00987227" w:rsidRPr="00987227" w:rsidTr="005E5C59">
        <w:trPr>
          <w:tblCellSpacing w:w="15" w:type="dxa"/>
        </w:trPr>
        <w:tc>
          <w:tcPr>
            <w:tcW w:w="145"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G </w:t>
            </w:r>
          </w:p>
        </w:tc>
        <w:tc>
          <w:tcPr>
            <w:tcW w:w="28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Code </w:t>
            </w:r>
          </w:p>
        </w:tc>
        <w:tc>
          <w:tcPr>
            <w:tcW w:w="558"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Scientific Name </w:t>
            </w:r>
          </w:p>
        </w:tc>
        <w:tc>
          <w:tcPr>
            <w:tcW w:w="123"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 </w:t>
            </w:r>
          </w:p>
        </w:tc>
        <w:tc>
          <w:tcPr>
            <w:tcW w:w="382"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NP </w:t>
            </w:r>
          </w:p>
        </w:tc>
        <w:tc>
          <w:tcPr>
            <w:tcW w:w="141" w:type="pct"/>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T </w:t>
            </w:r>
          </w:p>
        </w:tc>
        <w:tc>
          <w:tcPr>
            <w:tcW w:w="684" w:type="pct"/>
            <w:gridSpan w:val="2"/>
            <w:shd w:val="clear" w:color="auto" w:fill="D9D9D9" w:themeFill="background1" w:themeFillShade="D9"/>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xml:space="preserve">A|B|C </w:t>
            </w:r>
          </w:p>
        </w:tc>
      </w:tr>
      <w:tr w:rsidR="00987227" w:rsidRPr="00987227" w:rsidTr="005E5C59">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55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2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05"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Min</w:t>
            </w:r>
          </w:p>
        </w:tc>
        <w:tc>
          <w:tcPr>
            <w:tcW w:w="363"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Max</w:t>
            </w:r>
          </w:p>
        </w:tc>
        <w:tc>
          <w:tcPr>
            <w:tcW w:w="310"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248"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58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p>
        </w:tc>
        <w:tc>
          <w:tcPr>
            <w:tcW w:w="389"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Pop.</w:t>
            </w:r>
          </w:p>
        </w:tc>
        <w:tc>
          <w:tcPr>
            <w:tcW w:w="266"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Con.</w:t>
            </w:r>
          </w:p>
        </w:tc>
        <w:tc>
          <w:tcPr>
            <w:tcW w:w="224"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Iso.</w:t>
            </w:r>
          </w:p>
        </w:tc>
        <w:tc>
          <w:tcPr>
            <w:tcW w:w="422" w:type="pct"/>
            <w:shd w:val="clear" w:color="auto" w:fill="D9D9D9" w:themeFill="background1" w:themeFillShade="D9"/>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Glo.</w:t>
            </w:r>
          </w:p>
        </w:tc>
      </w:tr>
      <w:tr w:rsidR="00987227" w:rsidRPr="00987227" w:rsidTr="009E7973">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i/>
                <w:sz w:val="16"/>
                <w:szCs w:val="16"/>
                <w:lang w:val="en-US"/>
              </w:rPr>
            </w:pPr>
            <w:r w:rsidRPr="00987227">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5396020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5396020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sz w:val="16"/>
                <w:szCs w:val="16"/>
                <w:lang w:val="en-US"/>
              </w:rPr>
            </w:pPr>
            <w:r w:rsidRPr="00987227">
              <w:rPr>
                <w:rFonts w:ascii="Times New Roman" w:eastAsiaTheme="minorHAnsi" w:hAnsi="Times New Roman"/>
                <w:b/>
                <w:bCs/>
                <w:sz w:val="16"/>
                <w:szCs w:val="16"/>
                <w:lang w:val="en-US"/>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87227" w:rsidRPr="00987227" w:rsidRDefault="00987227" w:rsidP="00987227">
            <w:pPr>
              <w:spacing w:before="120" w:after="0" w:line="240" w:lineRule="auto"/>
              <w:jc w:val="both"/>
              <w:rPr>
                <w:rFonts w:ascii="Times New Roman" w:eastAsiaTheme="minorHAnsi" w:hAnsi="Times New Roman"/>
                <w:b/>
                <w:bCs/>
                <w:color w:val="FF0000"/>
                <w:sz w:val="16"/>
                <w:szCs w:val="16"/>
                <w:lang w:val="en-US"/>
              </w:rPr>
            </w:pPr>
            <w:r w:rsidRPr="00987227">
              <w:rPr>
                <w:rFonts w:ascii="Times New Roman" w:eastAsiaTheme="minorHAnsi" w:hAnsi="Times New Roman"/>
                <w:b/>
                <w:bCs/>
                <w:sz w:val="16"/>
                <w:szCs w:val="16"/>
                <w:lang w:val="en-US"/>
              </w:rPr>
              <w:t>A</w:t>
            </w:r>
          </w:p>
        </w:tc>
      </w:tr>
    </w:tbl>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b/>
          <w:sz w:val="24"/>
          <w:szCs w:val="24"/>
          <w:lang w:val="en-US"/>
        </w:rPr>
      </w:pPr>
      <w:r w:rsidRPr="00987227">
        <w:rPr>
          <w:rFonts w:ascii="Times New Roman" w:eastAsiaTheme="minorHAnsi" w:hAnsi="Times New Roman"/>
          <w:b/>
          <w:sz w:val="24"/>
          <w:szCs w:val="24"/>
          <w:lang w:val="en-US"/>
        </w:rPr>
        <w:t xml:space="preserve">8. Цитирана литература. </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Големански, В. и др. (ред.) 2011. Червена книга на Република България. Том 2. Животни. ИБЕИ - БАН &amp; МОСВ, София. Електронно издание: Том II - Животни (bas.bg)</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Дренски, П. 1951. Рибите в България. Фауна на България II. С., БАН, 270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Информационна система за защитени зони от екологична мрежа НАТУРА 2000.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http://natura2000.moew.government.bg/; http://natura2000.moew.government.bg/Home/Reports?reportType=Fishes</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1972. Ихтиофауна на р. Янтра. – Изв. на Зоолог. инст. с музей, 36: 149–182.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1994. Гръбначни животни. – В: Русев Б. (ред.), Лимнология на българските дунавски притоци, МОСВ, С., БАН, 175–186.</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Карапеткова, М., М. Живков. 1995. Рибите в България. С., "Гея-Либрис", 247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Маринов, Б. 1966. Върху ихтиофауната на българския участък на река Дунав. – Изв. на Зоолог. инст. с музей, 20: 139–155.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Моров, Т. 1931. Сладководните риби в България. С., "Художник", 93 с.</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Управление на защитените зони по „Натура 2000“. Разпоредбите на член 6 от Директива 92/43/ЕИО за местообитанията. </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https://ec.europa.eu/environment/nature/natura2000/management/docs/art6/BG_art_6_guide_jun_2019.pdf</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Шишков Г. 1939. Няколко думи за риболова по р. Искър. – Рибарски преглед, 9(8): 4–7.</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Apostolou A., L. Pehlivanov, M. Schabuss, H. Zorning 2021. Monitoring fish in Lower Danube River main channel by applying various sampling methodologies. Acta Zool. Bulg., 73 (2): 269-274.</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Bauer, C. Bobeldy, A., Lamberti G. 2006.  Predicting habitat use and trophic interactions of Eurasian ruffe, round gobies, and zebra mussels in nearshore areas of the Great Lakes. – Biol Invasions,  DOI 10.1007/s10530-006-9067-8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Bern Convention on the Conservation of European Wildlife and Natural Habitats. https://www.coe.int/en/web/bern-convention</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CEN - EN 14011, 2003. Water quality - Sampling of fish with electricity. Brussels, 16 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3–680.</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Froese, R., D. Pauly. Editors. 2021. FishBase. World Wide Web electronic publication. www.fishbase.org, (06/2021): Search FishBase (mnhn.fr)</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IUCN 2021. The IUCN Red List of Threatened Species. Version 2021-2. </w:t>
      </w:r>
      <w:hyperlink r:id="rId141" w:history="1">
        <w:r w:rsidRPr="00987227">
          <w:rPr>
            <w:rFonts w:ascii="Times New Roman" w:eastAsiaTheme="minorHAnsi" w:hAnsi="Times New Roman"/>
            <w:color w:val="0000FF" w:themeColor="hyperlink"/>
            <w:sz w:val="24"/>
            <w:szCs w:val="24"/>
            <w:u w:val="single"/>
            <w:lang w:val="en-US"/>
          </w:rPr>
          <w:t>https://www.iucnredlist.org</w:t>
        </w:r>
      </w:hyperlink>
      <w:r w:rsidRPr="00987227">
        <w:rPr>
          <w:rFonts w:ascii="Times New Roman" w:eastAsiaTheme="minorHAnsi" w:hAnsi="Times New Roman"/>
          <w:sz w:val="24"/>
          <w:szCs w:val="24"/>
          <w:lang w:val="en-US"/>
        </w:rPr>
        <w:t>.</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Kottelat, M., J. Freyhof, 2007. Handbook of European freshwater fishes. Publications Kottelat, Cornol and Freyhof, Berlin. 646 pp.</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Naseka, A., N. Bogutskaya, P. Banarescu. 1999. Gobio albipinnatus Lukasch, 1933. – In: Banarescu P. (Ed.), The Freshwater Fishes of Europe. Vol. 5 / I. Cyprinidae 2 / I. AULA-Verlag, Wiesbaden, 37–68.</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Vassilev, M., L. Pehlivanov. 2005. Checklist of Bulgarian freshwater fishes. – Acta zool. bulg., 57(2): 161–190.Публичен регистър по екологични оценки - </w:t>
      </w:r>
      <w:hyperlink r:id="rId142" w:history="1">
        <w:r w:rsidRPr="00987227">
          <w:rPr>
            <w:rFonts w:ascii="Times New Roman" w:eastAsiaTheme="minorHAnsi" w:hAnsi="Times New Roman"/>
            <w:color w:val="0000FF" w:themeColor="hyperlink"/>
            <w:sz w:val="24"/>
            <w:szCs w:val="24"/>
            <w:u w:val="single"/>
            <w:lang w:val="en-US"/>
          </w:rPr>
          <w:t>http://registers.moew.government.bg/eo</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t xml:space="preserve">Публичен регистър по оценки за въздействие на околната среда </w:t>
      </w:r>
      <w:hyperlink r:id="rId143" w:history="1">
        <w:r w:rsidRPr="00987227">
          <w:rPr>
            <w:rFonts w:ascii="Times New Roman" w:eastAsiaTheme="minorHAnsi" w:hAnsi="Times New Roman"/>
            <w:color w:val="0000FF" w:themeColor="hyperlink"/>
            <w:sz w:val="24"/>
            <w:szCs w:val="24"/>
            <w:u w:val="single"/>
            <w:lang w:val="en-US"/>
          </w:rPr>
          <w:t>http://registers.moew.government.bg/ovos/</w:t>
        </w:r>
      </w:hyperlink>
      <w:r w:rsidRPr="00987227">
        <w:rPr>
          <w:rFonts w:ascii="Times New Roman" w:eastAsiaTheme="minorHAnsi" w:hAnsi="Times New Roman"/>
          <w:sz w:val="24"/>
          <w:szCs w:val="24"/>
          <w:lang w:val="en-US"/>
        </w:rPr>
        <w:t xml:space="preserve"> (Достъп на 27.09.2021)</w:t>
      </w:r>
    </w:p>
    <w:p w:rsidR="00987227" w:rsidRPr="00987227" w:rsidRDefault="00987227" w:rsidP="00987227">
      <w:pPr>
        <w:spacing w:after="0" w:line="240" w:lineRule="auto"/>
        <w:ind w:left="720" w:hanging="720"/>
        <w:jc w:val="both"/>
        <w:rPr>
          <w:rFonts w:ascii="Times New Roman" w:eastAsiaTheme="minorHAnsi" w:hAnsi="Times New Roman"/>
          <w:sz w:val="24"/>
          <w:szCs w:val="24"/>
          <w:lang w:val="en-US"/>
        </w:rPr>
      </w:pPr>
      <w:r w:rsidRPr="00987227">
        <w:rPr>
          <w:rFonts w:ascii="Times New Roman" w:eastAsiaTheme="minorHAnsi" w:hAnsi="Times New Roman"/>
          <w:sz w:val="24"/>
          <w:szCs w:val="24"/>
          <w:lang w:val="en-US"/>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87227">
        <w:rPr>
          <w:rFonts w:ascii="Times New Roman" w:eastAsiaTheme="minorHAnsi" w:hAnsi="Times New Roman"/>
          <w:color w:val="0000FF" w:themeColor="hyperlink"/>
          <w:sz w:val="24"/>
          <w:szCs w:val="24"/>
          <w:u w:val="single"/>
          <w:lang w:val="en-US"/>
        </w:rPr>
        <w:t>https://riew-pleven.eu/</w:t>
      </w:r>
    </w:p>
    <w:p w:rsidR="00987227" w:rsidRPr="00987227" w:rsidRDefault="00F70E15" w:rsidP="00987227">
      <w:pPr>
        <w:spacing w:after="0" w:line="240" w:lineRule="auto"/>
        <w:jc w:val="both"/>
        <w:rPr>
          <w:rFonts w:ascii="Times New Roman" w:eastAsiaTheme="minorHAnsi" w:hAnsi="Times New Roman"/>
          <w:iCs/>
          <w:color w:val="0000FF" w:themeColor="hyperlink"/>
          <w:sz w:val="24"/>
          <w:szCs w:val="24"/>
          <w:u w:val="single"/>
          <w:lang w:val="en-US"/>
        </w:rPr>
      </w:pPr>
      <w:hyperlink r:id="rId144" w:history="1">
        <w:r w:rsidR="00987227" w:rsidRPr="00987227">
          <w:rPr>
            <w:rFonts w:ascii="Times New Roman" w:eastAsiaTheme="minorHAnsi" w:hAnsi="Times New Roman"/>
            <w:iCs/>
            <w:color w:val="0000FF" w:themeColor="hyperlink"/>
            <w:sz w:val="24"/>
            <w:szCs w:val="24"/>
            <w:u w:val="single"/>
            <w:lang w:val="en-US"/>
          </w:rPr>
          <w:t>http://eea.government.bg/bg/bio/nsmbr/praktichesko-rakovodstvo-metodiki-za-monitoring-i-otsenka/Podhod_Dunav.pdf</w:t>
        </w:r>
      </w:hyperlink>
    </w:p>
    <w:p w:rsidR="00987227" w:rsidRPr="00987227" w:rsidRDefault="00987227" w:rsidP="00987227">
      <w:pPr>
        <w:spacing w:after="0" w:line="240" w:lineRule="auto"/>
        <w:jc w:val="both"/>
        <w:rPr>
          <w:rFonts w:ascii="Times New Roman" w:eastAsiaTheme="minorHAnsi" w:hAnsi="Times New Roman"/>
          <w:i/>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r w:rsidRPr="00987227">
        <w:rPr>
          <w:rFonts w:ascii="Times New Roman" w:eastAsiaTheme="minorHAnsi" w:hAnsi="Times New Roman"/>
          <w:i/>
          <w:sz w:val="24"/>
          <w:szCs w:val="24"/>
          <w:lang w:val="en-US"/>
        </w:rPr>
        <w:t>Автори</w:t>
      </w:r>
      <w:r w:rsidRPr="00987227">
        <w:rPr>
          <w:rFonts w:ascii="Times New Roman" w:eastAsiaTheme="minorHAnsi" w:hAnsi="Times New Roman"/>
          <w:sz w:val="24"/>
          <w:szCs w:val="24"/>
          <w:lang w:val="en-US"/>
        </w:rPr>
        <w:t>:</w:t>
      </w:r>
      <w:r w:rsidRPr="00987227">
        <w:rPr>
          <w:rFonts w:ascii="Times New Roman" w:eastAsiaTheme="minorHAnsi" w:hAnsi="Times New Roman"/>
          <w:b/>
          <w:sz w:val="24"/>
          <w:szCs w:val="24"/>
          <w:lang w:val="en-US"/>
        </w:rPr>
        <w:t xml:space="preserve"> </w:t>
      </w:r>
      <w:r w:rsidRPr="00987227">
        <w:rPr>
          <w:rFonts w:ascii="Times New Roman" w:eastAsiaTheme="minorHAnsi" w:hAnsi="Times New Roman"/>
          <w:i/>
          <w:iCs/>
          <w:sz w:val="24"/>
          <w:szCs w:val="24"/>
          <w:lang w:val="en-US"/>
        </w:rPr>
        <w:t>Апостолос Апостолу, Лъчезар Пехливанов, Стефан Казаков.</w:t>
      </w:r>
      <w:r w:rsidRPr="00987227">
        <w:rPr>
          <w:rFonts w:ascii="Times New Roman" w:eastAsiaTheme="minorHAnsi" w:hAnsi="Times New Roman"/>
          <w:sz w:val="24"/>
          <w:szCs w:val="24"/>
          <w:lang w:val="en-US"/>
        </w:rPr>
        <w:t xml:space="preserve"> </w:t>
      </w: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87227" w:rsidRDefault="00987227" w:rsidP="00987227">
      <w:pPr>
        <w:spacing w:after="0" w:line="240" w:lineRule="auto"/>
        <w:jc w:val="both"/>
        <w:rPr>
          <w:rFonts w:ascii="Times New Roman" w:eastAsiaTheme="minorHAnsi" w:hAnsi="Times New Roman"/>
          <w:sz w:val="24"/>
          <w:szCs w:val="24"/>
          <w:lang w:val="en-US"/>
        </w:rPr>
      </w:pPr>
    </w:p>
    <w:p w:rsidR="00987227" w:rsidRPr="009B0743" w:rsidRDefault="005E5C59" w:rsidP="009B0743">
      <w:pPr>
        <w:pStyle w:val="Heading2"/>
        <w:rPr>
          <w:rFonts w:ascii="Times New Roman" w:hAnsi="Times New Roman"/>
          <w:b w:val="0"/>
          <w:i/>
          <w:color w:val="1F497D" w:themeColor="text2"/>
          <w:sz w:val="28"/>
          <w:szCs w:val="28"/>
        </w:rPr>
      </w:pPr>
      <w:bookmarkStart w:id="29" w:name="_Toc88907426"/>
      <w:r w:rsidRPr="009B0743">
        <w:rPr>
          <w:rFonts w:ascii="Times New Roman" w:hAnsi="Times New Roman"/>
          <w:b w:val="0"/>
          <w:color w:val="1F497D" w:themeColor="text2"/>
          <w:sz w:val="28"/>
          <w:szCs w:val="28"/>
        </w:rPr>
        <w:t xml:space="preserve">Природозащитни цели за 4152 </w:t>
      </w:r>
      <w:r w:rsidRPr="009B0743">
        <w:rPr>
          <w:rFonts w:ascii="Times New Roman" w:hAnsi="Times New Roman"/>
          <w:b w:val="0"/>
          <w:i/>
          <w:color w:val="1F497D" w:themeColor="text2"/>
          <w:sz w:val="28"/>
          <w:szCs w:val="28"/>
          <w:lang w:val="en-US"/>
        </w:rPr>
        <w:t>Alosa pontica</w:t>
      </w:r>
      <w:bookmarkEnd w:id="29"/>
    </w:p>
    <w:p w:rsidR="00987227" w:rsidRPr="00987227" w:rsidRDefault="00987227" w:rsidP="00987227">
      <w:pPr>
        <w:spacing w:line="240" w:lineRule="auto"/>
        <w:jc w:val="both"/>
        <w:rPr>
          <w:rFonts w:ascii="Times New Roman" w:hAnsi="Times New Roman"/>
          <w:bCs/>
          <w:color w:val="000000"/>
          <w:sz w:val="24"/>
          <w:szCs w:val="24"/>
          <w:lang w:eastAsia="bg-BG"/>
        </w:rPr>
      </w:pPr>
      <w:r w:rsidRPr="00987227">
        <w:rPr>
          <w:rFonts w:ascii="Times New Roman" w:hAnsi="Times New Roman"/>
          <w:b/>
          <w:sz w:val="24"/>
          <w:szCs w:val="24"/>
        </w:rPr>
        <w:t xml:space="preserve">1. Код и наименование на вида: </w:t>
      </w:r>
      <w:r w:rsidRPr="00987227">
        <w:rPr>
          <w:rFonts w:ascii="Times New Roman" w:hAnsi="Times New Roman"/>
          <w:bCs/>
          <w:color w:val="000000"/>
          <w:sz w:val="24"/>
          <w:szCs w:val="24"/>
          <w:lang w:eastAsia="bg-BG"/>
        </w:rPr>
        <w:t xml:space="preserve">4152 </w:t>
      </w:r>
      <w:r w:rsidRPr="00987227">
        <w:rPr>
          <w:rFonts w:ascii="Times New Roman" w:hAnsi="Times New Roman"/>
          <w:bCs/>
          <w:i/>
          <w:iCs/>
          <w:color w:val="000000"/>
          <w:sz w:val="24"/>
          <w:szCs w:val="24"/>
          <w:lang w:val="en-US" w:eastAsia="bg-BG"/>
        </w:rPr>
        <w:t>Alosa</w:t>
      </w:r>
      <w:r w:rsidRPr="00987227">
        <w:rPr>
          <w:rFonts w:ascii="Times New Roman" w:hAnsi="Times New Roman"/>
          <w:bCs/>
          <w:i/>
          <w:iCs/>
          <w:color w:val="000000"/>
          <w:sz w:val="24"/>
          <w:szCs w:val="24"/>
          <w:lang w:eastAsia="bg-BG"/>
        </w:rPr>
        <w:t xml:space="preserve"> </w:t>
      </w:r>
      <w:r w:rsidRPr="00987227">
        <w:rPr>
          <w:rFonts w:ascii="Times New Roman" w:hAnsi="Times New Roman"/>
          <w:bCs/>
          <w:i/>
          <w:iCs/>
          <w:color w:val="000000"/>
          <w:sz w:val="24"/>
          <w:szCs w:val="24"/>
          <w:lang w:val="en-US" w:eastAsia="bg-BG"/>
        </w:rPr>
        <w:t>immaculata</w:t>
      </w:r>
      <w:r w:rsidRPr="00987227">
        <w:rPr>
          <w:rFonts w:ascii="Times New Roman" w:hAnsi="Times New Roman"/>
          <w:bCs/>
          <w:color w:val="000000"/>
          <w:sz w:val="24"/>
          <w:szCs w:val="24"/>
          <w:lang w:eastAsia="bg-BG"/>
        </w:rPr>
        <w:t xml:space="preserve"> – Карагьоз</w:t>
      </w:r>
    </w:p>
    <w:p w:rsidR="00987227" w:rsidRPr="00987227" w:rsidRDefault="00987227" w:rsidP="00987227">
      <w:pPr>
        <w:spacing w:after="0" w:line="240" w:lineRule="auto"/>
        <w:jc w:val="both"/>
        <w:rPr>
          <w:rFonts w:ascii="Times New Roman" w:hAnsi="Times New Roman"/>
          <w:b/>
          <w:sz w:val="24"/>
          <w:szCs w:val="24"/>
        </w:rPr>
      </w:pPr>
      <w:r w:rsidRPr="00987227">
        <w:rPr>
          <w:rFonts w:ascii="Times New Roman" w:hAnsi="Times New Roman"/>
          <w:b/>
          <w:sz w:val="24"/>
          <w:szCs w:val="24"/>
        </w:rPr>
        <w:t>2. Кратка характеристика на целевия обект</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Риба от сем. Селдови (</w:t>
      </w:r>
      <w:r w:rsidRPr="00987227">
        <w:rPr>
          <w:rFonts w:ascii="Times New Roman" w:hAnsi="Times New Roman"/>
          <w:sz w:val="24"/>
          <w:szCs w:val="24"/>
          <w:lang w:val="en-US"/>
        </w:rPr>
        <w:t>Clupeidae</w:t>
      </w:r>
      <w:r w:rsidRPr="00987227">
        <w:rPr>
          <w:rFonts w:ascii="Times New Roman"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 xml:space="preserve">Видът е разпространен в Черно и Азовско море. </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987227">
        <w:rPr>
          <w:rFonts w:ascii="Times New Roman"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Обект за стопански риболов в крайбрежните морски води и в р. Дунав.</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i/>
          <w:sz w:val="24"/>
          <w:szCs w:val="24"/>
        </w:rPr>
        <w:t>Характеристики на местообитанието в България</w:t>
      </w:r>
      <w:r w:rsidRPr="00987227">
        <w:rPr>
          <w:rFonts w:ascii="Times New Roman" w:hAnsi="Times New Roman"/>
          <w:sz w:val="24"/>
          <w:szCs w:val="24"/>
        </w:rPr>
        <w:t>.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987227" w:rsidRPr="00987227" w:rsidRDefault="00987227" w:rsidP="00987227">
      <w:pPr>
        <w:spacing w:before="120" w:after="0" w:line="240" w:lineRule="auto"/>
        <w:jc w:val="both"/>
        <w:rPr>
          <w:rFonts w:ascii="Times New Roman" w:hAnsi="Times New Roman"/>
          <w:b/>
          <w:sz w:val="24"/>
          <w:szCs w:val="24"/>
        </w:rPr>
      </w:pPr>
      <w:r w:rsidRPr="00987227">
        <w:rPr>
          <w:rFonts w:ascii="Times New Roman" w:hAnsi="Times New Roman"/>
          <w:b/>
          <w:sz w:val="24"/>
          <w:szCs w:val="24"/>
        </w:rPr>
        <w:t xml:space="preserve">3. Състояние на биогеографско нивопелагиала и разпространение в мрежата </w:t>
      </w:r>
    </w:p>
    <w:p w:rsidR="00987227" w:rsidRPr="00987227" w:rsidRDefault="00987227" w:rsidP="00987227">
      <w:pPr>
        <w:spacing w:after="0" w:line="240" w:lineRule="auto"/>
        <w:ind w:firstLine="709"/>
        <w:jc w:val="both"/>
        <w:rPr>
          <w:color w:val="0000FF"/>
          <w:u w:val="single"/>
        </w:rPr>
      </w:pPr>
      <w:r w:rsidRPr="00987227">
        <w:rPr>
          <w:rFonts w:ascii="Times New Roman"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но е отбелязано, че няма данни и не е ясно на базата на каква информация е направена тази оценка. </w:t>
      </w:r>
      <w:r w:rsidRPr="00987227">
        <w:rPr>
          <w:rFonts w:ascii="Times New Roman" w:hAnsi="Times New Roman"/>
          <w:color w:val="0000FF"/>
          <w:sz w:val="24"/>
          <w:szCs w:val="24"/>
          <w:u w:val="single"/>
        </w:rPr>
        <w:t xml:space="preserve">Източник на информацията: </w:t>
      </w:r>
      <w:hyperlink r:id="rId145" w:history="1">
        <w:r w:rsidRPr="00987227">
          <w:rPr>
            <w:rFonts w:ascii="Times New Roman" w:hAnsi="Times New Roman"/>
            <w:color w:val="0000FF"/>
            <w:sz w:val="24"/>
            <w:szCs w:val="24"/>
            <w:u w:val="single"/>
          </w:rPr>
          <w:t>https://nature-art17.eionet.europa.eu/article17/species/report/</w:t>
        </w:r>
      </w:hyperlink>
    </w:p>
    <w:p w:rsidR="00987227" w:rsidRPr="00987227" w:rsidRDefault="00987227" w:rsidP="00987227">
      <w:pPr>
        <w:spacing w:after="0" w:line="240" w:lineRule="auto"/>
        <w:ind w:firstLine="709"/>
        <w:jc w:val="both"/>
      </w:pPr>
      <w:r w:rsidRPr="00987227">
        <w:rPr>
          <w:rFonts w:ascii="Times New Roman" w:hAnsi="Times New Roman"/>
          <w:sz w:val="24"/>
          <w:szCs w:val="24"/>
        </w:rPr>
        <w:t xml:space="preserve">Основните заплахи за вида могат да бъдат резюмирани до следните негативни фактори: </w:t>
      </w:r>
    </w:p>
    <w:p w:rsidR="00987227" w:rsidRPr="00987227" w:rsidRDefault="00987227" w:rsidP="00987227">
      <w:pPr>
        <w:spacing w:after="0" w:line="240" w:lineRule="auto"/>
        <w:jc w:val="both"/>
      </w:pPr>
      <w:r w:rsidRPr="00987227">
        <w:rPr>
          <w:rFonts w:ascii="Times New Roman" w:hAnsi="Times New Roman"/>
          <w:sz w:val="24"/>
          <w:szCs w:val="24"/>
        </w:rPr>
        <w:t>1. Пряко въздействащи негативни антропогенни фактори:</w:t>
      </w:r>
    </w:p>
    <w:p w:rsidR="00987227" w:rsidRPr="00987227" w:rsidRDefault="00987227" w:rsidP="00987227">
      <w:pPr>
        <w:numPr>
          <w:ilvl w:val="0"/>
          <w:numId w:val="6"/>
        </w:numPr>
        <w:spacing w:after="0" w:line="240" w:lineRule="auto"/>
        <w:contextualSpacing/>
        <w:jc w:val="both"/>
        <w:rPr>
          <w:rFonts w:ascii="Times New Roman" w:hAnsi="Times New Roman"/>
          <w:sz w:val="24"/>
          <w:szCs w:val="24"/>
        </w:rPr>
      </w:pPr>
      <w:r w:rsidRPr="00987227">
        <w:rPr>
          <w:rFonts w:ascii="Times New Roman" w:hAnsi="Times New Roman"/>
          <w:sz w:val="24"/>
          <w:szCs w:val="24"/>
        </w:rPr>
        <w:t xml:space="preserve">Замърсяване на водите; </w:t>
      </w:r>
    </w:p>
    <w:p w:rsidR="00987227" w:rsidRPr="00987227" w:rsidRDefault="00987227" w:rsidP="00987227">
      <w:pPr>
        <w:numPr>
          <w:ilvl w:val="0"/>
          <w:numId w:val="6"/>
        </w:numPr>
        <w:spacing w:after="0" w:line="240" w:lineRule="auto"/>
        <w:contextualSpacing/>
        <w:jc w:val="both"/>
        <w:rPr>
          <w:rFonts w:ascii="Times New Roman" w:hAnsi="Times New Roman"/>
          <w:sz w:val="24"/>
          <w:szCs w:val="24"/>
        </w:rPr>
      </w:pPr>
      <w:r w:rsidRPr="00987227">
        <w:rPr>
          <w:rFonts w:ascii="Times New Roman" w:hAnsi="Times New Roman"/>
          <w:sz w:val="24"/>
          <w:szCs w:val="24"/>
        </w:rPr>
        <w:t>Риболов, в т.ч. бракониерски.</w:t>
      </w:r>
    </w:p>
    <w:p w:rsidR="00987227" w:rsidRPr="00987227" w:rsidRDefault="00987227" w:rsidP="00987227">
      <w:pPr>
        <w:spacing w:after="0" w:line="240" w:lineRule="auto"/>
        <w:ind w:left="720"/>
        <w:contextualSpacing/>
        <w:jc w:val="both"/>
        <w:rPr>
          <w:rFonts w:ascii="Times New Roman" w:hAnsi="Times New Roman"/>
          <w:color w:val="0000FF"/>
          <w:sz w:val="24"/>
          <w:szCs w:val="24"/>
          <w:u w:val="single"/>
        </w:rPr>
      </w:pPr>
    </w:p>
    <w:p w:rsidR="00987227" w:rsidRPr="00987227" w:rsidRDefault="00987227" w:rsidP="00987227">
      <w:pPr>
        <w:spacing w:line="240" w:lineRule="auto"/>
        <w:jc w:val="both"/>
        <w:rPr>
          <w:b/>
        </w:rPr>
      </w:pPr>
      <w:r w:rsidRPr="00987227">
        <w:rPr>
          <w:rFonts w:ascii="Times New Roman" w:hAnsi="Times New Roman"/>
          <w:b/>
          <w:sz w:val="24"/>
          <w:szCs w:val="24"/>
        </w:rPr>
        <w:t xml:space="preserve">4. Състояние на ниво защитена зона </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602"/>
        <w:gridCol w:w="1152"/>
        <w:gridCol w:w="287"/>
        <w:gridCol w:w="660"/>
        <w:gridCol w:w="343"/>
        <w:gridCol w:w="602"/>
        <w:gridCol w:w="602"/>
        <w:gridCol w:w="583"/>
        <w:gridCol w:w="567"/>
        <w:gridCol w:w="924"/>
        <w:gridCol w:w="871"/>
        <w:gridCol w:w="608"/>
        <w:gridCol w:w="518"/>
        <w:gridCol w:w="751"/>
      </w:tblGrid>
      <w:tr w:rsidR="00987227" w:rsidRPr="00987227" w:rsidTr="009E7973">
        <w:trPr>
          <w:tblCellSpacing w:w="15" w:type="dxa"/>
        </w:trPr>
        <w:tc>
          <w:tcPr>
            <w:tcW w:w="1547"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Species </w:t>
            </w:r>
          </w:p>
        </w:tc>
        <w:tc>
          <w:tcPr>
            <w:tcW w:w="2035"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Population in the site </w:t>
            </w:r>
          </w:p>
        </w:tc>
        <w:tc>
          <w:tcPr>
            <w:tcW w:w="1353"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Site assessment </w:t>
            </w:r>
          </w:p>
        </w:tc>
      </w:tr>
      <w:tr w:rsidR="00987227" w:rsidRPr="00987227" w:rsidTr="009E7973">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lastRenderedPageBreak/>
              <w:t xml:space="preserve">G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Code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Scientific Name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NP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T </w:t>
            </w:r>
          </w:p>
        </w:tc>
        <w:tc>
          <w:tcPr>
            <w:tcW w:w="696"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Size </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Unit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Cat. </w:t>
            </w: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D.qual.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A|B|C|D </w:t>
            </w:r>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A|B|C </w:t>
            </w:r>
          </w:p>
        </w:tc>
      </w:tr>
      <w:tr w:rsidR="00987227" w:rsidRPr="00987227" w:rsidTr="009E7973">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58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1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31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Min</w:t>
            </w:r>
          </w:p>
        </w:tc>
        <w:tc>
          <w:tcPr>
            <w:tcW w:w="36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Max</w:t>
            </w:r>
          </w:p>
        </w:tc>
        <w:tc>
          <w:tcPr>
            <w:tcW w:w="32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25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405"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Pop.</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Con.</w:t>
            </w:r>
          </w:p>
        </w:tc>
        <w:tc>
          <w:tcPr>
            <w:tcW w:w="23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Iso.</w:t>
            </w:r>
          </w:p>
        </w:tc>
        <w:tc>
          <w:tcPr>
            <w:tcW w:w="390"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Glo.</w:t>
            </w:r>
          </w:p>
        </w:tc>
      </w:tr>
      <w:tr w:rsidR="00987227" w:rsidRPr="00987227" w:rsidTr="009E7973">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i/>
                <w:sz w:val="18"/>
                <w:szCs w:val="18"/>
                <w:lang w:val="en-US"/>
              </w:rPr>
            </w:pPr>
            <w:r w:rsidRPr="00987227">
              <w:rPr>
                <w:rFonts w:ascii="Times New Roman" w:hAnsi="Times New Roman"/>
                <w:b/>
                <w:bCs/>
                <w:sz w:val="18"/>
                <w:szCs w:val="18"/>
                <w:lang w:val="en-US"/>
              </w:rPr>
              <w:t>Alosa immaculata</w:t>
            </w:r>
          </w:p>
        </w:tc>
        <w:tc>
          <w:tcPr>
            <w:tcW w:w="1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1546</w:t>
            </w:r>
          </w:p>
        </w:tc>
        <w:tc>
          <w:tcPr>
            <w:tcW w:w="3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1546</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lang w:val="en-US"/>
              </w:rPr>
              <w:t>i</w:t>
            </w:r>
          </w:p>
        </w:tc>
        <w:tc>
          <w:tcPr>
            <w:tcW w:w="25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lang w:val="en-US"/>
              </w:rPr>
              <w:t>P</w:t>
            </w:r>
          </w:p>
        </w:tc>
        <w:tc>
          <w:tcPr>
            <w:tcW w:w="5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lang w:val="en-US"/>
              </w:rPr>
              <w:t>B</w:t>
            </w: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lang w:val="en-US"/>
              </w:rPr>
            </w:pPr>
            <w:r w:rsidRPr="00987227">
              <w:rPr>
                <w:rFonts w:ascii="Times New Roman" w:hAnsi="Times New Roman"/>
                <w:b/>
                <w:bCs/>
                <w:sz w:val="18"/>
                <w:szCs w:val="18"/>
                <w:lang w:val="en-US"/>
              </w:rPr>
              <w:t>B</w:t>
            </w:r>
          </w:p>
        </w:tc>
      </w:tr>
    </w:tbl>
    <w:p w:rsidR="00987227" w:rsidRPr="00987227" w:rsidRDefault="00987227" w:rsidP="00987227">
      <w:pPr>
        <w:autoSpaceDE w:val="0"/>
        <w:autoSpaceDN w:val="0"/>
        <w:adjustRightInd w:val="0"/>
        <w:spacing w:after="0" w:line="240" w:lineRule="auto"/>
        <w:jc w:val="both"/>
        <w:rPr>
          <w:rFonts w:ascii="Times New Roman" w:hAnsi="Times New Roman"/>
          <w:b/>
          <w:sz w:val="24"/>
          <w:szCs w:val="24"/>
        </w:rPr>
      </w:pPr>
    </w:p>
    <w:p w:rsidR="00987227" w:rsidRPr="00987227" w:rsidRDefault="00987227" w:rsidP="00987227">
      <w:pPr>
        <w:autoSpaceDE w:val="0"/>
        <w:autoSpaceDN w:val="0"/>
        <w:adjustRightInd w:val="0"/>
        <w:spacing w:after="0" w:line="240" w:lineRule="auto"/>
        <w:jc w:val="both"/>
        <w:rPr>
          <w:rFonts w:ascii="Times New Roman" w:hAnsi="Times New Roman"/>
          <w:b/>
          <w:sz w:val="24"/>
          <w:szCs w:val="24"/>
        </w:rPr>
      </w:pPr>
    </w:p>
    <w:p w:rsidR="00987227" w:rsidRPr="00987227" w:rsidRDefault="00987227" w:rsidP="00987227">
      <w:pPr>
        <w:autoSpaceDE w:val="0"/>
        <w:autoSpaceDN w:val="0"/>
        <w:adjustRightInd w:val="0"/>
        <w:spacing w:after="0" w:line="240" w:lineRule="auto"/>
        <w:jc w:val="both"/>
        <w:rPr>
          <w:rFonts w:ascii="Times New Roman" w:hAnsi="Times New Roman"/>
          <w:bCs/>
          <w:color w:val="000000"/>
          <w:kern w:val="36"/>
          <w:sz w:val="24"/>
          <w:szCs w:val="24"/>
          <w:lang w:val="en-US"/>
        </w:rPr>
      </w:pPr>
      <w:r w:rsidRPr="00987227">
        <w:rPr>
          <w:rFonts w:ascii="Times New Roman" w:hAnsi="Times New Roman"/>
          <w:b/>
          <w:sz w:val="24"/>
          <w:szCs w:val="24"/>
        </w:rPr>
        <w:t xml:space="preserve">Източник: </w:t>
      </w:r>
    </w:p>
    <w:p w:rsidR="00987227" w:rsidRPr="00987227" w:rsidRDefault="00F70E15" w:rsidP="00987227">
      <w:pPr>
        <w:spacing w:after="0" w:line="240" w:lineRule="auto"/>
        <w:jc w:val="both"/>
        <w:rPr>
          <w:rFonts w:ascii="Times New Roman" w:hAnsi="Times New Roman"/>
          <w:sz w:val="24"/>
          <w:szCs w:val="24"/>
          <w:lang w:val="en-US"/>
        </w:rPr>
      </w:pPr>
      <w:hyperlink r:id="rId146" w:history="1">
        <w:r w:rsidR="00987227" w:rsidRPr="00987227">
          <w:rPr>
            <w:rFonts w:ascii="Times New Roman" w:hAnsi="Times New Roman"/>
            <w:color w:val="0000FF"/>
            <w:sz w:val="24"/>
            <w:szCs w:val="24"/>
            <w:u w:val="single"/>
          </w:rPr>
          <w:t>http://natura2000.moew.government.bg/Home/ProtectedSite?code=BG0000532&amp;siteType=HabitatDirective</w:t>
        </w:r>
      </w:hyperlink>
    </w:p>
    <w:p w:rsidR="00987227" w:rsidRPr="00987227" w:rsidRDefault="00987227" w:rsidP="005E5C59">
      <w:pPr>
        <w:spacing w:after="0" w:line="240" w:lineRule="auto"/>
        <w:ind w:firstLine="709"/>
        <w:jc w:val="both"/>
        <w:rPr>
          <w:rFonts w:ascii="Times New Roman" w:hAnsi="Times New Roman"/>
          <w:sz w:val="24"/>
          <w:szCs w:val="24"/>
        </w:rPr>
      </w:pPr>
      <w:r w:rsidRPr="00987227">
        <w:rPr>
          <w:rFonts w:ascii="Times New Roman" w:hAnsi="Times New Roman"/>
          <w:sz w:val="24"/>
          <w:szCs w:val="24"/>
        </w:rPr>
        <w:t xml:space="preserve">Не е ясно на каква база е попълнена информацията в Стандартния формуляр на защитената зона, тъй като няма доклад за вида в защитената зона от 2013 г. </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 xml:space="preserve">Видът е обозначен като присъстващ в зоната, като други параметри не са попълнени в СФ. </w:t>
      </w:r>
    </w:p>
    <w:p w:rsidR="00987227" w:rsidRPr="00987227" w:rsidRDefault="00987227" w:rsidP="00987227">
      <w:pPr>
        <w:spacing w:before="120" w:after="0" w:line="240" w:lineRule="auto"/>
        <w:jc w:val="both"/>
        <w:rPr>
          <w:rFonts w:ascii="Times New Roman" w:hAnsi="Times New Roman"/>
          <w:b/>
          <w:sz w:val="24"/>
          <w:szCs w:val="24"/>
        </w:rPr>
      </w:pPr>
      <w:r w:rsidRPr="00987227">
        <w:rPr>
          <w:rFonts w:ascii="Times New Roman" w:hAnsi="Times New Roman"/>
          <w:b/>
          <w:sz w:val="24"/>
          <w:szCs w:val="24"/>
        </w:rPr>
        <w:t>5. Анализ на наличната информация</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 xml:space="preserve">Не е ясно, дали 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В стандартния формуляр има информация за числеността на популацията. </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i/>
          <w:sz w:val="24"/>
          <w:szCs w:val="24"/>
          <w:lang w:val="en-US"/>
        </w:rPr>
        <w:t>Alosa</w:t>
      </w:r>
      <w:r w:rsidRPr="00987227">
        <w:rPr>
          <w:rFonts w:ascii="Times New Roman" w:hAnsi="Times New Roman"/>
          <w:i/>
          <w:sz w:val="24"/>
          <w:szCs w:val="24"/>
        </w:rPr>
        <w:t xml:space="preserve"> </w:t>
      </w:r>
      <w:r w:rsidRPr="00987227">
        <w:rPr>
          <w:rFonts w:ascii="Times New Roman" w:hAnsi="Times New Roman"/>
          <w:i/>
          <w:sz w:val="24"/>
          <w:szCs w:val="24"/>
          <w:lang w:val="en-US"/>
        </w:rPr>
        <w:t>pontica</w:t>
      </w:r>
      <w:r w:rsidRPr="00987227">
        <w:rPr>
          <w:rFonts w:ascii="Times New Roman" w:hAnsi="Times New Roman"/>
          <w:sz w:val="24"/>
          <w:szCs w:val="24"/>
        </w:rPr>
        <w:t xml:space="preserve"> </w:t>
      </w:r>
      <w:r w:rsidRPr="00987227">
        <w:rPr>
          <w:rFonts w:ascii="Times New Roman" w:hAnsi="Times New Roman"/>
          <w:sz w:val="24"/>
          <w:szCs w:val="24"/>
          <w:lang w:val="en-US"/>
        </w:rPr>
        <w:t>e</w:t>
      </w:r>
      <w:r w:rsidRPr="00987227">
        <w:rPr>
          <w:rFonts w:ascii="Times New Roman" w:hAnsi="Times New Roman"/>
          <w:sz w:val="24"/>
          <w:szCs w:val="24"/>
        </w:rPr>
        <w:t xml:space="preserve"> по-старо латинско наименование и синоним на </w:t>
      </w:r>
      <w:r w:rsidRPr="00987227">
        <w:rPr>
          <w:rFonts w:ascii="Times New Roman" w:hAnsi="Times New Roman"/>
          <w:i/>
          <w:sz w:val="24"/>
          <w:szCs w:val="24"/>
          <w:lang w:val="en-US"/>
        </w:rPr>
        <w:t>A</w:t>
      </w:r>
      <w:r w:rsidRPr="00987227">
        <w:rPr>
          <w:rFonts w:ascii="Times New Roman" w:hAnsi="Times New Roman"/>
          <w:i/>
          <w:sz w:val="24"/>
          <w:szCs w:val="24"/>
        </w:rPr>
        <w:t xml:space="preserve">. </w:t>
      </w:r>
      <w:r w:rsidRPr="00987227">
        <w:rPr>
          <w:rFonts w:ascii="Times New Roman" w:hAnsi="Times New Roman"/>
          <w:i/>
          <w:sz w:val="24"/>
          <w:szCs w:val="24"/>
          <w:lang w:val="en-US"/>
        </w:rPr>
        <w:t>immaculata</w:t>
      </w:r>
      <w:r w:rsidRPr="00987227">
        <w:rPr>
          <w:rFonts w:ascii="Times New Roman" w:hAnsi="Times New Roman"/>
          <w:i/>
          <w:sz w:val="24"/>
          <w:szCs w:val="24"/>
        </w:rPr>
        <w:t>:</w:t>
      </w:r>
    </w:p>
    <w:p w:rsidR="00987227" w:rsidRPr="00987227" w:rsidRDefault="00F70E15" w:rsidP="00987227">
      <w:pPr>
        <w:spacing w:before="120" w:after="120" w:line="240" w:lineRule="auto"/>
        <w:jc w:val="both"/>
        <w:rPr>
          <w:rFonts w:ascii="Times New Roman" w:hAnsi="Times New Roman"/>
          <w:sz w:val="24"/>
          <w:szCs w:val="24"/>
        </w:rPr>
      </w:pPr>
      <w:hyperlink r:id="rId147" w:history="1">
        <w:r w:rsidR="00987227" w:rsidRPr="00987227">
          <w:rPr>
            <w:rFonts w:ascii="Times New Roman" w:hAnsi="Times New Roman"/>
            <w:color w:val="0000FF"/>
            <w:sz w:val="24"/>
            <w:szCs w:val="24"/>
            <w:u w:val="single"/>
          </w:rPr>
          <w:t>https://www.fishbase.us/Nomenclature/SynonymsList.php?ID=105&amp;SynCode=2&amp;GenusName=Alosa&amp;SpeciesName=immaculata</w:t>
        </w:r>
      </w:hyperlink>
    </w:p>
    <w:p w:rsidR="00987227" w:rsidRPr="00987227" w:rsidRDefault="00987227" w:rsidP="00987227">
      <w:pPr>
        <w:spacing w:before="120" w:after="120" w:line="240" w:lineRule="auto"/>
        <w:jc w:val="both"/>
        <w:rPr>
          <w:rFonts w:ascii="Times New Roman" w:hAnsi="Times New Roman"/>
          <w:i/>
          <w:sz w:val="24"/>
          <w:szCs w:val="24"/>
        </w:rPr>
      </w:pPr>
      <w:r w:rsidRPr="00987227">
        <w:rPr>
          <w:rFonts w:ascii="Times New Roman" w:hAnsi="Times New Roman"/>
          <w:i/>
          <w:sz w:val="24"/>
          <w:szCs w:val="24"/>
        </w:rPr>
        <w:t>Полево проучване през 2021 г. с цел изясняване състоянието на вида</w:t>
      </w:r>
    </w:p>
    <w:p w:rsidR="00987227" w:rsidRPr="00987227" w:rsidRDefault="00987227" w:rsidP="00987227">
      <w:pPr>
        <w:spacing w:after="0" w:line="240" w:lineRule="auto"/>
        <w:ind w:firstLine="709"/>
        <w:jc w:val="both"/>
        <w:rPr>
          <w:rFonts w:ascii="Times New Roman" w:hAnsi="Times New Roman"/>
          <w:sz w:val="24"/>
          <w:szCs w:val="24"/>
        </w:rPr>
      </w:pPr>
      <w:r w:rsidRPr="00987227">
        <w:rPr>
          <w:rFonts w:ascii="Times New Roman" w:hAnsi="Times New Roman"/>
          <w:sz w:val="24"/>
          <w:szCs w:val="24"/>
        </w:rPr>
        <w:t xml:space="preserve">Не е проведено специално, това се припокрива от проучването за </w:t>
      </w:r>
      <w:r w:rsidRPr="00987227">
        <w:rPr>
          <w:rFonts w:ascii="Times New Roman" w:hAnsi="Times New Roman"/>
          <w:bCs/>
          <w:color w:val="000000"/>
          <w:sz w:val="24"/>
          <w:szCs w:val="24"/>
          <w:lang w:eastAsia="bg-BG"/>
        </w:rPr>
        <w:t xml:space="preserve">4152 </w:t>
      </w:r>
      <w:r w:rsidRPr="00987227">
        <w:rPr>
          <w:rFonts w:ascii="Times New Roman" w:hAnsi="Times New Roman"/>
          <w:bCs/>
          <w:i/>
          <w:iCs/>
          <w:color w:val="000000"/>
          <w:sz w:val="24"/>
          <w:szCs w:val="24"/>
          <w:lang w:val="en-US" w:eastAsia="bg-BG"/>
        </w:rPr>
        <w:t>Alosa</w:t>
      </w:r>
      <w:r w:rsidRPr="00987227">
        <w:rPr>
          <w:rFonts w:ascii="Times New Roman" w:hAnsi="Times New Roman"/>
          <w:bCs/>
          <w:i/>
          <w:iCs/>
          <w:color w:val="000000"/>
          <w:sz w:val="24"/>
          <w:szCs w:val="24"/>
          <w:lang w:eastAsia="bg-BG"/>
        </w:rPr>
        <w:t xml:space="preserve"> </w:t>
      </w:r>
      <w:r w:rsidRPr="00987227">
        <w:rPr>
          <w:rFonts w:ascii="Times New Roman" w:hAnsi="Times New Roman"/>
          <w:bCs/>
          <w:i/>
          <w:iCs/>
          <w:color w:val="000000"/>
          <w:sz w:val="24"/>
          <w:szCs w:val="24"/>
          <w:lang w:val="en-US" w:eastAsia="bg-BG"/>
        </w:rPr>
        <w:t>immaculat</w:t>
      </w:r>
      <w:r w:rsidRPr="00987227">
        <w:rPr>
          <w:rFonts w:ascii="Times New Roman" w:hAnsi="Times New Roman"/>
          <w:bCs/>
          <w:i/>
          <w:iCs/>
          <w:color w:val="000000"/>
          <w:sz w:val="24"/>
          <w:szCs w:val="24"/>
          <w:lang w:eastAsia="bg-BG"/>
        </w:rPr>
        <w:t>а</w:t>
      </w:r>
      <w:r w:rsidRPr="00987227">
        <w:rPr>
          <w:rFonts w:ascii="Times New Roman" w:hAnsi="Times New Roman"/>
          <w:bCs/>
          <w:iCs/>
          <w:color w:val="000000"/>
          <w:sz w:val="24"/>
          <w:szCs w:val="24"/>
          <w:lang w:eastAsia="bg-BG"/>
        </w:rPr>
        <w:t>, тъй като се касае за един и същи вид.</w:t>
      </w:r>
    </w:p>
    <w:p w:rsidR="00987227" w:rsidRPr="00987227" w:rsidRDefault="00987227" w:rsidP="00987227">
      <w:pPr>
        <w:spacing w:before="120" w:after="120" w:line="240" w:lineRule="auto"/>
        <w:jc w:val="both"/>
        <w:rPr>
          <w:rFonts w:ascii="Times New Roman" w:hAnsi="Times New Roman"/>
          <w:i/>
          <w:sz w:val="24"/>
          <w:szCs w:val="24"/>
        </w:rPr>
      </w:pPr>
      <w:r w:rsidRPr="00987227">
        <w:rPr>
          <w:rFonts w:ascii="Times New Roman" w:hAnsi="Times New Roman"/>
          <w:i/>
          <w:sz w:val="24"/>
          <w:szCs w:val="24"/>
        </w:rPr>
        <w:t>Наличие на заплахи в зоната</w:t>
      </w:r>
    </w:p>
    <w:p w:rsidR="00987227" w:rsidRPr="00987227" w:rsidRDefault="00987227" w:rsidP="00987227">
      <w:pPr>
        <w:spacing w:after="0" w:line="240" w:lineRule="auto"/>
        <w:jc w:val="both"/>
        <w:rPr>
          <w:rFonts w:ascii="Times New Roman" w:hAnsi="Times New Roman"/>
          <w:sz w:val="24"/>
          <w:szCs w:val="24"/>
        </w:rPr>
      </w:pPr>
      <w:r w:rsidRPr="00987227">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Те на този етап не биха могли да се отразяват върху популацията на вида в зоната, освен интензивния риболов.</w:t>
      </w:r>
    </w:p>
    <w:p w:rsidR="00987227" w:rsidRPr="00987227" w:rsidRDefault="00987227" w:rsidP="00987227">
      <w:pPr>
        <w:spacing w:after="0" w:line="240" w:lineRule="auto"/>
        <w:jc w:val="both"/>
        <w:rPr>
          <w:rFonts w:ascii="Times New Roman" w:hAnsi="Times New Roman"/>
          <w:sz w:val="24"/>
          <w:szCs w:val="24"/>
        </w:rPr>
      </w:pPr>
      <w:r w:rsidRPr="00987227">
        <w:rPr>
          <w:rFonts w:ascii="Times New Roman" w:hAnsi="Times New Roman"/>
          <w:sz w:val="24"/>
          <w:szCs w:val="24"/>
        </w:rPr>
        <w:t xml:space="preserve">Според СФ най-значими заплахи в зоната са: риболов с мрежи, който има вероятност да се отразява пряко на вида и затлачване по естествени причини. </w:t>
      </w:r>
    </w:p>
    <w:p w:rsidR="00987227" w:rsidRPr="00987227" w:rsidRDefault="00987227" w:rsidP="00987227">
      <w:pPr>
        <w:spacing w:after="0" w:line="240" w:lineRule="auto"/>
        <w:jc w:val="both"/>
        <w:rPr>
          <w:rFonts w:ascii="Times New Roman" w:hAnsi="Times New Roman"/>
          <w:sz w:val="24"/>
          <w:szCs w:val="24"/>
        </w:rPr>
      </w:pPr>
      <w:r w:rsidRPr="00987227">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987227" w:rsidRPr="00987227" w:rsidRDefault="00987227" w:rsidP="00987227">
      <w:pPr>
        <w:spacing w:after="0" w:line="240" w:lineRule="auto"/>
        <w:jc w:val="both"/>
        <w:rPr>
          <w:rFonts w:ascii="Times New Roman" w:hAnsi="Times New Roman"/>
          <w:sz w:val="24"/>
          <w:szCs w:val="24"/>
        </w:rPr>
      </w:pPr>
    </w:p>
    <w:p w:rsidR="00987227" w:rsidRPr="00987227" w:rsidRDefault="00987227" w:rsidP="00987227">
      <w:pPr>
        <w:spacing w:after="0" w:line="240" w:lineRule="auto"/>
        <w:jc w:val="both"/>
        <w:rPr>
          <w:rFonts w:ascii="Times New Roman" w:hAnsi="Times New Roman"/>
          <w:b/>
          <w:sz w:val="24"/>
          <w:szCs w:val="24"/>
        </w:rPr>
      </w:pPr>
      <w:r w:rsidRPr="00987227">
        <w:rPr>
          <w:rFonts w:ascii="Times New Roman" w:hAnsi="Times New Roman"/>
          <w:b/>
          <w:sz w:val="24"/>
          <w:szCs w:val="24"/>
        </w:rPr>
        <w:t>6. Цели за подобряване/поддържане на природозащитното състояние на вида в зоната.</w:t>
      </w:r>
    </w:p>
    <w:p w:rsidR="00987227" w:rsidRPr="00987227" w:rsidRDefault="00987227" w:rsidP="00987227">
      <w:pPr>
        <w:spacing w:before="120" w:after="0" w:line="240" w:lineRule="auto"/>
        <w:jc w:val="both"/>
        <w:rPr>
          <w:rFonts w:ascii="Times New Roman" w:hAnsi="Times New Roman"/>
          <w:sz w:val="24"/>
          <w:szCs w:val="24"/>
        </w:rPr>
      </w:pPr>
      <w:r w:rsidRPr="00987227">
        <w:rPr>
          <w:rFonts w:ascii="Times New Roman" w:hAnsi="Times New Roman"/>
          <w:sz w:val="24"/>
          <w:szCs w:val="24"/>
        </w:rPr>
        <w:t xml:space="preserve">Целите са формулирани за номиналния вид </w:t>
      </w:r>
      <w:r w:rsidRPr="00987227">
        <w:rPr>
          <w:rFonts w:ascii="Times New Roman" w:hAnsi="Times New Roman"/>
          <w:i/>
          <w:sz w:val="24"/>
          <w:szCs w:val="24"/>
        </w:rPr>
        <w:t>Alosa immaculatа</w:t>
      </w:r>
      <w:r w:rsidRPr="00987227">
        <w:rPr>
          <w:rFonts w:ascii="Times New Roman" w:hAnsi="Times New Roman"/>
          <w:sz w:val="24"/>
          <w:szCs w:val="24"/>
        </w:rPr>
        <w:t xml:space="preserve"> в зоната. Вид с такова наименование трябва да се изключи от формуляра, тъй като се дублира.</w:t>
      </w:r>
    </w:p>
    <w:p w:rsidR="00987227" w:rsidRPr="00987227" w:rsidRDefault="00987227" w:rsidP="00987227">
      <w:pPr>
        <w:spacing w:before="120" w:after="0" w:line="240" w:lineRule="auto"/>
        <w:jc w:val="both"/>
        <w:rPr>
          <w:rFonts w:ascii="Times New Roman" w:hAnsi="Times New Roman"/>
          <w:sz w:val="24"/>
          <w:szCs w:val="24"/>
        </w:rPr>
      </w:pPr>
    </w:p>
    <w:p w:rsidR="00987227" w:rsidRPr="00987227" w:rsidRDefault="00987227" w:rsidP="00987227">
      <w:pPr>
        <w:spacing w:before="120" w:after="0" w:line="240" w:lineRule="auto"/>
        <w:jc w:val="both"/>
        <w:rPr>
          <w:rFonts w:ascii="Times New Roman" w:hAnsi="Times New Roman"/>
          <w:sz w:val="24"/>
          <w:szCs w:val="24"/>
        </w:rPr>
      </w:pPr>
    </w:p>
    <w:p w:rsidR="00987227" w:rsidRPr="00987227" w:rsidRDefault="00987227" w:rsidP="00987227">
      <w:pPr>
        <w:spacing w:line="240" w:lineRule="auto"/>
        <w:jc w:val="both"/>
        <w:rPr>
          <w:rFonts w:ascii="Times New Roman" w:hAnsi="Times New Roman"/>
          <w:b/>
          <w:sz w:val="24"/>
          <w:szCs w:val="24"/>
        </w:rPr>
      </w:pPr>
      <w:r w:rsidRPr="00987227">
        <w:rPr>
          <w:rFonts w:ascii="Times New Roman" w:hAnsi="Times New Roman"/>
          <w:b/>
          <w:sz w:val="24"/>
          <w:szCs w:val="24"/>
        </w:rPr>
        <w:lastRenderedPageBreak/>
        <w:t>7. Необходимост от актуализация на СФ на защитената зона</w:t>
      </w:r>
    </w:p>
    <w:p w:rsidR="00987227" w:rsidRPr="00987227" w:rsidRDefault="00987227" w:rsidP="00987227">
      <w:pPr>
        <w:spacing w:line="240" w:lineRule="auto"/>
        <w:jc w:val="both"/>
        <w:rPr>
          <w:rFonts w:ascii="Times New Roman" w:hAnsi="Times New Roman"/>
          <w:sz w:val="24"/>
          <w:szCs w:val="24"/>
        </w:rPr>
      </w:pPr>
      <w:r w:rsidRPr="00987227">
        <w:rPr>
          <w:rFonts w:ascii="Times New Roman" w:hAnsi="Times New Roman"/>
          <w:sz w:val="24"/>
          <w:szCs w:val="24"/>
        </w:rPr>
        <w:t xml:space="preserve">Видът присъства в зоната но трябва да се докладва под името </w:t>
      </w:r>
      <w:r w:rsidRPr="00987227">
        <w:rPr>
          <w:rFonts w:ascii="Times New Roman" w:hAnsi="Times New Roman"/>
          <w:i/>
          <w:sz w:val="24"/>
          <w:szCs w:val="24"/>
        </w:rPr>
        <w:t>Alosa immaculatа</w:t>
      </w:r>
      <w:r w:rsidRPr="00987227">
        <w:rPr>
          <w:rFonts w:ascii="Times New Roman" w:hAnsi="Times New Roman"/>
          <w:sz w:val="24"/>
          <w:szCs w:val="24"/>
        </w:rPr>
        <w:t xml:space="preserve">. За да бъде избегнато дублиране трябва да се изключи </w:t>
      </w:r>
      <w:r w:rsidRPr="00987227">
        <w:rPr>
          <w:rFonts w:ascii="Times New Roman" w:hAnsi="Times New Roman"/>
          <w:i/>
          <w:sz w:val="24"/>
          <w:szCs w:val="24"/>
          <w:lang w:val="en-US"/>
        </w:rPr>
        <w:t>A</w:t>
      </w:r>
      <w:r w:rsidRPr="00987227">
        <w:rPr>
          <w:rFonts w:ascii="Times New Roman" w:hAnsi="Times New Roman"/>
          <w:i/>
          <w:sz w:val="24"/>
          <w:szCs w:val="24"/>
        </w:rPr>
        <w:t xml:space="preserve">. </w:t>
      </w:r>
      <w:r w:rsidRPr="00987227">
        <w:rPr>
          <w:rFonts w:ascii="Times New Roman" w:hAnsi="Times New Roman"/>
          <w:i/>
          <w:sz w:val="24"/>
          <w:szCs w:val="24"/>
          <w:lang w:val="en-US"/>
        </w:rPr>
        <w:t>pontica</w:t>
      </w:r>
      <w:r w:rsidRPr="00987227">
        <w:rPr>
          <w:rFonts w:ascii="Times New Roman" w:hAnsi="Times New Roman"/>
          <w:sz w:val="24"/>
          <w:szCs w:val="24"/>
        </w:rPr>
        <w:t>.  Поради тази причина са нанесени съответните корекции и към СФ:</w:t>
      </w:r>
    </w:p>
    <w:tbl>
      <w:tblPr>
        <w:tblW w:w="50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525"/>
        <w:gridCol w:w="1037"/>
        <w:gridCol w:w="287"/>
        <w:gridCol w:w="788"/>
        <w:gridCol w:w="287"/>
        <w:gridCol w:w="563"/>
        <w:gridCol w:w="592"/>
        <w:gridCol w:w="583"/>
        <w:gridCol w:w="567"/>
        <w:gridCol w:w="1080"/>
        <w:gridCol w:w="871"/>
        <w:gridCol w:w="608"/>
        <w:gridCol w:w="518"/>
        <w:gridCol w:w="824"/>
      </w:tblGrid>
      <w:tr w:rsidR="00987227" w:rsidRPr="00987227" w:rsidTr="009E7973">
        <w:trPr>
          <w:tblCellSpacing w:w="15" w:type="dxa"/>
        </w:trPr>
        <w:tc>
          <w:tcPr>
            <w:tcW w:w="1608" w:type="pct"/>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Species </w:t>
            </w:r>
          </w:p>
        </w:tc>
        <w:tc>
          <w:tcPr>
            <w:tcW w:w="1900" w:type="pct"/>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Population in the site </w:t>
            </w:r>
          </w:p>
        </w:tc>
        <w:tc>
          <w:tcPr>
            <w:tcW w:w="1430" w:type="pct"/>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Site assessment </w:t>
            </w:r>
          </w:p>
        </w:tc>
      </w:tr>
      <w:tr w:rsidR="00987227" w:rsidRPr="00987227" w:rsidTr="009E7973">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G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Code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Scientific Name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 </w:t>
            </w:r>
          </w:p>
        </w:tc>
        <w:tc>
          <w:tcPr>
            <w:tcW w:w="37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NP </w:t>
            </w:r>
          </w:p>
        </w:tc>
        <w:tc>
          <w:tcPr>
            <w:tcW w:w="16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T </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Size </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Unit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Cat. </w:t>
            </w:r>
          </w:p>
        </w:tc>
        <w:tc>
          <w:tcPr>
            <w:tcW w:w="53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D.qual.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A|B|C|D </w:t>
            </w:r>
          </w:p>
        </w:tc>
        <w:tc>
          <w:tcPr>
            <w:tcW w:w="982" w:type="pct"/>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xml:space="preserve">A|B|C </w:t>
            </w:r>
          </w:p>
        </w:tc>
      </w:tr>
      <w:tr w:rsidR="00987227" w:rsidRPr="00987227" w:rsidTr="009E7973">
        <w:trPr>
          <w:tblCellSpacing w:w="15" w:type="dxa"/>
        </w:trPr>
        <w:tc>
          <w:tcPr>
            <w:tcW w:w="16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29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1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378"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16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Min</w:t>
            </w:r>
          </w:p>
        </w:tc>
        <w:tc>
          <w:tcPr>
            <w:tcW w:w="28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Max</w:t>
            </w:r>
          </w:p>
        </w:tc>
        <w:tc>
          <w:tcPr>
            <w:tcW w:w="284"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Pop.</w:t>
            </w:r>
          </w:p>
        </w:tc>
        <w:tc>
          <w:tcPr>
            <w:tcW w:w="297"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Con.</w:t>
            </w:r>
          </w:p>
        </w:tc>
        <w:tc>
          <w:tcPr>
            <w:tcW w:w="251"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Iso.</w:t>
            </w:r>
          </w:p>
        </w:tc>
        <w:tc>
          <w:tcPr>
            <w:tcW w:w="403" w:type="pct"/>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rsidR="00987227" w:rsidRPr="00987227" w:rsidRDefault="00987227" w:rsidP="00987227">
            <w:pPr>
              <w:spacing w:before="120" w:after="0"/>
              <w:jc w:val="both"/>
              <w:rPr>
                <w:rFonts w:ascii="Times New Roman" w:hAnsi="Times New Roman"/>
                <w:b/>
                <w:bCs/>
                <w:sz w:val="18"/>
                <w:szCs w:val="18"/>
              </w:rPr>
            </w:pPr>
            <w:r w:rsidRPr="00987227">
              <w:rPr>
                <w:rFonts w:ascii="Times New Roman" w:hAnsi="Times New Roman"/>
                <w:b/>
                <w:bCs/>
                <w:sz w:val="18"/>
                <w:szCs w:val="18"/>
              </w:rPr>
              <w:t>Glo.</w:t>
            </w:r>
          </w:p>
        </w:tc>
      </w:tr>
      <w:tr w:rsidR="00987227" w:rsidRPr="00987227" w:rsidTr="009E7973">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5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i/>
                <w:sz w:val="18"/>
                <w:szCs w:val="18"/>
                <w:lang w:val="en-US"/>
              </w:rPr>
            </w:pPr>
          </w:p>
        </w:tc>
        <w:tc>
          <w:tcPr>
            <w:tcW w:w="1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3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color w:val="FF0000"/>
                <w:sz w:val="18"/>
                <w:szCs w:val="18"/>
                <w:lang w:val="en-US"/>
              </w:rPr>
            </w:pPr>
          </w:p>
        </w:tc>
        <w:tc>
          <w:tcPr>
            <w:tcW w:w="2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5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4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rPr>
            </w:pPr>
          </w:p>
        </w:tc>
        <w:tc>
          <w:tcPr>
            <w:tcW w:w="2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c>
          <w:tcPr>
            <w:tcW w:w="4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87227" w:rsidRPr="00987227" w:rsidRDefault="00987227" w:rsidP="00987227">
            <w:pPr>
              <w:spacing w:before="120" w:after="0"/>
              <w:jc w:val="both"/>
              <w:rPr>
                <w:rFonts w:ascii="Times New Roman" w:hAnsi="Times New Roman"/>
                <w:b/>
                <w:bCs/>
                <w:sz w:val="18"/>
                <w:szCs w:val="18"/>
                <w:lang w:val="en-US"/>
              </w:rPr>
            </w:pPr>
          </w:p>
        </w:tc>
      </w:tr>
    </w:tbl>
    <w:p w:rsidR="00987227" w:rsidRPr="00987227" w:rsidRDefault="00987227" w:rsidP="00987227">
      <w:pPr>
        <w:spacing w:line="240" w:lineRule="auto"/>
        <w:jc w:val="both"/>
        <w:rPr>
          <w:rFonts w:ascii="Times New Roman" w:hAnsi="Times New Roman"/>
          <w:sz w:val="24"/>
          <w:szCs w:val="24"/>
        </w:rPr>
      </w:pPr>
    </w:p>
    <w:p w:rsidR="00987227" w:rsidRPr="00987227" w:rsidRDefault="00987227" w:rsidP="00987227">
      <w:pPr>
        <w:spacing w:after="0" w:line="240" w:lineRule="auto"/>
        <w:jc w:val="both"/>
        <w:rPr>
          <w:rFonts w:ascii="Times New Roman" w:hAnsi="Times New Roman"/>
          <w:b/>
          <w:sz w:val="24"/>
          <w:szCs w:val="24"/>
        </w:rPr>
      </w:pPr>
      <w:r w:rsidRPr="00987227">
        <w:rPr>
          <w:rFonts w:ascii="Times New Roman" w:hAnsi="Times New Roman"/>
          <w:b/>
          <w:sz w:val="24"/>
          <w:szCs w:val="24"/>
        </w:rPr>
        <w:t>8. Цитирана литература</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Дренски, П. 1951. Рибите в България. Фауна на България II. С., БАН, 270 с.</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Информационна система за защитени зони от екологична мрежа НАТУРА 2000.</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http://natura2000.moew.government.bg/; http://natura2000.moew.government.bg/Home/Reports?reportType=Fishes</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Карапеткова, М. 1972. Ихтиофауна на р. Янтра. – Изв. на Зоолог. инст. с музей, 36: 149–182.</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Карапеткова, М., М. Живков. 1995. Рибите в България. С., "Гея-Либрис", 247 с.</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Моров, Т. 1931. Сладководните риби в България. С., "Художник", 93 с.</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https://ec.europa.eu/environment/nature/natura2000/management/docs/art6/BG_art_6_guide_jun_2019.pdf</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Шишков Г. 1939. Няколко думи за риболова по р. Искър. – Рибарски преглед, 9(8): 4–7.</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Информация от ИАРА за улов на риба и други водни организми в р. Дунав (2016-2020 г.)</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Bern Convention on the Conservation of European Wildlife and Natural Habitats. https://www.coe.int/en/web/bern-convention</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CEN - EN 14011, 2003. Water quality - Sampling of fish with electricity. Brussels, 16 p.</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3–680.</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Froese, R., D. Pauly. Editors. 2021. FishBase. World Wide Web electronic publication. www.fishbase.org, (06/2021): Search FishBase (mnhn.fr)</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 xml:space="preserve">IUCN 2021. The IUCN Red List of Threatened Species. Version 2021-2. </w:t>
      </w:r>
      <w:hyperlink r:id="rId148" w:history="1">
        <w:r w:rsidRPr="00987227">
          <w:rPr>
            <w:rFonts w:ascii="Times New Roman" w:hAnsi="Times New Roman"/>
            <w:color w:val="0000FF"/>
            <w:sz w:val="24"/>
            <w:szCs w:val="24"/>
            <w:u w:val="single"/>
          </w:rPr>
          <w:t>https://www.iucnredlist.org</w:t>
        </w:r>
      </w:hyperlink>
      <w:r w:rsidRPr="00987227">
        <w:rPr>
          <w:rFonts w:ascii="Times New Roman" w:hAnsi="Times New Roman"/>
          <w:sz w:val="24"/>
          <w:szCs w:val="24"/>
        </w:rPr>
        <w:t>.</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Kottelat, M., J. Freyhof, 2007. Handbook of European freshwater fishes. Publications Kottelat, Cornol and Freyhof, Berlin. 646 pp.</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49" w:history="1">
        <w:r w:rsidRPr="00987227">
          <w:rPr>
            <w:rFonts w:ascii="Times New Roman" w:hAnsi="Times New Roman"/>
            <w:color w:val="0000FF"/>
            <w:sz w:val="24"/>
            <w:szCs w:val="24"/>
            <w:u w:val="single"/>
          </w:rPr>
          <w:t>http://registers.moew.government.bg/eo</w:t>
        </w:r>
      </w:hyperlink>
      <w:r w:rsidRPr="00987227">
        <w:rPr>
          <w:rFonts w:ascii="Times New Roman" w:hAnsi="Times New Roman"/>
          <w:sz w:val="24"/>
          <w:szCs w:val="24"/>
        </w:rPr>
        <w:t xml:space="preserve"> (Достъп на 27.09.2021)</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 xml:space="preserve">Публичен регистър по оценки за въздействие на околната среда </w:t>
      </w:r>
      <w:hyperlink r:id="rId150" w:history="1">
        <w:r w:rsidRPr="00987227">
          <w:rPr>
            <w:rFonts w:ascii="Times New Roman" w:hAnsi="Times New Roman"/>
            <w:color w:val="0000FF"/>
            <w:sz w:val="24"/>
            <w:szCs w:val="24"/>
            <w:u w:val="single"/>
          </w:rPr>
          <w:t>http://registers.moew.government.bg/ovos/</w:t>
        </w:r>
      </w:hyperlink>
      <w:r w:rsidRPr="00987227">
        <w:rPr>
          <w:rFonts w:ascii="Times New Roman" w:hAnsi="Times New Roman"/>
          <w:sz w:val="24"/>
          <w:szCs w:val="24"/>
        </w:rPr>
        <w:t xml:space="preserve"> (Достъп на 27.09.2021)</w:t>
      </w:r>
    </w:p>
    <w:p w:rsidR="00987227" w:rsidRPr="00987227" w:rsidRDefault="00987227" w:rsidP="00987227">
      <w:pPr>
        <w:spacing w:after="0" w:line="240" w:lineRule="auto"/>
        <w:ind w:left="720" w:hanging="709"/>
        <w:jc w:val="both"/>
        <w:rPr>
          <w:rFonts w:ascii="Times New Roman" w:hAnsi="Times New Roman"/>
          <w:sz w:val="24"/>
          <w:szCs w:val="24"/>
        </w:rPr>
      </w:pPr>
      <w:r w:rsidRPr="00987227">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87227">
        <w:rPr>
          <w:rFonts w:ascii="Times New Roman" w:hAnsi="Times New Roman"/>
          <w:color w:val="0000FF"/>
          <w:sz w:val="24"/>
          <w:szCs w:val="24"/>
          <w:u w:val="single"/>
        </w:rPr>
        <w:t>https://riew-pleven.eu/</w:t>
      </w:r>
    </w:p>
    <w:p w:rsidR="00987227" w:rsidRPr="00987227" w:rsidRDefault="00F70E15" w:rsidP="005E5C59">
      <w:pPr>
        <w:spacing w:after="0" w:line="240" w:lineRule="auto"/>
        <w:jc w:val="both"/>
        <w:rPr>
          <w:iCs/>
          <w:color w:val="0000FF"/>
          <w:u w:val="single"/>
        </w:rPr>
      </w:pPr>
      <w:hyperlink r:id="rId151" w:history="1">
        <w:r w:rsidR="00987227" w:rsidRPr="00987227">
          <w:rPr>
            <w:rFonts w:ascii="Times New Roman" w:hAnsi="Times New Roman"/>
            <w:iCs/>
            <w:color w:val="0000FF"/>
            <w:sz w:val="24"/>
            <w:szCs w:val="24"/>
            <w:u w:val="single"/>
          </w:rPr>
          <w:t>http://eea.government.bg/bg/bio/nsmbr/praktichesko-rakovodstvo-metodiki-za-monitoring-i-otsenka/Podhod_Dunav.pdf</w:t>
        </w:r>
      </w:hyperlink>
    </w:p>
    <w:p w:rsidR="00987227" w:rsidRPr="00987227" w:rsidRDefault="00987227" w:rsidP="00987227">
      <w:pPr>
        <w:spacing w:line="240" w:lineRule="auto"/>
        <w:jc w:val="both"/>
        <w:rPr>
          <w:rFonts w:ascii="Times New Roman" w:hAnsi="Times New Roman"/>
          <w:i/>
          <w:sz w:val="24"/>
          <w:szCs w:val="24"/>
        </w:rPr>
      </w:pPr>
    </w:p>
    <w:p w:rsidR="00987227" w:rsidRPr="00987227" w:rsidRDefault="00987227" w:rsidP="00987227">
      <w:pPr>
        <w:spacing w:line="240" w:lineRule="auto"/>
        <w:jc w:val="both"/>
      </w:pPr>
      <w:r w:rsidRPr="00987227">
        <w:rPr>
          <w:rFonts w:ascii="Times New Roman" w:hAnsi="Times New Roman"/>
          <w:i/>
          <w:sz w:val="24"/>
          <w:szCs w:val="24"/>
        </w:rPr>
        <w:t>Автори</w:t>
      </w:r>
      <w:r w:rsidRPr="00987227">
        <w:rPr>
          <w:rFonts w:ascii="Times New Roman" w:hAnsi="Times New Roman"/>
          <w:sz w:val="24"/>
          <w:szCs w:val="24"/>
        </w:rPr>
        <w:t>:</w:t>
      </w:r>
      <w:r w:rsidRPr="00987227">
        <w:rPr>
          <w:rFonts w:ascii="Times New Roman" w:hAnsi="Times New Roman"/>
          <w:b/>
          <w:sz w:val="24"/>
          <w:szCs w:val="24"/>
        </w:rPr>
        <w:t xml:space="preserve"> </w:t>
      </w:r>
      <w:r w:rsidRPr="00987227">
        <w:rPr>
          <w:rFonts w:ascii="Times New Roman" w:hAnsi="Times New Roman"/>
          <w:i/>
          <w:iCs/>
          <w:sz w:val="24"/>
          <w:szCs w:val="24"/>
        </w:rPr>
        <w:t>Апостолос Апостолу, Лъчезар Пехливанов, Стефан Казаков.</w:t>
      </w:r>
      <w:r w:rsidRPr="00987227">
        <w:rPr>
          <w:rFonts w:ascii="Times New Roman" w:hAnsi="Times New Roman"/>
          <w:sz w:val="24"/>
          <w:szCs w:val="24"/>
        </w:rPr>
        <w:t xml:space="preserve"> </w:t>
      </w:r>
    </w:p>
    <w:p w:rsidR="00987227" w:rsidRPr="00987227" w:rsidRDefault="00987227" w:rsidP="00C12091">
      <w:pPr>
        <w:rPr>
          <w:rFonts w:ascii="Times New Roman" w:hAnsi="Times New Roman"/>
          <w:color w:val="1F497D" w:themeColor="text2"/>
          <w:sz w:val="28"/>
          <w:szCs w:val="28"/>
        </w:rPr>
      </w:pPr>
    </w:p>
    <w:p w:rsidR="00C12091" w:rsidRPr="009B0743" w:rsidRDefault="00C12091" w:rsidP="009B0743">
      <w:pPr>
        <w:pStyle w:val="Heading1"/>
        <w:rPr>
          <w:rFonts w:ascii="Times New Roman" w:hAnsi="Times New Roman"/>
          <w:color w:val="1F497D" w:themeColor="text2"/>
          <w:u w:val="single"/>
        </w:rPr>
      </w:pPr>
      <w:bookmarkStart w:id="30" w:name="_Toc88907427"/>
      <w:r w:rsidRPr="009B0743">
        <w:rPr>
          <w:rFonts w:ascii="Times New Roman" w:hAnsi="Times New Roman"/>
          <w:color w:val="1F497D" w:themeColor="text2"/>
          <w:u w:val="single"/>
        </w:rPr>
        <w:t>Земноводни и влечуги</w:t>
      </w:r>
      <w:bookmarkEnd w:id="30"/>
    </w:p>
    <w:p w:rsidR="00C12091" w:rsidRPr="009B0743" w:rsidRDefault="007178D9" w:rsidP="009B0743">
      <w:pPr>
        <w:pStyle w:val="Heading2"/>
        <w:rPr>
          <w:rFonts w:ascii="Times New Roman" w:hAnsi="Times New Roman"/>
          <w:b w:val="0"/>
          <w:i/>
          <w:color w:val="1F497D" w:themeColor="text2"/>
          <w:sz w:val="28"/>
          <w:szCs w:val="28"/>
        </w:rPr>
      </w:pPr>
      <w:bookmarkStart w:id="31" w:name="_Toc88907428"/>
      <w:r w:rsidRPr="009B0743">
        <w:rPr>
          <w:rFonts w:ascii="Times New Roman" w:hAnsi="Times New Roman"/>
          <w:b w:val="0"/>
          <w:color w:val="1F497D" w:themeColor="text2"/>
          <w:sz w:val="28"/>
          <w:szCs w:val="28"/>
        </w:rPr>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1188 </w:t>
      </w:r>
      <w:r w:rsidR="00C12091" w:rsidRPr="009B0743">
        <w:rPr>
          <w:rFonts w:ascii="Times New Roman" w:hAnsi="Times New Roman"/>
          <w:b w:val="0"/>
          <w:i/>
          <w:color w:val="1F497D" w:themeColor="text2"/>
          <w:sz w:val="28"/>
          <w:szCs w:val="28"/>
          <w:lang w:val="en-US"/>
        </w:rPr>
        <w:t>Bombina bombina</w:t>
      </w:r>
      <w:bookmarkEnd w:id="31"/>
    </w:p>
    <w:p w:rsidR="009A0E00" w:rsidRPr="009A0E00" w:rsidRDefault="009A0E00" w:rsidP="009A0E00">
      <w:pPr>
        <w:spacing w:after="0" w:line="240" w:lineRule="auto"/>
        <w:jc w:val="both"/>
        <w:rPr>
          <w:rFonts w:ascii="Times New Roman" w:eastAsiaTheme="minorHAnsi" w:hAnsi="Times New Roman"/>
          <w:sz w:val="24"/>
          <w:szCs w:val="24"/>
        </w:rPr>
      </w:pPr>
      <w:r w:rsidRPr="009A0E00">
        <w:rPr>
          <w:rFonts w:ascii="Times New Roman" w:eastAsiaTheme="minorHAnsi" w:hAnsi="Times New Roman"/>
          <w:b/>
          <w:sz w:val="24"/>
          <w:szCs w:val="24"/>
        </w:rPr>
        <w:t xml:space="preserve">1. Код и наименование на вида: </w:t>
      </w:r>
      <w:r w:rsidRPr="009A0E00">
        <w:rPr>
          <w:rFonts w:ascii="Times New Roman" w:eastAsiaTheme="minorHAnsi" w:hAnsi="Times New Roman"/>
          <w:sz w:val="24"/>
          <w:szCs w:val="24"/>
        </w:rPr>
        <w:t xml:space="preserve">1188 </w:t>
      </w:r>
      <w:r w:rsidRPr="009A0E00">
        <w:rPr>
          <w:rFonts w:ascii="Times New Roman" w:eastAsiaTheme="minorHAnsi" w:hAnsi="Times New Roman"/>
          <w:i/>
          <w:sz w:val="24"/>
          <w:szCs w:val="24"/>
        </w:rPr>
        <w:t>Bombina bombina</w:t>
      </w:r>
      <w:r w:rsidRPr="009A0E00">
        <w:rPr>
          <w:rFonts w:ascii="Times New Roman" w:eastAsiaTheme="minorHAnsi" w:hAnsi="Times New Roman"/>
          <w:sz w:val="24"/>
          <w:szCs w:val="24"/>
        </w:rPr>
        <w:t xml:space="preserve"> – червенокоремна бумка</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2. Кратка характеристика на целевия обект</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9A0E00">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Bombina bombina</w:t>
      </w:r>
      <w:r w:rsidRPr="009A0E00">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3. Състояние на биогеографско ниво и разпространение в мрежата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9A0E00">
        <w:rPr>
          <w:rFonts w:ascii="Times New Roman" w:eastAsiaTheme="minorHAnsi" w:hAnsi="Times New Roman"/>
          <w:sz w:val="24"/>
          <w:szCs w:val="24"/>
        </w:rPr>
        <w:t>онтиненталния биогеографски регион е благоприятно (FV) по всички показатели за оценка, а</w:t>
      </w:r>
      <w:r>
        <w:rPr>
          <w:rFonts w:ascii="Times New Roman" w:eastAsiaTheme="minorHAnsi" w:hAnsi="Times New Roman"/>
          <w:sz w:val="24"/>
          <w:szCs w:val="24"/>
        </w:rPr>
        <w:t xml:space="preserve"> в Ч</w:t>
      </w:r>
      <w:r w:rsidRPr="009A0E00">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Bombina bombina</w:t>
      </w:r>
      <w:r w:rsidRPr="009A0E00">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4. Състояние на ниво защитена зона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В Стандартния формуляр на зоната са дадени следните оценки за </w:t>
      </w:r>
      <w:r w:rsidRPr="009A0E00">
        <w:rPr>
          <w:rFonts w:ascii="Times New Roman" w:eastAsiaTheme="minorHAnsi" w:hAnsi="Times New Roman"/>
          <w:i/>
          <w:sz w:val="24"/>
          <w:szCs w:val="24"/>
        </w:rPr>
        <w:t>Bombina bombina</w:t>
      </w:r>
      <w:r w:rsidRPr="009A0E00">
        <w:rPr>
          <w:rFonts w:ascii="Times New Roman" w:eastAsiaTheme="minorHAnsi" w:hAnsi="Times New Roman"/>
          <w:sz w:val="24"/>
          <w:szCs w:val="24"/>
        </w:rPr>
        <w:t>:</w:t>
      </w:r>
    </w:p>
    <w:p w:rsidR="009A0E00" w:rsidRPr="009A0E00" w:rsidRDefault="009A0E00" w:rsidP="009A0E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A0E00" w:rsidRPr="005E5C59" w:rsidTr="004E7906">
        <w:trPr>
          <w:trHeight w:val="255"/>
          <w:jc w:val="center"/>
        </w:trPr>
        <w:tc>
          <w:tcPr>
            <w:tcW w:w="4142" w:type="dxa"/>
            <w:gridSpan w:val="5"/>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Site assessment</w:t>
            </w:r>
          </w:p>
        </w:tc>
      </w:tr>
      <w:tr w:rsidR="009A0E00" w:rsidRPr="005E5C59" w:rsidTr="004E7906">
        <w:trPr>
          <w:trHeight w:val="255"/>
          <w:jc w:val="center"/>
        </w:trPr>
        <w:tc>
          <w:tcPr>
            <w:tcW w:w="1326" w:type="dxa"/>
            <w:gridSpan w:val="2"/>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A/B/C</w:t>
            </w:r>
          </w:p>
        </w:tc>
      </w:tr>
      <w:tr w:rsidR="009A0E00" w:rsidRPr="005E5C59" w:rsidTr="004E7906">
        <w:trPr>
          <w:trHeight w:val="255"/>
          <w:jc w:val="center"/>
        </w:trPr>
        <w:tc>
          <w:tcPr>
            <w:tcW w:w="64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lang w:val="bg-BG"/>
              </w:rPr>
            </w:pPr>
            <w:r w:rsidRPr="005E5C59">
              <w:rPr>
                <w:rFonts w:ascii="Times New Roman" w:eastAsiaTheme="minorHAnsi" w:hAnsi="Times New Roman"/>
                <w:b/>
                <w:sz w:val="22"/>
                <w:szCs w:val="22"/>
                <w:lang w:val="bg-BG"/>
              </w:rPr>
              <w:t>Glo.</w:t>
            </w:r>
          </w:p>
        </w:tc>
      </w:tr>
      <w:tr w:rsidR="009A0E00" w:rsidRPr="005E5C59" w:rsidTr="004E7906">
        <w:trPr>
          <w:trHeight w:val="255"/>
          <w:jc w:val="center"/>
        </w:trPr>
        <w:tc>
          <w:tcPr>
            <w:tcW w:w="64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1</w:t>
            </w:r>
          </w:p>
        </w:tc>
        <w:tc>
          <w:tcPr>
            <w:tcW w:w="68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1</w:t>
            </w:r>
          </w:p>
        </w:tc>
        <w:tc>
          <w:tcPr>
            <w:tcW w:w="120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localities</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V</w:t>
            </w:r>
          </w:p>
        </w:tc>
        <w:tc>
          <w:tcPr>
            <w:tcW w:w="96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P</w:t>
            </w:r>
          </w:p>
        </w:tc>
        <w:tc>
          <w:tcPr>
            <w:tcW w:w="1097"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70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58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„Остров </w:t>
      </w:r>
      <w:r w:rsidRPr="009A0E00">
        <w:rPr>
          <w:rFonts w:ascii="Times New Roman" w:eastAsiaTheme="minorHAnsi" w:hAnsi="Times New Roman"/>
          <w:sz w:val="24"/>
          <w:szCs w:val="24"/>
        </w:rPr>
        <w:lastRenderedPageBreak/>
        <w:t>Близнаци“, които обхващат крайдунавските влажни зони са от съществено зн</w:t>
      </w:r>
      <w:r w:rsidR="004E7906">
        <w:rPr>
          <w:rFonts w:ascii="Times New Roman" w:eastAsiaTheme="minorHAnsi" w:hAnsi="Times New Roman"/>
          <w:sz w:val="24"/>
          <w:szCs w:val="24"/>
        </w:rPr>
        <w:t>ачение за опазването на вида в К</w:t>
      </w:r>
      <w:r w:rsidRPr="009A0E00">
        <w:rPr>
          <w:rFonts w:ascii="Times New Roman" w:eastAsiaTheme="minorHAnsi" w:hAnsi="Times New Roman"/>
          <w:sz w:val="24"/>
          <w:szCs w:val="24"/>
        </w:rPr>
        <w:t>онтиненталния биогеографски регион.</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5. Анализ на наличната информация</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В работата на Popgeorgiev </w:t>
      </w:r>
      <w:r w:rsidRPr="009A0E00">
        <w:rPr>
          <w:rFonts w:ascii="Times New Roman" w:eastAsiaTheme="minorHAnsi" w:hAnsi="Times New Roman"/>
          <w:sz w:val="24"/>
          <w:szCs w:val="24"/>
          <w:lang w:val="en-US"/>
        </w:rPr>
        <w:t xml:space="preserve">et al. </w:t>
      </w:r>
      <w:r w:rsidRPr="009A0E00">
        <w:rPr>
          <w:rFonts w:ascii="Times New Roman" w:eastAsiaTheme="minorHAnsi" w:hAnsi="Times New Roman"/>
          <w:sz w:val="24"/>
          <w:szCs w:val="24"/>
        </w:rPr>
        <w:t>(201</w:t>
      </w:r>
      <w:r w:rsidRPr="009A0E00">
        <w:rPr>
          <w:rFonts w:ascii="Times New Roman" w:eastAsiaTheme="minorHAnsi" w:hAnsi="Times New Roman"/>
          <w:sz w:val="24"/>
          <w:szCs w:val="24"/>
          <w:lang w:val="en-US"/>
        </w:rPr>
        <w:t>9</w:t>
      </w:r>
      <w:r w:rsidRPr="009A0E00">
        <w:rPr>
          <w:rFonts w:ascii="Times New Roman" w:eastAsiaTheme="minorHAnsi" w:hAnsi="Times New Roman"/>
          <w:sz w:val="24"/>
          <w:szCs w:val="24"/>
        </w:rPr>
        <w:t>) са споменати два квадрата (</w:t>
      </w:r>
      <w:r w:rsidRPr="009A0E00">
        <w:rPr>
          <w:rFonts w:ascii="Times New Roman" w:eastAsiaTheme="minorHAnsi" w:hAnsi="Times New Roman"/>
          <w:sz w:val="24"/>
          <w:szCs w:val="24"/>
          <w:lang w:val="en-US"/>
        </w:rPr>
        <w:t xml:space="preserve">UTM </w:t>
      </w:r>
      <w:r w:rsidRPr="009A0E00">
        <w:rPr>
          <w:rFonts w:ascii="Times New Roman" w:eastAsiaTheme="minorHAnsi" w:hAnsi="Times New Roman"/>
          <w:sz w:val="24"/>
          <w:szCs w:val="24"/>
        </w:rPr>
        <w:t>грид 1х1</w:t>
      </w:r>
      <w:r w:rsidRPr="009A0E00">
        <w:rPr>
          <w:rFonts w:ascii="Times New Roman" w:eastAsiaTheme="minorHAnsi" w:hAnsi="Times New Roman"/>
          <w:sz w:val="24"/>
          <w:szCs w:val="24"/>
          <w:lang w:val="en-US"/>
        </w:rPr>
        <w:t xml:space="preserve"> km</w:t>
      </w:r>
      <w:r w:rsidRPr="009A0E00">
        <w:rPr>
          <w:rFonts w:ascii="Times New Roman" w:eastAsiaTheme="minorHAnsi" w:hAnsi="Times New Roman"/>
          <w:sz w:val="24"/>
          <w:szCs w:val="24"/>
        </w:rPr>
        <w:t xml:space="preserve">), попадащи в територията на защитената зона, в които е установена </w:t>
      </w:r>
      <w:r w:rsidRPr="009A0E00">
        <w:rPr>
          <w:rFonts w:ascii="Times New Roman" w:eastAsiaTheme="minorHAnsi" w:hAnsi="Times New Roman"/>
          <w:i/>
          <w:sz w:val="24"/>
          <w:szCs w:val="24"/>
          <w:lang w:val="en-US"/>
        </w:rPr>
        <w:t>Bombina bombina</w:t>
      </w:r>
      <w:r w:rsidRPr="009A0E0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е установено едно находище, съответно един квадрат от грид 1х1 km [същият е даден и от Popgeorgiev et al. (2019)], а регистрираната стойност на относителната численост на вида е 1,56 индивида на 1000 </w:t>
      </w:r>
      <w:r w:rsidRPr="009A0E00">
        <w:rPr>
          <w:rFonts w:ascii="Times New Roman" w:eastAsiaTheme="minorHAnsi" w:hAnsi="Times New Roman"/>
          <w:sz w:val="24"/>
          <w:szCs w:val="24"/>
          <w:lang w:val="en-US"/>
        </w:rPr>
        <w:t>m</w:t>
      </w:r>
      <w:r w:rsidRPr="009A0E00">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598,81 ha, от които 1,05 ha (0,17% от територията на зоната) са категоризирани като слабо пригодни,  433,70 ha (71,54%) – като пригодни и 164,06 ha (27,06%)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9A0E00">
        <w:rPr>
          <w:rFonts w:ascii="Times New Roman" w:eastAsiaTheme="minorHAnsi" w:hAnsi="Times New Roman"/>
          <w:sz w:val="24"/>
          <w:szCs w:val="24"/>
          <w:lang w:val="en-US"/>
        </w:rPr>
        <w:t>km</w:t>
      </w:r>
      <w:r w:rsidRPr="009A0E00">
        <w:rPr>
          <w:rFonts w:ascii="Times New Roman" w:eastAsiaTheme="minorHAnsi" w:hAnsi="Times New Roman"/>
          <w:sz w:val="24"/>
          <w:szCs w:val="24"/>
        </w:rPr>
        <w:t>, в които е установен видът, и наличието на заплахи (пожари).</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A0E00" w:rsidRPr="009A0E00" w:rsidRDefault="009A0E00" w:rsidP="009A0E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9A0E00" w:rsidRPr="007E517F" w:rsidTr="005E5C59">
        <w:trPr>
          <w:tblHeader/>
        </w:trPr>
        <w:tc>
          <w:tcPr>
            <w:tcW w:w="1813"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Параметър</w:t>
            </w:r>
          </w:p>
        </w:tc>
        <w:tc>
          <w:tcPr>
            <w:tcW w:w="1839"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Мерна единица</w:t>
            </w:r>
          </w:p>
        </w:tc>
        <w:tc>
          <w:tcPr>
            <w:tcW w:w="1559"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Целева стойност</w:t>
            </w:r>
          </w:p>
        </w:tc>
        <w:tc>
          <w:tcPr>
            <w:tcW w:w="2796"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Допълнителна информация</w:t>
            </w:r>
          </w:p>
        </w:tc>
        <w:tc>
          <w:tcPr>
            <w:tcW w:w="1990"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Специфична цел</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Популация: пространствен обхват</w:t>
            </w:r>
          </w:p>
        </w:tc>
        <w:tc>
          <w:tcPr>
            <w:tcW w:w="183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квадрати 1х1 km с доказано присъствие на вида</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cstheme="minorBidi"/>
              </w:rPr>
              <w:t xml:space="preserve">Най-малко </w:t>
            </w:r>
            <w:r w:rsidRPr="007E517F">
              <w:rPr>
                <w:rFonts w:ascii="Times New Roman" w:eastAsiaTheme="minorHAnsi" w:hAnsi="Times New Roman"/>
              </w:rPr>
              <w:t>2</w:t>
            </w:r>
          </w:p>
        </w:tc>
        <w:tc>
          <w:tcPr>
            <w:tcW w:w="2796"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9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пространствения обхват на популацията</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Популация: относителна численост</w:t>
            </w:r>
          </w:p>
        </w:tc>
        <w:tc>
          <w:tcPr>
            <w:tcW w:w="183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Неизвестна</w:t>
            </w:r>
          </w:p>
        </w:tc>
        <w:tc>
          <w:tcPr>
            <w:tcW w:w="2796"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Единствените числени данни са тези, събрани през 2012 г., а изведената от тях стойност за относителната численост е 1,56 индивида на 1000 m (виж специфичния доклад в ИСЗЗЕМ Натура 2000).</w:t>
            </w:r>
          </w:p>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 xml:space="preserve">По експертна преценка, тази стойност (изчисленията са базирани само на един трансект) не </w:t>
            </w:r>
            <w:r w:rsidRPr="007E517F">
              <w:rPr>
                <w:rFonts w:ascii="Times New Roman" w:eastAsiaTheme="minorHAnsi" w:hAnsi="Times New Roman"/>
              </w:rPr>
              <w:lastRenderedPageBreak/>
              <w:t>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островите. С оглед на това е определена междинна цел.</w:t>
            </w:r>
          </w:p>
        </w:tc>
        <w:tc>
          <w:tcPr>
            <w:tcW w:w="199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Местообитание (площ): обща площ на потенциалните местообитания</w:t>
            </w:r>
          </w:p>
        </w:tc>
        <w:tc>
          <w:tcPr>
            <w:tcW w:w="183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Хектар (ha)</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Най-малко 599 ha</w:t>
            </w:r>
          </w:p>
        </w:tc>
        <w:tc>
          <w:tcPr>
            <w:tcW w:w="2796"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(599 ha) може да се приеме като минимална референтна стойност за благоприятно състояние на вида по този параметър.</w:t>
            </w:r>
          </w:p>
        </w:tc>
        <w:tc>
          <w:tcPr>
            <w:tcW w:w="199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площта на потенциалните местообитания</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Местообитание (структура и функции): свързаност на потенциалните местообитания</w:t>
            </w:r>
          </w:p>
        </w:tc>
        <w:tc>
          <w:tcPr>
            <w:tcW w:w="183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0 m</w:t>
            </w:r>
          </w:p>
        </w:tc>
        <w:tc>
          <w:tcPr>
            <w:tcW w:w="2796"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свързаността на потенциалните местообитания</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7. Необходимост от актуализация на СФ на защитената зона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A0E00">
        <w:rPr>
          <w:rFonts w:ascii="Times New Roman" w:eastAsiaTheme="minorHAnsi" w:hAnsi="Times New Roman"/>
          <w:i/>
          <w:sz w:val="24"/>
          <w:szCs w:val="24"/>
          <w:lang w:val="en-US"/>
        </w:rPr>
        <w:t>Bombina bombina</w:t>
      </w:r>
      <w:r w:rsidRPr="009A0E00">
        <w:rPr>
          <w:rFonts w:ascii="Times New Roman" w:eastAsiaTheme="minorHAnsi" w:hAnsi="Times New Roman"/>
          <w:sz w:val="24"/>
          <w:szCs w:val="24"/>
          <w:lang w:val="en-US"/>
        </w:rPr>
        <w:t xml:space="preserve"> </w:t>
      </w:r>
      <w:r w:rsidRPr="009A0E0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Предложените актуализации на СФ са както следва:</w:t>
      </w:r>
    </w:p>
    <w:p w:rsidR="009A0E00" w:rsidRPr="009A0E00" w:rsidRDefault="009A0E00" w:rsidP="009A0E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A0E00" w:rsidRPr="005E5C59" w:rsidTr="004E7906">
        <w:trPr>
          <w:trHeight w:val="255"/>
          <w:tblHeader/>
        </w:trPr>
        <w:tc>
          <w:tcPr>
            <w:tcW w:w="2434" w:type="dxa"/>
          </w:tcPr>
          <w:p w:rsidR="009A0E00" w:rsidRPr="005E5C59" w:rsidRDefault="009A0E00" w:rsidP="009A0E0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Site assessment</w:t>
            </w:r>
          </w:p>
        </w:tc>
      </w:tr>
      <w:tr w:rsidR="009A0E00" w:rsidRPr="005E5C59" w:rsidTr="004E7906">
        <w:trPr>
          <w:trHeight w:val="255"/>
        </w:trPr>
        <w:tc>
          <w:tcPr>
            <w:tcW w:w="2434" w:type="dxa"/>
          </w:tcPr>
          <w:p w:rsidR="009A0E00" w:rsidRPr="005E5C59" w:rsidRDefault="009A0E00" w:rsidP="009A0E0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rPr>
              <w:t>Size</w:t>
            </w:r>
          </w:p>
        </w:tc>
        <w:tc>
          <w:tcPr>
            <w:tcW w:w="120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lang w:val="bg-BG"/>
              </w:rPr>
            </w:pPr>
            <w:r w:rsidRPr="005E5C59">
              <w:rPr>
                <w:rFonts w:ascii="Times New Roman" w:eastAsiaTheme="minorHAnsi" w:hAnsi="Times New Roman"/>
                <w:b/>
                <w:sz w:val="22"/>
                <w:szCs w:val="22"/>
              </w:rPr>
              <w:t>Unit</w:t>
            </w:r>
          </w:p>
        </w:tc>
        <w:tc>
          <w:tcPr>
            <w:tcW w:w="650"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Cat.</w:t>
            </w:r>
          </w:p>
        </w:tc>
        <w:tc>
          <w:tcPr>
            <w:tcW w:w="96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D.qual.</w:t>
            </w:r>
          </w:p>
        </w:tc>
        <w:tc>
          <w:tcPr>
            <w:tcW w:w="1097"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A/B/C</w:t>
            </w:r>
          </w:p>
        </w:tc>
      </w:tr>
      <w:tr w:rsidR="009A0E00" w:rsidRPr="005E5C59" w:rsidTr="004E7906">
        <w:trPr>
          <w:trHeight w:val="255"/>
        </w:trPr>
        <w:tc>
          <w:tcPr>
            <w:tcW w:w="2434" w:type="dxa"/>
          </w:tcPr>
          <w:p w:rsidR="009A0E00" w:rsidRPr="005E5C59" w:rsidRDefault="009A0E00" w:rsidP="009A0E00">
            <w:pPr>
              <w:jc w:val="both"/>
              <w:rPr>
                <w:rFonts w:ascii="Times New Roman" w:eastAsiaTheme="minorHAnsi" w:hAnsi="Times New Roman"/>
                <w:sz w:val="22"/>
                <w:szCs w:val="22"/>
              </w:rPr>
            </w:pPr>
          </w:p>
        </w:tc>
        <w:tc>
          <w:tcPr>
            <w:tcW w:w="64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Min</w:t>
            </w:r>
          </w:p>
        </w:tc>
        <w:tc>
          <w:tcPr>
            <w:tcW w:w="68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r w:rsidRPr="005E5C59">
              <w:rPr>
                <w:rFonts w:ascii="Times New Roman" w:eastAsiaTheme="minorHAnsi" w:hAnsi="Times New Roman"/>
                <w:b/>
                <w:sz w:val="22"/>
                <w:szCs w:val="22"/>
              </w:rPr>
              <w:t>Max</w:t>
            </w:r>
          </w:p>
        </w:tc>
        <w:tc>
          <w:tcPr>
            <w:tcW w:w="120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9A0E00" w:rsidRPr="005E5C59" w:rsidRDefault="009A0E00" w:rsidP="009A0E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rPr>
            </w:pPr>
            <w:r w:rsidRPr="005E5C59">
              <w:rPr>
                <w:rFonts w:ascii="Times New Roman" w:eastAsiaTheme="minorHAnsi" w:hAnsi="Times New Roman"/>
                <w:b/>
                <w:sz w:val="22"/>
                <w:szCs w:val="22"/>
              </w:rPr>
              <w:t>Pop.</w:t>
            </w:r>
          </w:p>
        </w:tc>
        <w:tc>
          <w:tcPr>
            <w:tcW w:w="703"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rPr>
            </w:pPr>
            <w:r w:rsidRPr="005E5C59">
              <w:rPr>
                <w:rFonts w:ascii="Times New Roman" w:eastAsiaTheme="minorHAnsi" w:hAnsi="Times New Roman"/>
                <w:b/>
                <w:sz w:val="22"/>
                <w:szCs w:val="22"/>
              </w:rPr>
              <w:t>Con.</w:t>
            </w:r>
          </w:p>
        </w:tc>
        <w:tc>
          <w:tcPr>
            <w:tcW w:w="583"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rPr>
            </w:pPr>
            <w:r w:rsidRPr="005E5C59">
              <w:rPr>
                <w:rFonts w:ascii="Times New Roman" w:eastAsiaTheme="minorHAnsi" w:hAnsi="Times New Roman"/>
                <w:b/>
                <w:sz w:val="22"/>
                <w:szCs w:val="22"/>
              </w:rPr>
              <w:t>Iso.</w:t>
            </w:r>
          </w:p>
        </w:tc>
        <w:tc>
          <w:tcPr>
            <w:tcW w:w="650" w:type="dxa"/>
            <w:shd w:val="clear" w:color="auto" w:fill="D9D9D9" w:themeFill="background1" w:themeFillShade="D9"/>
            <w:noWrap/>
          </w:tcPr>
          <w:p w:rsidR="009A0E00" w:rsidRPr="005E5C59" w:rsidRDefault="009A0E00" w:rsidP="009A0E00">
            <w:pPr>
              <w:rPr>
                <w:rFonts w:ascii="Times New Roman" w:eastAsiaTheme="minorHAnsi" w:hAnsi="Times New Roman"/>
                <w:b/>
                <w:sz w:val="22"/>
                <w:szCs w:val="22"/>
              </w:rPr>
            </w:pPr>
            <w:r w:rsidRPr="005E5C59">
              <w:rPr>
                <w:rFonts w:ascii="Times New Roman" w:eastAsiaTheme="minorHAnsi" w:hAnsi="Times New Roman"/>
                <w:b/>
                <w:sz w:val="22"/>
                <w:szCs w:val="22"/>
              </w:rPr>
              <w:t>Glo.</w:t>
            </w:r>
          </w:p>
        </w:tc>
      </w:tr>
      <w:tr w:rsidR="009A0E00" w:rsidRPr="005E5C59" w:rsidTr="004E7906">
        <w:trPr>
          <w:trHeight w:val="255"/>
        </w:trPr>
        <w:tc>
          <w:tcPr>
            <w:tcW w:w="2434" w:type="dxa"/>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lang w:val="bg-BG"/>
              </w:rPr>
              <w:t>Съществуваща оценка</w:t>
            </w:r>
          </w:p>
        </w:tc>
        <w:tc>
          <w:tcPr>
            <w:tcW w:w="64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1</w:t>
            </w:r>
          </w:p>
        </w:tc>
        <w:tc>
          <w:tcPr>
            <w:tcW w:w="68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1</w:t>
            </w:r>
          </w:p>
        </w:tc>
        <w:tc>
          <w:tcPr>
            <w:tcW w:w="120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localities</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V</w:t>
            </w:r>
          </w:p>
        </w:tc>
        <w:tc>
          <w:tcPr>
            <w:tcW w:w="96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P</w:t>
            </w:r>
          </w:p>
        </w:tc>
        <w:tc>
          <w:tcPr>
            <w:tcW w:w="1097"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70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58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r>
      <w:tr w:rsidR="009A0E00" w:rsidRPr="005E5C59" w:rsidTr="004E7906">
        <w:trPr>
          <w:trHeight w:val="255"/>
        </w:trPr>
        <w:tc>
          <w:tcPr>
            <w:tcW w:w="2434" w:type="dxa"/>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lang w:val="bg-BG"/>
              </w:rPr>
              <w:t>Актуализация</w:t>
            </w:r>
          </w:p>
        </w:tc>
        <w:tc>
          <w:tcPr>
            <w:tcW w:w="643" w:type="dxa"/>
            <w:noWrap/>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lang w:val="bg-BG"/>
              </w:rPr>
              <w:t>2</w:t>
            </w:r>
          </w:p>
        </w:tc>
        <w:tc>
          <w:tcPr>
            <w:tcW w:w="683" w:type="dxa"/>
            <w:noWrap/>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lang w:val="bg-BG"/>
              </w:rPr>
              <w:t>2</w:t>
            </w:r>
          </w:p>
        </w:tc>
        <w:tc>
          <w:tcPr>
            <w:tcW w:w="120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grids1x1</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V</w:t>
            </w:r>
          </w:p>
        </w:tc>
        <w:tc>
          <w:tcPr>
            <w:tcW w:w="963" w:type="dxa"/>
            <w:noWrap/>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rPr>
              <w:t>P</w:t>
            </w:r>
          </w:p>
        </w:tc>
        <w:tc>
          <w:tcPr>
            <w:tcW w:w="1097"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703" w:type="dxa"/>
            <w:noWrap/>
          </w:tcPr>
          <w:p w:rsidR="009A0E00" w:rsidRPr="005E5C59" w:rsidRDefault="009A0E00" w:rsidP="009A0E00">
            <w:pPr>
              <w:rPr>
                <w:rFonts w:ascii="Times New Roman" w:eastAsiaTheme="minorHAnsi" w:hAnsi="Times New Roman"/>
                <w:sz w:val="22"/>
                <w:szCs w:val="22"/>
                <w:lang w:val="bg-BG"/>
              </w:rPr>
            </w:pPr>
            <w:r w:rsidRPr="005E5C59">
              <w:rPr>
                <w:rFonts w:ascii="Times New Roman" w:eastAsiaTheme="minorHAnsi" w:hAnsi="Times New Roman"/>
                <w:sz w:val="22"/>
                <w:szCs w:val="22"/>
              </w:rPr>
              <w:t>B</w:t>
            </w:r>
          </w:p>
        </w:tc>
        <w:tc>
          <w:tcPr>
            <w:tcW w:w="583"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c>
          <w:tcPr>
            <w:tcW w:w="650" w:type="dxa"/>
            <w:noWrap/>
          </w:tcPr>
          <w:p w:rsidR="009A0E00" w:rsidRPr="005E5C59" w:rsidRDefault="009A0E00" w:rsidP="009A0E00">
            <w:pPr>
              <w:rPr>
                <w:rFonts w:ascii="Times New Roman" w:eastAsiaTheme="minorHAnsi" w:hAnsi="Times New Roman"/>
                <w:sz w:val="22"/>
                <w:szCs w:val="22"/>
              </w:rPr>
            </w:pPr>
            <w:r w:rsidRPr="005E5C59">
              <w:rPr>
                <w:rFonts w:ascii="Times New Roman" w:eastAsiaTheme="minorHAnsi" w:hAnsi="Times New Roman"/>
                <w:sz w:val="22"/>
                <w:szCs w:val="22"/>
              </w:rPr>
              <w:t>C</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8. Цитирана литература</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Бешков, В., К. Нанев. 2002. Земноводни и влечуги в България. Pensoft, София-Москва, 120 с.</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Stojanov, A., N. Tzankov, B. Naumov. 2011. Die Amphibien und Reptilien Bulgariens. Frankfurt am Main, Chimaira, 588 pp.</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contextualSpacing/>
        <w:jc w:val="both"/>
        <w:rPr>
          <w:rFonts w:ascii="Times New Roman" w:eastAsiaTheme="minorHAnsi" w:hAnsi="Times New Roman"/>
          <w:sz w:val="24"/>
          <w:szCs w:val="24"/>
          <w:lang w:eastAsia="bg-BG"/>
        </w:rPr>
      </w:pPr>
      <w:r w:rsidRPr="009A0E00">
        <w:rPr>
          <w:rFonts w:ascii="Times New Roman" w:eastAsiaTheme="minorHAnsi" w:hAnsi="Times New Roman"/>
          <w:i/>
          <w:sz w:val="24"/>
          <w:szCs w:val="24"/>
          <w:lang w:eastAsia="bg-BG"/>
        </w:rPr>
        <w:t>Автори</w:t>
      </w:r>
      <w:r w:rsidRPr="009A0E00">
        <w:rPr>
          <w:rFonts w:ascii="Times New Roman" w:eastAsiaTheme="minorHAnsi" w:hAnsi="Times New Roman"/>
          <w:sz w:val="24"/>
          <w:szCs w:val="24"/>
          <w:lang w:eastAsia="bg-BG"/>
        </w:rPr>
        <w:t>: Борислав Наумов, Ангел Дюгмеджиев, Георги Кръстев, Мирослав Славчев</w:t>
      </w:r>
    </w:p>
    <w:p w:rsidR="009A0E00" w:rsidRPr="009A0E00" w:rsidRDefault="009A0E00" w:rsidP="00C12091">
      <w:pPr>
        <w:rPr>
          <w:rFonts w:ascii="Times New Roman" w:hAnsi="Times New Roman"/>
          <w:color w:val="1F497D" w:themeColor="text2"/>
          <w:sz w:val="28"/>
          <w:szCs w:val="28"/>
        </w:rPr>
      </w:pPr>
    </w:p>
    <w:p w:rsidR="00C12091" w:rsidRPr="009B0743" w:rsidRDefault="007178D9" w:rsidP="009B0743">
      <w:pPr>
        <w:pStyle w:val="Heading2"/>
        <w:rPr>
          <w:rFonts w:ascii="Times New Roman" w:hAnsi="Times New Roman"/>
          <w:b w:val="0"/>
          <w:i/>
          <w:color w:val="1F497D" w:themeColor="text2"/>
          <w:sz w:val="28"/>
          <w:szCs w:val="28"/>
        </w:rPr>
      </w:pPr>
      <w:bookmarkStart w:id="32" w:name="_Toc88907429"/>
      <w:r w:rsidRPr="009B0743">
        <w:rPr>
          <w:rFonts w:ascii="Times New Roman" w:hAnsi="Times New Roman"/>
          <w:b w:val="0"/>
          <w:color w:val="1F497D" w:themeColor="text2"/>
          <w:sz w:val="28"/>
          <w:szCs w:val="28"/>
        </w:rPr>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1220 </w:t>
      </w:r>
      <w:r w:rsidR="00C12091" w:rsidRPr="009B0743">
        <w:rPr>
          <w:rFonts w:ascii="Times New Roman" w:hAnsi="Times New Roman"/>
          <w:b w:val="0"/>
          <w:i/>
          <w:color w:val="1F497D" w:themeColor="text2"/>
          <w:sz w:val="28"/>
          <w:szCs w:val="28"/>
          <w:lang w:val="en-US"/>
        </w:rPr>
        <w:t>Emys orbicularis</w:t>
      </w:r>
      <w:bookmarkEnd w:id="32"/>
    </w:p>
    <w:p w:rsidR="009A0E00" w:rsidRPr="009A0E00" w:rsidRDefault="009A0E00" w:rsidP="009A0E00">
      <w:pPr>
        <w:spacing w:after="0" w:line="240" w:lineRule="auto"/>
        <w:jc w:val="both"/>
        <w:rPr>
          <w:rFonts w:ascii="Times New Roman" w:eastAsiaTheme="minorHAnsi" w:hAnsi="Times New Roman"/>
          <w:sz w:val="24"/>
          <w:szCs w:val="24"/>
        </w:rPr>
      </w:pPr>
      <w:r w:rsidRPr="009A0E00">
        <w:rPr>
          <w:rFonts w:ascii="Times New Roman" w:eastAsiaTheme="minorHAnsi" w:hAnsi="Times New Roman"/>
          <w:b/>
          <w:sz w:val="24"/>
          <w:szCs w:val="24"/>
        </w:rPr>
        <w:t xml:space="preserve">1. Код и наименование на вида: </w:t>
      </w:r>
      <w:r w:rsidRPr="009A0E00">
        <w:rPr>
          <w:rFonts w:ascii="Times New Roman" w:eastAsiaTheme="minorHAnsi" w:hAnsi="Times New Roman"/>
          <w:sz w:val="24"/>
          <w:szCs w:val="24"/>
        </w:rPr>
        <w:t xml:space="preserve">1220 </w:t>
      </w:r>
      <w:r w:rsidRPr="009A0E00">
        <w:rPr>
          <w:rFonts w:ascii="Times New Roman" w:eastAsiaTheme="minorHAnsi" w:hAnsi="Times New Roman"/>
          <w:i/>
          <w:sz w:val="24"/>
          <w:szCs w:val="24"/>
        </w:rPr>
        <w:t>Emys orbicularis</w:t>
      </w:r>
      <w:r w:rsidRPr="009A0E00">
        <w:rPr>
          <w:rFonts w:ascii="Times New Roman" w:eastAsiaTheme="minorHAnsi" w:hAnsi="Times New Roman"/>
          <w:sz w:val="24"/>
          <w:szCs w:val="24"/>
        </w:rPr>
        <w:t xml:space="preserve"> – обикновена блатна костенурка</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2. Кратка характеристика на целевия обект</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9A0E00">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9A0E00">
        <w:rPr>
          <w:rFonts w:ascii="Times New Roman" w:eastAsiaTheme="minorHAnsi" w:hAnsi="Times New Roman"/>
          <w:sz w:val="24"/>
          <w:szCs w:val="24"/>
        </w:rPr>
        <w:t>ем (Бешков и Нанев 2002; Jablonski &amp; Jablonska 1998).</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Emys orbicularis</w:t>
      </w:r>
      <w:r w:rsidRPr="009A0E00">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3. Състояние на биогеографско ниво и разпространение в мрежата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w:t>
      </w:r>
      <w:r w:rsidRPr="009A0E00">
        <w:rPr>
          <w:rFonts w:ascii="Times New Roman" w:eastAsiaTheme="minorHAnsi" w:hAnsi="Times New Roman"/>
          <w:sz w:val="24"/>
          <w:szCs w:val="24"/>
        </w:rPr>
        <w:lastRenderedPageBreak/>
        <w:t>негативните оценки на бъдещите перспективи. Според докладването през 2019 г. ПС на вида е благоприятно (FV) и в трите биогеографски региона.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 xml:space="preserve">Emys orbicularis </w:t>
      </w:r>
      <w:r w:rsidRPr="009A0E00">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4. Състояние на ниво защитена зона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В Стандартния формуляр на зоната са дадени следните оценки за </w:t>
      </w:r>
      <w:r w:rsidRPr="009A0E00">
        <w:rPr>
          <w:rFonts w:ascii="Times New Roman" w:eastAsiaTheme="minorHAnsi" w:hAnsi="Times New Roman"/>
          <w:i/>
          <w:sz w:val="24"/>
          <w:szCs w:val="24"/>
        </w:rPr>
        <w:t>Emys orbicularis</w:t>
      </w:r>
      <w:r w:rsidRPr="009A0E00">
        <w:rPr>
          <w:rFonts w:ascii="Times New Roman" w:eastAsiaTheme="minorHAnsi" w:hAnsi="Times New Roman"/>
          <w:sz w:val="24"/>
          <w:szCs w:val="24"/>
        </w:rPr>
        <w:t>:</w:t>
      </w:r>
    </w:p>
    <w:p w:rsidR="009A0E00" w:rsidRPr="009A0E00" w:rsidRDefault="009A0E00" w:rsidP="009A0E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A0E00" w:rsidRPr="009B0743" w:rsidTr="004E7906">
        <w:trPr>
          <w:trHeight w:val="255"/>
          <w:jc w:val="center"/>
        </w:trPr>
        <w:tc>
          <w:tcPr>
            <w:tcW w:w="4142" w:type="dxa"/>
            <w:gridSpan w:val="5"/>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Site assessment</w:t>
            </w:r>
          </w:p>
        </w:tc>
      </w:tr>
      <w:tr w:rsidR="009A0E00" w:rsidRPr="009B0743" w:rsidTr="004E7906">
        <w:trPr>
          <w:trHeight w:val="255"/>
          <w:jc w:val="center"/>
        </w:trPr>
        <w:tc>
          <w:tcPr>
            <w:tcW w:w="1326" w:type="dxa"/>
            <w:gridSpan w:val="2"/>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A/B/C</w:t>
            </w:r>
          </w:p>
        </w:tc>
      </w:tr>
      <w:tr w:rsidR="009A0E00" w:rsidRPr="009B0743" w:rsidTr="004E7906">
        <w:trPr>
          <w:trHeight w:val="255"/>
          <w:jc w:val="center"/>
        </w:trPr>
        <w:tc>
          <w:tcPr>
            <w:tcW w:w="64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lang w:val="bg-BG"/>
              </w:rPr>
            </w:pPr>
            <w:r w:rsidRPr="009B0743">
              <w:rPr>
                <w:rFonts w:ascii="Times New Roman" w:eastAsiaTheme="minorHAnsi" w:hAnsi="Times New Roman"/>
                <w:b/>
                <w:sz w:val="22"/>
                <w:szCs w:val="22"/>
                <w:lang w:val="bg-BG"/>
              </w:rPr>
              <w:t>Glo.</w:t>
            </w:r>
          </w:p>
        </w:tc>
      </w:tr>
      <w:tr w:rsidR="009A0E00" w:rsidRPr="009B0743" w:rsidTr="004E7906">
        <w:trPr>
          <w:trHeight w:val="255"/>
          <w:jc w:val="center"/>
        </w:trPr>
        <w:tc>
          <w:tcPr>
            <w:tcW w:w="64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1</w:t>
            </w:r>
          </w:p>
        </w:tc>
        <w:tc>
          <w:tcPr>
            <w:tcW w:w="68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1</w:t>
            </w:r>
          </w:p>
        </w:tc>
        <w:tc>
          <w:tcPr>
            <w:tcW w:w="120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localities</w:t>
            </w:r>
          </w:p>
        </w:tc>
        <w:tc>
          <w:tcPr>
            <w:tcW w:w="650"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V</w:t>
            </w:r>
          </w:p>
        </w:tc>
        <w:tc>
          <w:tcPr>
            <w:tcW w:w="96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P</w:t>
            </w:r>
          </w:p>
        </w:tc>
        <w:tc>
          <w:tcPr>
            <w:tcW w:w="1097"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c>
          <w:tcPr>
            <w:tcW w:w="70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A</w:t>
            </w:r>
          </w:p>
        </w:tc>
        <w:tc>
          <w:tcPr>
            <w:tcW w:w="58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c>
          <w:tcPr>
            <w:tcW w:w="650"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B</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 Близнаци“ не е от първостепенна важност за опазването му, но зоната е от значение за осигуря</w:t>
      </w:r>
      <w:r w:rsidR="004E7906">
        <w:rPr>
          <w:rFonts w:ascii="Times New Roman" w:eastAsiaTheme="minorHAnsi" w:hAnsi="Times New Roman"/>
          <w:sz w:val="24"/>
          <w:szCs w:val="24"/>
        </w:rPr>
        <w:t>ване свързаността на мрежата в К</w:t>
      </w:r>
      <w:r w:rsidRPr="009A0E0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9A0E00" w:rsidRPr="009A0E00" w:rsidRDefault="009A0E00" w:rsidP="009A0E00">
      <w:pPr>
        <w:spacing w:after="0" w:line="240" w:lineRule="auto"/>
        <w:jc w:val="both"/>
        <w:rPr>
          <w:rFonts w:ascii="Times New Roman" w:eastAsiaTheme="minorHAnsi" w:hAnsi="Times New Roman"/>
          <w:sz w:val="24"/>
          <w:szCs w:val="24"/>
          <w:lang w:val="en-US"/>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5. Анализ на наличната информация</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В работата на Kornilev</w:t>
      </w:r>
      <w:r w:rsidRPr="009A0E00">
        <w:rPr>
          <w:rFonts w:ascii="Times New Roman" w:eastAsiaTheme="minorHAnsi" w:hAnsi="Times New Roman"/>
          <w:sz w:val="24"/>
          <w:szCs w:val="24"/>
          <w:lang w:val="en-US"/>
        </w:rPr>
        <w:t xml:space="preserve"> et al.</w:t>
      </w:r>
      <w:r w:rsidRPr="009A0E00">
        <w:rPr>
          <w:rFonts w:ascii="Times New Roman" w:eastAsiaTheme="minorHAnsi" w:hAnsi="Times New Roman"/>
          <w:sz w:val="24"/>
          <w:szCs w:val="24"/>
        </w:rPr>
        <w:t xml:space="preserve"> (201</w:t>
      </w:r>
      <w:r w:rsidRPr="009A0E00">
        <w:rPr>
          <w:rFonts w:ascii="Times New Roman" w:eastAsiaTheme="minorHAnsi" w:hAnsi="Times New Roman"/>
          <w:sz w:val="24"/>
          <w:szCs w:val="24"/>
          <w:lang w:val="en-US"/>
        </w:rPr>
        <w:t>7</w:t>
      </w:r>
      <w:r w:rsidRPr="009A0E00">
        <w:rPr>
          <w:rFonts w:ascii="Times New Roman" w:eastAsiaTheme="minorHAnsi" w:hAnsi="Times New Roman"/>
          <w:sz w:val="24"/>
          <w:szCs w:val="24"/>
        </w:rPr>
        <w:t>) е споменат един квадрат (</w:t>
      </w:r>
      <w:r w:rsidRPr="009A0E00">
        <w:rPr>
          <w:rFonts w:ascii="Times New Roman" w:eastAsiaTheme="minorHAnsi" w:hAnsi="Times New Roman"/>
          <w:sz w:val="24"/>
          <w:szCs w:val="24"/>
          <w:lang w:val="en-US"/>
        </w:rPr>
        <w:t xml:space="preserve">UTM </w:t>
      </w:r>
      <w:r w:rsidRPr="009A0E00">
        <w:rPr>
          <w:rFonts w:ascii="Times New Roman" w:eastAsiaTheme="minorHAnsi" w:hAnsi="Times New Roman"/>
          <w:sz w:val="24"/>
          <w:szCs w:val="24"/>
        </w:rPr>
        <w:t>грид 1х1</w:t>
      </w:r>
      <w:r w:rsidRPr="009A0E00">
        <w:rPr>
          <w:rFonts w:ascii="Times New Roman" w:eastAsiaTheme="minorHAnsi" w:hAnsi="Times New Roman"/>
          <w:sz w:val="24"/>
          <w:szCs w:val="24"/>
          <w:lang w:val="en-US"/>
        </w:rPr>
        <w:t xml:space="preserve"> km</w:t>
      </w:r>
      <w:r w:rsidRPr="009A0E00">
        <w:rPr>
          <w:rFonts w:ascii="Times New Roman" w:eastAsiaTheme="minorHAnsi" w:hAnsi="Times New Roman"/>
          <w:sz w:val="24"/>
          <w:szCs w:val="24"/>
        </w:rPr>
        <w:t xml:space="preserve">), попадащ в територията на защитената зона, в който е установен </w:t>
      </w:r>
      <w:r w:rsidRPr="009A0E00">
        <w:rPr>
          <w:rFonts w:ascii="Times New Roman" w:eastAsiaTheme="minorHAnsi" w:hAnsi="Times New Roman"/>
          <w:i/>
          <w:sz w:val="24"/>
          <w:szCs w:val="24"/>
          <w:lang w:val="en-US"/>
        </w:rPr>
        <w:t>Emys orbicularis</w:t>
      </w:r>
      <w:r w:rsidRPr="009A0E0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регистрираната стойност на относителната численост на вида е 0,47 индивида на 1000 </w:t>
      </w:r>
      <w:r w:rsidRPr="009A0E00">
        <w:rPr>
          <w:rFonts w:ascii="Times New Roman" w:eastAsiaTheme="minorHAnsi" w:hAnsi="Times New Roman"/>
          <w:sz w:val="24"/>
          <w:szCs w:val="24"/>
          <w:lang w:val="en-US"/>
        </w:rPr>
        <w:t>m</w:t>
      </w:r>
      <w:r w:rsidRPr="009A0E00">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598,81 ha, от които 11,17 ha (1,84% от територията на зоната) са категоризирани като слабо пригодни,  420,50 ha (69,36%) – като пригодни и 167,13 ha (27,57%) – като оптимални. В същия доклад природозащитното състояние на вида в защитената зона е оценено като неблагоприятно-незадоволително, поради малък брой намерени индиви</w:t>
      </w:r>
      <w:r>
        <w:rPr>
          <w:rFonts w:ascii="Times New Roman" w:eastAsiaTheme="minorHAnsi" w:hAnsi="Times New Roman"/>
          <w:sz w:val="24"/>
          <w:szCs w:val="24"/>
        </w:rPr>
        <w:t>ди</w:t>
      </w:r>
      <w:r w:rsidRPr="009A0E00">
        <w:rPr>
          <w:rFonts w:ascii="Times New Roman" w:eastAsiaTheme="minorHAnsi" w:hAnsi="Times New Roman"/>
          <w:sz w:val="24"/>
          <w:szCs w:val="24"/>
        </w:rPr>
        <w:t xml:space="preserve"> и наличие на заплахи (пожари).</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9A0E00" w:rsidRPr="009A0E00" w:rsidRDefault="009A0E00" w:rsidP="009A0E00">
      <w:pPr>
        <w:spacing w:after="0" w:line="240" w:lineRule="auto"/>
        <w:jc w:val="both"/>
        <w:rPr>
          <w:rFonts w:ascii="Times New Roman" w:eastAsiaTheme="minorHAnsi" w:hAnsi="Times New Roman"/>
          <w:sz w:val="24"/>
          <w:szCs w:val="24"/>
          <w:lang w:val="en-US"/>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A0E00" w:rsidRPr="009A0E00" w:rsidRDefault="009A0E00" w:rsidP="009A0E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9A0E00" w:rsidRPr="007E517F" w:rsidTr="009E7973">
        <w:trPr>
          <w:tblHeader/>
        </w:trPr>
        <w:tc>
          <w:tcPr>
            <w:tcW w:w="1813"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Параметър</w:t>
            </w:r>
          </w:p>
        </w:tc>
        <w:tc>
          <w:tcPr>
            <w:tcW w:w="1697"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Мерна единица</w:t>
            </w:r>
          </w:p>
        </w:tc>
        <w:tc>
          <w:tcPr>
            <w:tcW w:w="1560"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Целева стойност</w:t>
            </w:r>
          </w:p>
        </w:tc>
        <w:tc>
          <w:tcPr>
            <w:tcW w:w="2938"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Допълнителна информация</w:t>
            </w:r>
          </w:p>
        </w:tc>
        <w:tc>
          <w:tcPr>
            <w:tcW w:w="1989"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Специфична цел</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Популация: пространствен обхват</w:t>
            </w:r>
          </w:p>
        </w:tc>
        <w:tc>
          <w:tcPr>
            <w:tcW w:w="1697"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квадрати 1х1 km с доказано присъствие на вида</w:t>
            </w:r>
          </w:p>
        </w:tc>
        <w:tc>
          <w:tcPr>
            <w:tcW w:w="156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cstheme="minorBidi"/>
              </w:rPr>
              <w:t>Неизвестна</w:t>
            </w:r>
          </w:p>
        </w:tc>
        <w:tc>
          <w:tcPr>
            <w:tcW w:w="293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 xml:space="preserve">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и тази стойност (1 квадрат) не отразява реалната ситуация, поради което е определена </w:t>
            </w:r>
            <w:r w:rsidRPr="007E517F">
              <w:rPr>
                <w:rFonts w:ascii="Times New Roman" w:eastAsiaTheme="minorHAnsi" w:hAnsi="Times New Roman"/>
              </w:rPr>
              <w:lastRenderedPageBreak/>
              <w:t>междинна цел.</w:t>
            </w:r>
          </w:p>
        </w:tc>
        <w:tc>
          <w:tcPr>
            <w:tcW w:w="198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Междинна цел: да се определи пространственият обхват на популацията чрез провеждане на целенасочени теренни изследвания до 2025 г.</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Популация: относителна численост</w:t>
            </w:r>
          </w:p>
        </w:tc>
        <w:tc>
          <w:tcPr>
            <w:tcW w:w="1697"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9A0E00" w:rsidRPr="007E517F" w:rsidRDefault="009A0E00" w:rsidP="009A0E00">
            <w:pPr>
              <w:spacing w:after="160"/>
              <w:rPr>
                <w:rFonts w:ascii="Times New Roman" w:eastAsiaTheme="minorHAnsi" w:hAnsi="Times New Roman" w:cstheme="minorBidi"/>
              </w:rPr>
            </w:pPr>
            <w:r w:rsidRPr="007E517F">
              <w:rPr>
                <w:rFonts w:ascii="Times New Roman" w:eastAsiaTheme="minorHAnsi" w:hAnsi="Times New Roman"/>
              </w:rPr>
              <w:t>Неизвестна</w:t>
            </w:r>
          </w:p>
        </w:tc>
        <w:tc>
          <w:tcPr>
            <w:tcW w:w="293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Единствените числени данни са тези, събрани през 2012 г., а изведената от тях стойност за относителната численост е 0,47 индивида на 1000 m (виж специфичния доклад в ИСЗЗЕМ Натура 2000).</w:t>
            </w:r>
          </w:p>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 експертна преценка, тази стойност (изчисленията са базирани само на един трансект) не 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островите. С оглед на това е определена междинна цел.</w:t>
            </w:r>
          </w:p>
        </w:tc>
        <w:tc>
          <w:tcPr>
            <w:tcW w:w="198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Местообитание (площ): обща площ на потенциалните местообитания</w:t>
            </w:r>
          </w:p>
        </w:tc>
        <w:tc>
          <w:tcPr>
            <w:tcW w:w="1697"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Хектар (ha)</w:t>
            </w:r>
          </w:p>
        </w:tc>
        <w:tc>
          <w:tcPr>
            <w:tcW w:w="1560" w:type="dxa"/>
          </w:tcPr>
          <w:p w:rsidR="009A0E00" w:rsidRPr="007E517F" w:rsidRDefault="009A0E00" w:rsidP="009A0E00">
            <w:pPr>
              <w:spacing w:after="160"/>
              <w:rPr>
                <w:rFonts w:ascii="Times New Roman" w:eastAsiaTheme="minorHAnsi" w:hAnsi="Times New Roman" w:cstheme="minorBidi"/>
              </w:rPr>
            </w:pPr>
            <w:r w:rsidRPr="007E517F">
              <w:rPr>
                <w:rFonts w:ascii="Times New Roman" w:eastAsiaTheme="minorHAnsi" w:hAnsi="Times New Roman"/>
              </w:rPr>
              <w:t>Най-малко 599 ha</w:t>
            </w:r>
          </w:p>
        </w:tc>
        <w:tc>
          <w:tcPr>
            <w:tcW w:w="293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(599 ha) може да се приеме като минимална референтна стойност за благоприятно състояние на вида по този параметър.</w:t>
            </w:r>
          </w:p>
        </w:tc>
        <w:tc>
          <w:tcPr>
            <w:tcW w:w="198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площта на потенциалните местообитания</w:t>
            </w:r>
          </w:p>
        </w:tc>
      </w:tr>
      <w:tr w:rsidR="009A0E00" w:rsidRPr="007E517F" w:rsidTr="004E7906">
        <w:tc>
          <w:tcPr>
            <w:tcW w:w="1813"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Местообитание (структура и функции): свързаност на потенциалните местообитания</w:t>
            </w:r>
          </w:p>
        </w:tc>
        <w:tc>
          <w:tcPr>
            <w:tcW w:w="1697"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w:t>
            </w:r>
            <w:r w:rsidRPr="007E517F">
              <w:rPr>
                <w:rFonts w:ascii="Times New Roman" w:eastAsiaTheme="minorHAnsi" w:hAnsi="Times New Roman"/>
              </w:rPr>
              <w:lastRenderedPageBreak/>
              <w:t>потенциални местообитания на вида и представляват непреодолима или труднопреодолима преграда за същия</w:t>
            </w:r>
          </w:p>
        </w:tc>
        <w:tc>
          <w:tcPr>
            <w:tcW w:w="1560"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0 m</w:t>
            </w:r>
          </w:p>
        </w:tc>
        <w:tc>
          <w:tcPr>
            <w:tcW w:w="293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свързаността на потенциалните местообитания</w:t>
            </w:r>
          </w:p>
        </w:tc>
      </w:tr>
    </w:tbl>
    <w:p w:rsidR="009A0E00" w:rsidRPr="009A0E00" w:rsidRDefault="009A0E00" w:rsidP="009A0E00">
      <w:pPr>
        <w:spacing w:after="0" w:line="240" w:lineRule="auto"/>
        <w:jc w:val="both"/>
        <w:rPr>
          <w:rFonts w:ascii="Times New Roman" w:eastAsiaTheme="minorHAnsi" w:hAnsi="Times New Roman"/>
          <w:sz w:val="24"/>
          <w:szCs w:val="24"/>
          <w:lang w:val="en-US"/>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7. Необходимост от актуализация на СФ на защитената зона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A0E00">
        <w:rPr>
          <w:rFonts w:ascii="Times New Roman" w:eastAsiaTheme="minorHAnsi" w:hAnsi="Times New Roman"/>
          <w:i/>
          <w:sz w:val="24"/>
          <w:szCs w:val="24"/>
          <w:lang w:val="en-US"/>
        </w:rPr>
        <w:t xml:space="preserve">Emys orbicularis </w:t>
      </w:r>
      <w:r w:rsidRPr="009A0E00">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w:t>
      </w:r>
      <w:r>
        <w:rPr>
          <w:rFonts w:ascii="Times New Roman" w:eastAsiaTheme="minorHAnsi" w:hAnsi="Times New Roman"/>
          <w:sz w:val="24"/>
          <w:szCs w:val="24"/>
        </w:rPr>
        <w:t xml:space="preserve"> др. (вкл. самата р. Дунав), а </w:t>
      </w:r>
      <w:r w:rsidRPr="009A0E00">
        <w:rPr>
          <w:rFonts w:ascii="Times New Roman" w:eastAsiaTheme="minorHAnsi" w:hAnsi="Times New Roman"/>
          <w:sz w:val="24"/>
          <w:szCs w:val="24"/>
        </w:rPr>
        <w:t>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Предложените актуализации на СФ са както следва:</w:t>
      </w:r>
    </w:p>
    <w:p w:rsidR="009A0E00" w:rsidRPr="009A0E00" w:rsidRDefault="009A0E00" w:rsidP="009A0E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A0E00" w:rsidRPr="007E517F" w:rsidTr="004E7906">
        <w:trPr>
          <w:trHeight w:val="255"/>
          <w:tblHeader/>
        </w:trPr>
        <w:tc>
          <w:tcPr>
            <w:tcW w:w="2434" w:type="dxa"/>
          </w:tcPr>
          <w:p w:rsidR="009A0E00" w:rsidRPr="007E517F" w:rsidRDefault="009A0E00" w:rsidP="009A0E0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Site assessment</w:t>
            </w:r>
          </w:p>
        </w:tc>
      </w:tr>
      <w:tr w:rsidR="009A0E00" w:rsidRPr="007E517F" w:rsidTr="004E7906">
        <w:trPr>
          <w:trHeight w:val="255"/>
        </w:trPr>
        <w:tc>
          <w:tcPr>
            <w:tcW w:w="2434" w:type="dxa"/>
          </w:tcPr>
          <w:p w:rsidR="009A0E00" w:rsidRPr="007E517F" w:rsidRDefault="009A0E00" w:rsidP="009A0E0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lang w:val="bg-BG"/>
              </w:rPr>
            </w:pPr>
            <w:r w:rsidRPr="007E517F">
              <w:rPr>
                <w:rFonts w:ascii="Times New Roman" w:eastAsiaTheme="minorHAnsi" w:hAnsi="Times New Roman"/>
                <w:b/>
                <w:sz w:val="22"/>
                <w:szCs w:val="22"/>
              </w:rPr>
              <w:t>Size</w:t>
            </w:r>
          </w:p>
        </w:tc>
        <w:tc>
          <w:tcPr>
            <w:tcW w:w="120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lang w:val="bg-BG"/>
              </w:rPr>
            </w:pPr>
            <w:r w:rsidRPr="007E517F">
              <w:rPr>
                <w:rFonts w:ascii="Times New Roman" w:eastAsiaTheme="minorHAnsi" w:hAnsi="Times New Roman"/>
                <w:b/>
                <w:sz w:val="22"/>
                <w:szCs w:val="22"/>
              </w:rPr>
              <w:t>Unit</w:t>
            </w:r>
          </w:p>
        </w:tc>
        <w:tc>
          <w:tcPr>
            <w:tcW w:w="650"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Cat.</w:t>
            </w:r>
          </w:p>
        </w:tc>
        <w:tc>
          <w:tcPr>
            <w:tcW w:w="96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D.qual.</w:t>
            </w:r>
          </w:p>
        </w:tc>
        <w:tc>
          <w:tcPr>
            <w:tcW w:w="1097"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A/B/C</w:t>
            </w:r>
          </w:p>
        </w:tc>
      </w:tr>
      <w:tr w:rsidR="009A0E00" w:rsidRPr="007E517F" w:rsidTr="004E7906">
        <w:trPr>
          <w:trHeight w:val="255"/>
        </w:trPr>
        <w:tc>
          <w:tcPr>
            <w:tcW w:w="2434" w:type="dxa"/>
          </w:tcPr>
          <w:p w:rsidR="009A0E00" w:rsidRPr="007E517F" w:rsidRDefault="009A0E00" w:rsidP="009A0E00">
            <w:pPr>
              <w:jc w:val="both"/>
              <w:rPr>
                <w:rFonts w:ascii="Times New Roman" w:eastAsiaTheme="minorHAnsi" w:hAnsi="Times New Roman"/>
                <w:sz w:val="22"/>
                <w:szCs w:val="22"/>
              </w:rPr>
            </w:pPr>
          </w:p>
        </w:tc>
        <w:tc>
          <w:tcPr>
            <w:tcW w:w="64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Min</w:t>
            </w:r>
          </w:p>
        </w:tc>
        <w:tc>
          <w:tcPr>
            <w:tcW w:w="68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Max</w:t>
            </w:r>
          </w:p>
        </w:tc>
        <w:tc>
          <w:tcPr>
            <w:tcW w:w="120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Pop.</w:t>
            </w:r>
          </w:p>
        </w:tc>
        <w:tc>
          <w:tcPr>
            <w:tcW w:w="703"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Con.</w:t>
            </w:r>
          </w:p>
        </w:tc>
        <w:tc>
          <w:tcPr>
            <w:tcW w:w="583"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Iso.</w:t>
            </w:r>
          </w:p>
        </w:tc>
        <w:tc>
          <w:tcPr>
            <w:tcW w:w="650"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Glo.</w:t>
            </w:r>
          </w:p>
        </w:tc>
      </w:tr>
      <w:tr w:rsidR="009A0E00" w:rsidRPr="007E517F" w:rsidTr="004E7906">
        <w:trPr>
          <w:trHeight w:val="255"/>
        </w:trPr>
        <w:tc>
          <w:tcPr>
            <w:tcW w:w="2434" w:type="dxa"/>
          </w:tcPr>
          <w:p w:rsidR="009A0E00" w:rsidRPr="007E517F" w:rsidRDefault="009A0E00" w:rsidP="009A0E00">
            <w:pPr>
              <w:rPr>
                <w:rFonts w:ascii="Times New Roman" w:eastAsiaTheme="minorHAnsi" w:hAnsi="Times New Roman"/>
                <w:sz w:val="22"/>
                <w:szCs w:val="22"/>
                <w:lang w:val="bg-BG"/>
              </w:rPr>
            </w:pPr>
            <w:r w:rsidRPr="007E517F">
              <w:rPr>
                <w:rFonts w:ascii="Times New Roman" w:eastAsiaTheme="minorHAnsi" w:hAnsi="Times New Roman"/>
                <w:sz w:val="22"/>
                <w:szCs w:val="22"/>
                <w:lang w:val="bg-BG"/>
              </w:rPr>
              <w:t>Съществуваща оценка</w:t>
            </w:r>
          </w:p>
        </w:tc>
        <w:tc>
          <w:tcPr>
            <w:tcW w:w="64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1</w:t>
            </w:r>
          </w:p>
        </w:tc>
        <w:tc>
          <w:tcPr>
            <w:tcW w:w="68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1</w:t>
            </w:r>
          </w:p>
        </w:tc>
        <w:tc>
          <w:tcPr>
            <w:tcW w:w="12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localities</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V</w:t>
            </w:r>
          </w:p>
        </w:tc>
        <w:tc>
          <w:tcPr>
            <w:tcW w:w="96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P</w:t>
            </w:r>
          </w:p>
        </w:tc>
        <w:tc>
          <w:tcPr>
            <w:tcW w:w="1097"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7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A</w:t>
            </w:r>
          </w:p>
        </w:tc>
        <w:tc>
          <w:tcPr>
            <w:tcW w:w="58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B</w:t>
            </w:r>
          </w:p>
        </w:tc>
      </w:tr>
      <w:tr w:rsidR="009A0E00" w:rsidRPr="007E517F" w:rsidTr="004E7906">
        <w:trPr>
          <w:trHeight w:val="255"/>
        </w:trPr>
        <w:tc>
          <w:tcPr>
            <w:tcW w:w="2434" w:type="dxa"/>
          </w:tcPr>
          <w:p w:rsidR="009A0E00" w:rsidRPr="007E517F" w:rsidRDefault="009A0E00" w:rsidP="009A0E00">
            <w:pPr>
              <w:rPr>
                <w:rFonts w:ascii="Times New Roman" w:eastAsiaTheme="minorHAnsi" w:hAnsi="Times New Roman"/>
                <w:sz w:val="22"/>
                <w:szCs w:val="22"/>
                <w:lang w:val="bg-BG"/>
              </w:rPr>
            </w:pPr>
            <w:r w:rsidRPr="007E517F">
              <w:rPr>
                <w:rFonts w:ascii="Times New Roman" w:eastAsiaTheme="minorHAnsi" w:hAnsi="Times New Roman"/>
                <w:sz w:val="22"/>
                <w:szCs w:val="22"/>
                <w:lang w:val="bg-BG"/>
              </w:rPr>
              <w:t>Актуализация</w:t>
            </w:r>
          </w:p>
        </w:tc>
        <w:tc>
          <w:tcPr>
            <w:tcW w:w="643" w:type="dxa"/>
            <w:noWrap/>
          </w:tcPr>
          <w:p w:rsidR="009A0E00" w:rsidRPr="007E517F" w:rsidRDefault="009A0E00" w:rsidP="009A0E00">
            <w:pPr>
              <w:rPr>
                <w:rFonts w:ascii="Times New Roman" w:eastAsiaTheme="minorHAnsi" w:hAnsi="Times New Roman"/>
                <w:sz w:val="22"/>
                <w:szCs w:val="22"/>
                <w:lang w:val="bg-BG"/>
              </w:rPr>
            </w:pPr>
            <w:r w:rsidRPr="007E517F">
              <w:rPr>
                <w:rFonts w:ascii="Times New Roman" w:eastAsiaTheme="minorHAnsi" w:hAnsi="Times New Roman"/>
                <w:sz w:val="22"/>
                <w:szCs w:val="22"/>
                <w:lang w:val="bg-BG"/>
              </w:rPr>
              <w:t>1</w:t>
            </w:r>
          </w:p>
        </w:tc>
        <w:tc>
          <w:tcPr>
            <w:tcW w:w="683" w:type="dxa"/>
            <w:noWrap/>
          </w:tcPr>
          <w:p w:rsidR="009A0E00" w:rsidRPr="007E517F" w:rsidRDefault="009A0E00" w:rsidP="009A0E00">
            <w:pPr>
              <w:rPr>
                <w:rFonts w:ascii="Times New Roman" w:eastAsiaTheme="minorHAnsi" w:hAnsi="Times New Roman"/>
                <w:sz w:val="22"/>
                <w:szCs w:val="22"/>
                <w:lang w:val="bg-BG"/>
              </w:rPr>
            </w:pPr>
            <w:r w:rsidRPr="007E517F">
              <w:rPr>
                <w:rFonts w:ascii="Times New Roman" w:eastAsiaTheme="minorHAnsi" w:hAnsi="Times New Roman"/>
                <w:sz w:val="22"/>
                <w:szCs w:val="22"/>
                <w:lang w:val="bg-BG"/>
              </w:rPr>
              <w:t>1</w:t>
            </w:r>
          </w:p>
        </w:tc>
        <w:tc>
          <w:tcPr>
            <w:tcW w:w="12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grids1x1</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V</w:t>
            </w:r>
          </w:p>
        </w:tc>
        <w:tc>
          <w:tcPr>
            <w:tcW w:w="96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P</w:t>
            </w:r>
          </w:p>
        </w:tc>
        <w:tc>
          <w:tcPr>
            <w:tcW w:w="1097"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7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A</w:t>
            </w:r>
          </w:p>
        </w:tc>
        <w:tc>
          <w:tcPr>
            <w:tcW w:w="58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B</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8. Цитирана литература</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Бешков, В., К. Нанев. 2002. Земноводни и влечуги в България. Pensoft, София-Москва, 120 с.</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lastRenderedPageBreak/>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Stojanov, A., N. Tzankov, B. Naumov. 2011. Die Amphibien und Reptilien Bulgariens. Frankfurt am Main, Chimaira, 588 pp.</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contextualSpacing/>
        <w:jc w:val="both"/>
        <w:rPr>
          <w:rFonts w:ascii="Times New Roman" w:eastAsiaTheme="minorHAnsi" w:hAnsi="Times New Roman"/>
          <w:sz w:val="24"/>
          <w:szCs w:val="24"/>
          <w:lang w:val="en-US" w:eastAsia="bg-BG"/>
        </w:rPr>
      </w:pPr>
      <w:r w:rsidRPr="009A0E00">
        <w:rPr>
          <w:rFonts w:ascii="Times New Roman" w:eastAsiaTheme="minorHAnsi" w:hAnsi="Times New Roman"/>
          <w:i/>
          <w:sz w:val="24"/>
          <w:szCs w:val="24"/>
          <w:lang w:eastAsia="bg-BG"/>
        </w:rPr>
        <w:t>Автори</w:t>
      </w:r>
      <w:r w:rsidRPr="009A0E00">
        <w:rPr>
          <w:rFonts w:ascii="Times New Roman" w:eastAsiaTheme="minorHAnsi" w:hAnsi="Times New Roman"/>
          <w:sz w:val="24"/>
          <w:szCs w:val="24"/>
          <w:lang w:eastAsia="bg-BG"/>
        </w:rPr>
        <w:t>: Борислав Наумов, Ангел Дюгмеджиев, Георги Кръстев, Мирослав Славчев</w:t>
      </w:r>
    </w:p>
    <w:p w:rsidR="009A0E00" w:rsidRPr="009A0E00" w:rsidRDefault="009A0E00" w:rsidP="00C12091">
      <w:pPr>
        <w:rPr>
          <w:rFonts w:ascii="Times New Roman" w:hAnsi="Times New Roman"/>
          <w:color w:val="1F497D" w:themeColor="text2"/>
          <w:sz w:val="28"/>
          <w:szCs w:val="28"/>
        </w:rPr>
      </w:pPr>
    </w:p>
    <w:p w:rsidR="00C12091" w:rsidRPr="009B0743" w:rsidRDefault="007178D9" w:rsidP="009B0743">
      <w:pPr>
        <w:pStyle w:val="Heading2"/>
        <w:rPr>
          <w:rFonts w:ascii="Times New Roman" w:hAnsi="Times New Roman"/>
          <w:b w:val="0"/>
          <w:color w:val="1F497D" w:themeColor="text2"/>
          <w:sz w:val="28"/>
          <w:szCs w:val="28"/>
          <w:lang w:val="en-US"/>
        </w:rPr>
      </w:pPr>
      <w:bookmarkStart w:id="33" w:name="_Toc88907430"/>
      <w:r w:rsidRPr="009B0743">
        <w:rPr>
          <w:rFonts w:ascii="Times New Roman" w:hAnsi="Times New Roman"/>
          <w:b w:val="0"/>
          <w:color w:val="1F497D" w:themeColor="text2"/>
          <w:sz w:val="28"/>
          <w:szCs w:val="28"/>
        </w:rPr>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1993 </w:t>
      </w:r>
      <w:r w:rsidR="00C12091" w:rsidRPr="009B0743">
        <w:rPr>
          <w:rFonts w:ascii="Times New Roman" w:hAnsi="Times New Roman"/>
          <w:b w:val="0"/>
          <w:i/>
          <w:color w:val="1F497D" w:themeColor="text2"/>
          <w:sz w:val="28"/>
          <w:szCs w:val="28"/>
          <w:lang w:val="en-US"/>
        </w:rPr>
        <w:t>Triturus dobrogicus</w:t>
      </w:r>
      <w:bookmarkEnd w:id="33"/>
    </w:p>
    <w:p w:rsidR="009A0E00" w:rsidRPr="009A0E00" w:rsidRDefault="009A0E00" w:rsidP="009A0E00">
      <w:pPr>
        <w:spacing w:after="0" w:line="240" w:lineRule="auto"/>
        <w:jc w:val="both"/>
        <w:rPr>
          <w:rFonts w:ascii="Times New Roman" w:eastAsiaTheme="minorHAnsi" w:hAnsi="Times New Roman"/>
          <w:sz w:val="24"/>
          <w:szCs w:val="24"/>
        </w:rPr>
      </w:pPr>
      <w:r w:rsidRPr="009A0E00">
        <w:rPr>
          <w:rFonts w:ascii="Times New Roman" w:eastAsiaTheme="minorHAnsi" w:hAnsi="Times New Roman"/>
          <w:b/>
          <w:sz w:val="24"/>
          <w:szCs w:val="24"/>
        </w:rPr>
        <w:t xml:space="preserve">1. Код и наименование на вида: </w:t>
      </w:r>
      <w:r w:rsidRPr="009A0E00">
        <w:rPr>
          <w:rFonts w:ascii="Times New Roman" w:eastAsiaTheme="minorHAnsi" w:hAnsi="Times New Roman"/>
          <w:sz w:val="24"/>
          <w:szCs w:val="24"/>
        </w:rPr>
        <w:t xml:space="preserve">1993 </w:t>
      </w: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 xml:space="preserve"> – дунавски гребенест тритон</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lang w:val="en-US"/>
        </w:rPr>
        <w:t>2</w:t>
      </w:r>
      <w:r w:rsidRPr="009A0E00">
        <w:rPr>
          <w:rFonts w:ascii="Times New Roman" w:eastAsiaTheme="minorHAnsi" w:hAnsi="Times New Roman"/>
          <w:b/>
          <w:sz w:val="24"/>
          <w:szCs w:val="24"/>
        </w:rPr>
        <w:t>. Кратка характеристика</w:t>
      </w:r>
      <w:r w:rsidRPr="009A0E00">
        <w:rPr>
          <w:rFonts w:ascii="Times New Roman" w:eastAsiaTheme="minorHAnsi" w:hAnsi="Times New Roman"/>
          <w:b/>
          <w:sz w:val="24"/>
          <w:szCs w:val="24"/>
          <w:lang w:val="en-US"/>
        </w:rPr>
        <w:t xml:space="preserve"> </w:t>
      </w:r>
      <w:r w:rsidRPr="009A0E00">
        <w:rPr>
          <w:rFonts w:ascii="Times New Roman" w:eastAsiaTheme="minorHAnsi" w:hAnsi="Times New Roman"/>
          <w:b/>
          <w:sz w:val="24"/>
          <w:szCs w:val="24"/>
        </w:rPr>
        <w:t>на целевия обект</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9A0E00" w:rsidRPr="009A0E00" w:rsidRDefault="009A0E00" w:rsidP="009A0E00">
      <w:pPr>
        <w:spacing w:after="0" w:line="240" w:lineRule="auto"/>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Начинът на живот на </w:t>
      </w: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3. Състояние на биогеографско ниво и разпространение в мрежата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9A0E00">
        <w:rPr>
          <w:rFonts w:ascii="Times New Roman" w:eastAsiaTheme="minorHAnsi" w:hAnsi="Times New Roman"/>
          <w:sz w:val="24"/>
          <w:szCs w:val="24"/>
        </w:rPr>
        <w:t xml:space="preserve">онтиненталния биогеографски регион е </w:t>
      </w:r>
      <w:r w:rsidRPr="009A0E00">
        <w:rPr>
          <w:rFonts w:ascii="Times New Roman" w:eastAsiaTheme="minorHAnsi" w:hAnsi="Times New Roman"/>
          <w:sz w:val="24"/>
          <w:szCs w:val="24"/>
        </w:rPr>
        <w:lastRenderedPageBreak/>
        <w:t>благоприятно (FV) по всички показа</w:t>
      </w:r>
      <w:r>
        <w:rPr>
          <w:rFonts w:ascii="Times New Roman" w:eastAsiaTheme="minorHAnsi" w:hAnsi="Times New Roman"/>
          <w:sz w:val="24"/>
          <w:szCs w:val="24"/>
        </w:rPr>
        <w:t>тели за оценка, а в Ч</w:t>
      </w:r>
      <w:r w:rsidRPr="009A0E00">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4. Състояние на ниво защитена зона</w:t>
      </w:r>
    </w:p>
    <w:p w:rsidR="009A0E00" w:rsidRPr="009A0E00" w:rsidRDefault="009A0E00" w:rsidP="009A0E00">
      <w:pPr>
        <w:spacing w:after="0" w:line="240" w:lineRule="auto"/>
        <w:ind w:firstLine="567"/>
        <w:jc w:val="both"/>
        <w:rPr>
          <w:rFonts w:ascii="Times New Roman" w:eastAsiaTheme="minorHAnsi" w:hAnsi="Times New Roman"/>
          <w:sz w:val="24"/>
          <w:szCs w:val="24"/>
          <w:lang w:val="en-US"/>
        </w:rPr>
      </w:pPr>
      <w:r w:rsidRPr="009A0E00">
        <w:rPr>
          <w:rFonts w:ascii="Times New Roman" w:eastAsiaTheme="minorHAnsi" w:hAnsi="Times New Roman"/>
          <w:sz w:val="24"/>
          <w:szCs w:val="24"/>
        </w:rPr>
        <w:t xml:space="preserve">В Стандартния формуляр на зоната са дадени следните оценки за </w:t>
      </w: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w:t>
      </w:r>
    </w:p>
    <w:p w:rsidR="009A0E00" w:rsidRPr="009A0E00" w:rsidRDefault="009A0E00" w:rsidP="009A0E00">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A0E00" w:rsidRPr="009B0743" w:rsidTr="004E7906">
        <w:trPr>
          <w:trHeight w:val="255"/>
          <w:jc w:val="center"/>
        </w:trPr>
        <w:tc>
          <w:tcPr>
            <w:tcW w:w="4142" w:type="dxa"/>
            <w:gridSpan w:val="5"/>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Site assessment</w:t>
            </w:r>
          </w:p>
        </w:tc>
      </w:tr>
      <w:tr w:rsidR="009A0E00" w:rsidRPr="009B0743" w:rsidTr="004E7906">
        <w:trPr>
          <w:trHeight w:val="255"/>
          <w:jc w:val="center"/>
        </w:trPr>
        <w:tc>
          <w:tcPr>
            <w:tcW w:w="1326" w:type="dxa"/>
            <w:gridSpan w:val="2"/>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Size</w:t>
            </w:r>
          </w:p>
        </w:tc>
        <w:tc>
          <w:tcPr>
            <w:tcW w:w="120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Unit</w:t>
            </w:r>
          </w:p>
        </w:tc>
        <w:tc>
          <w:tcPr>
            <w:tcW w:w="650"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Cat.</w:t>
            </w:r>
          </w:p>
        </w:tc>
        <w:tc>
          <w:tcPr>
            <w:tcW w:w="96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D.qual.</w:t>
            </w:r>
          </w:p>
        </w:tc>
        <w:tc>
          <w:tcPr>
            <w:tcW w:w="1097"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A/B/C</w:t>
            </w:r>
          </w:p>
        </w:tc>
      </w:tr>
      <w:tr w:rsidR="009A0E00" w:rsidRPr="009B0743" w:rsidTr="004E7906">
        <w:trPr>
          <w:trHeight w:val="255"/>
          <w:jc w:val="center"/>
        </w:trPr>
        <w:tc>
          <w:tcPr>
            <w:tcW w:w="64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Min</w:t>
            </w:r>
          </w:p>
        </w:tc>
        <w:tc>
          <w:tcPr>
            <w:tcW w:w="68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r w:rsidRPr="009B0743">
              <w:rPr>
                <w:rFonts w:ascii="Times New Roman" w:eastAsiaTheme="minorHAnsi" w:hAnsi="Times New Roman"/>
                <w:b/>
                <w:sz w:val="22"/>
                <w:szCs w:val="22"/>
              </w:rPr>
              <w:t>Max</w:t>
            </w:r>
          </w:p>
        </w:tc>
        <w:tc>
          <w:tcPr>
            <w:tcW w:w="120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9A0E00" w:rsidRPr="009B0743" w:rsidRDefault="009A0E00" w:rsidP="009A0E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rPr>
            </w:pPr>
            <w:r w:rsidRPr="009B0743">
              <w:rPr>
                <w:rFonts w:ascii="Times New Roman" w:eastAsiaTheme="minorHAnsi" w:hAnsi="Times New Roman"/>
                <w:b/>
                <w:sz w:val="22"/>
                <w:szCs w:val="22"/>
              </w:rPr>
              <w:t>Pop.</w:t>
            </w:r>
          </w:p>
        </w:tc>
        <w:tc>
          <w:tcPr>
            <w:tcW w:w="703"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rPr>
            </w:pPr>
            <w:r w:rsidRPr="009B0743">
              <w:rPr>
                <w:rFonts w:ascii="Times New Roman" w:eastAsiaTheme="minorHAnsi" w:hAnsi="Times New Roman"/>
                <w:b/>
                <w:sz w:val="22"/>
                <w:szCs w:val="22"/>
              </w:rPr>
              <w:t>Con.</w:t>
            </w:r>
          </w:p>
        </w:tc>
        <w:tc>
          <w:tcPr>
            <w:tcW w:w="583"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rPr>
            </w:pPr>
            <w:r w:rsidRPr="009B0743">
              <w:rPr>
                <w:rFonts w:ascii="Times New Roman" w:eastAsiaTheme="minorHAnsi" w:hAnsi="Times New Roman"/>
                <w:b/>
                <w:sz w:val="22"/>
                <w:szCs w:val="22"/>
              </w:rPr>
              <w:t>Iso.</w:t>
            </w:r>
          </w:p>
        </w:tc>
        <w:tc>
          <w:tcPr>
            <w:tcW w:w="650" w:type="dxa"/>
            <w:shd w:val="clear" w:color="auto" w:fill="D9D9D9" w:themeFill="background1" w:themeFillShade="D9"/>
            <w:noWrap/>
          </w:tcPr>
          <w:p w:rsidR="009A0E00" w:rsidRPr="009B0743" w:rsidRDefault="009A0E00" w:rsidP="009A0E00">
            <w:pPr>
              <w:rPr>
                <w:rFonts w:ascii="Times New Roman" w:eastAsiaTheme="minorHAnsi" w:hAnsi="Times New Roman"/>
                <w:b/>
                <w:sz w:val="22"/>
                <w:szCs w:val="22"/>
              </w:rPr>
            </w:pPr>
            <w:r w:rsidRPr="009B0743">
              <w:rPr>
                <w:rFonts w:ascii="Times New Roman" w:eastAsiaTheme="minorHAnsi" w:hAnsi="Times New Roman"/>
                <w:b/>
                <w:sz w:val="22"/>
                <w:szCs w:val="22"/>
              </w:rPr>
              <w:t>Glo.</w:t>
            </w:r>
          </w:p>
        </w:tc>
      </w:tr>
      <w:tr w:rsidR="009A0E00" w:rsidRPr="009B0743" w:rsidTr="004E7906">
        <w:trPr>
          <w:trHeight w:val="255"/>
          <w:jc w:val="center"/>
        </w:trPr>
        <w:tc>
          <w:tcPr>
            <w:tcW w:w="643" w:type="dxa"/>
            <w:noWrap/>
          </w:tcPr>
          <w:p w:rsidR="009A0E00" w:rsidRPr="009B0743" w:rsidRDefault="009A0E00" w:rsidP="009A0E00">
            <w:pPr>
              <w:rPr>
                <w:rFonts w:ascii="Times New Roman" w:eastAsiaTheme="minorHAnsi" w:hAnsi="Times New Roman"/>
                <w:sz w:val="22"/>
                <w:szCs w:val="22"/>
              </w:rPr>
            </w:pPr>
          </w:p>
        </w:tc>
        <w:tc>
          <w:tcPr>
            <w:tcW w:w="683" w:type="dxa"/>
            <w:noWrap/>
          </w:tcPr>
          <w:p w:rsidR="009A0E00" w:rsidRPr="009B0743" w:rsidRDefault="009A0E00" w:rsidP="009A0E00">
            <w:pPr>
              <w:rPr>
                <w:rFonts w:ascii="Times New Roman" w:eastAsiaTheme="minorHAnsi" w:hAnsi="Times New Roman"/>
                <w:sz w:val="22"/>
                <w:szCs w:val="22"/>
              </w:rPr>
            </w:pPr>
          </w:p>
        </w:tc>
        <w:tc>
          <w:tcPr>
            <w:tcW w:w="120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localities</w:t>
            </w:r>
          </w:p>
        </w:tc>
        <w:tc>
          <w:tcPr>
            <w:tcW w:w="650"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P</w:t>
            </w:r>
          </w:p>
        </w:tc>
        <w:tc>
          <w:tcPr>
            <w:tcW w:w="96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DD</w:t>
            </w:r>
          </w:p>
        </w:tc>
        <w:tc>
          <w:tcPr>
            <w:tcW w:w="1097"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c>
          <w:tcPr>
            <w:tcW w:w="70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c>
          <w:tcPr>
            <w:tcW w:w="583"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c>
          <w:tcPr>
            <w:tcW w:w="650" w:type="dxa"/>
            <w:noWrap/>
          </w:tcPr>
          <w:p w:rsidR="009A0E00" w:rsidRPr="009B0743" w:rsidRDefault="009A0E00" w:rsidP="009A0E00">
            <w:pPr>
              <w:rPr>
                <w:rFonts w:ascii="Times New Roman" w:eastAsiaTheme="minorHAnsi" w:hAnsi="Times New Roman"/>
                <w:sz w:val="22"/>
                <w:szCs w:val="22"/>
              </w:rPr>
            </w:pPr>
            <w:r w:rsidRPr="009B0743">
              <w:rPr>
                <w:rFonts w:ascii="Times New Roman" w:eastAsiaTheme="minorHAnsi" w:hAnsi="Times New Roman"/>
                <w:sz w:val="22"/>
                <w:szCs w:val="22"/>
              </w:rPr>
              <w:t>C</w:t>
            </w:r>
          </w:p>
        </w:tc>
      </w:tr>
    </w:tbl>
    <w:p w:rsidR="009A0E00" w:rsidRPr="009A0E00" w:rsidRDefault="009A0E00" w:rsidP="009A0E00">
      <w:pPr>
        <w:spacing w:after="0" w:line="240" w:lineRule="auto"/>
        <w:jc w:val="both"/>
        <w:rPr>
          <w:rFonts w:ascii="Times New Roman" w:eastAsiaTheme="minorHAnsi" w:hAnsi="Times New Roman"/>
          <w:sz w:val="24"/>
          <w:szCs w:val="24"/>
          <w:lang w:val="en-US"/>
        </w:rPr>
      </w:pP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9A0E00">
        <w:rPr>
          <w:rFonts w:ascii="Times New Roman" w:eastAsiaTheme="minorHAnsi" w:hAnsi="Times New Roman"/>
          <w:i/>
          <w:sz w:val="24"/>
          <w:szCs w:val="24"/>
        </w:rPr>
        <w:t>Triturus dobrogicus</w:t>
      </w:r>
      <w:r w:rsidRPr="009A0E00">
        <w:rPr>
          <w:rFonts w:ascii="Times New Roman" w:eastAsiaTheme="minorHAnsi" w:hAnsi="Times New Roman"/>
          <w:sz w:val="24"/>
          <w:szCs w:val="24"/>
        </w:rPr>
        <w:t xml:space="preserve"> не е доказано за никой от другите български острови).</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5. Анализ на наличната информация</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В научната литература няма данни за находища на </w:t>
      </w:r>
      <w:r w:rsidRPr="009A0E00">
        <w:rPr>
          <w:rFonts w:ascii="Times New Roman" w:eastAsiaTheme="minorHAnsi" w:hAnsi="Times New Roman"/>
          <w:i/>
          <w:sz w:val="24"/>
          <w:szCs w:val="24"/>
          <w:lang w:val="en-US"/>
        </w:rPr>
        <w:t>Triturus dobrogicus</w:t>
      </w:r>
      <w:r w:rsidRPr="009A0E00">
        <w:rPr>
          <w:rFonts w:ascii="Times New Roman" w:eastAsiaTheme="minorHAnsi" w:hAnsi="Times New Roman"/>
          <w:sz w:val="24"/>
          <w:szCs w:val="24"/>
          <w:lang w:val="en-US"/>
        </w:rPr>
        <w:t xml:space="preserve"> </w:t>
      </w:r>
      <w:r w:rsidRPr="009A0E00">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598,81 ha, от които 5,38 ha (0,89% от територията на зоната) са категоризирани като слабо пригодни,  96,55 ha (15,93%) – като пригодни и 496,87 ha (81,96%)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lang w:val="en-US"/>
        </w:rPr>
      </w:pPr>
      <w:r w:rsidRPr="009A0E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A0E00" w:rsidRPr="009A0E00" w:rsidRDefault="009A0E00" w:rsidP="009A0E00">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9A0E00" w:rsidRPr="007E517F" w:rsidTr="009E7973">
        <w:trPr>
          <w:tblHeader/>
        </w:trPr>
        <w:tc>
          <w:tcPr>
            <w:tcW w:w="1854"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Параметър</w:t>
            </w:r>
          </w:p>
        </w:tc>
        <w:tc>
          <w:tcPr>
            <w:tcW w:w="1798"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Мерна единица</w:t>
            </w:r>
          </w:p>
        </w:tc>
        <w:tc>
          <w:tcPr>
            <w:tcW w:w="1559"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Целева стойност</w:t>
            </w:r>
          </w:p>
        </w:tc>
        <w:tc>
          <w:tcPr>
            <w:tcW w:w="2801"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Допълнителна информация</w:t>
            </w:r>
          </w:p>
        </w:tc>
        <w:tc>
          <w:tcPr>
            <w:tcW w:w="1985" w:type="dxa"/>
            <w:shd w:val="clear" w:color="auto" w:fill="DBE5F1" w:themeFill="accent1" w:themeFillTint="33"/>
          </w:tcPr>
          <w:p w:rsidR="009A0E00" w:rsidRPr="007E517F" w:rsidRDefault="009A0E00" w:rsidP="009A0E00">
            <w:pPr>
              <w:spacing w:after="160"/>
              <w:jc w:val="both"/>
              <w:rPr>
                <w:rFonts w:ascii="Times New Roman" w:eastAsiaTheme="minorHAnsi" w:hAnsi="Times New Roman"/>
                <w:b/>
              </w:rPr>
            </w:pPr>
            <w:r w:rsidRPr="007E517F">
              <w:rPr>
                <w:rFonts w:ascii="Times New Roman" w:eastAsiaTheme="minorHAnsi" w:hAnsi="Times New Roman"/>
                <w:b/>
              </w:rPr>
              <w:t>Специфична цел</w:t>
            </w:r>
          </w:p>
        </w:tc>
      </w:tr>
      <w:tr w:rsidR="009A0E00" w:rsidRPr="007E517F" w:rsidTr="004E7906">
        <w:tc>
          <w:tcPr>
            <w:tcW w:w="1854"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Популация: пространствен обхват</w:t>
            </w:r>
          </w:p>
        </w:tc>
        <w:tc>
          <w:tcPr>
            <w:tcW w:w="179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квадрати 1х1 km с доказано присъствие на вида</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Неизвестна</w:t>
            </w:r>
          </w:p>
        </w:tc>
        <w:tc>
          <w:tcPr>
            <w:tcW w:w="2801"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 xml:space="preserve">Междинна цел: да се определи пространственият обхват на популацията чрез провеждане на целенасочени теренни </w:t>
            </w:r>
            <w:r w:rsidRPr="007E517F">
              <w:rPr>
                <w:rFonts w:ascii="Times New Roman" w:eastAsiaTheme="minorHAnsi" w:hAnsi="Times New Roman"/>
              </w:rPr>
              <w:lastRenderedPageBreak/>
              <w:t>изследвания до 2025 г.</w:t>
            </w:r>
          </w:p>
        </w:tc>
      </w:tr>
      <w:tr w:rsidR="009A0E00" w:rsidRPr="007E517F" w:rsidTr="004E7906">
        <w:tc>
          <w:tcPr>
            <w:tcW w:w="1854"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Популация: относителна численост</w:t>
            </w:r>
          </w:p>
        </w:tc>
        <w:tc>
          <w:tcPr>
            <w:tcW w:w="179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Неизвестна</w:t>
            </w:r>
          </w:p>
        </w:tc>
        <w:tc>
          <w:tcPr>
            <w:tcW w:w="2801"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A0E00" w:rsidRPr="007E517F" w:rsidTr="004E7906">
        <w:tc>
          <w:tcPr>
            <w:tcW w:w="1854"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Местообитание (площ): обща площ на потенциалните местообитания</w:t>
            </w:r>
          </w:p>
        </w:tc>
        <w:tc>
          <w:tcPr>
            <w:tcW w:w="179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Хектар (ha)</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Най-малко 599 ha</w:t>
            </w:r>
          </w:p>
        </w:tc>
        <w:tc>
          <w:tcPr>
            <w:tcW w:w="2801"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(599 ha) може да се приеме като минимална референтна стойност за благоприятно състояние на вида по този параметър.</w:t>
            </w:r>
          </w:p>
        </w:tc>
        <w:tc>
          <w:tcPr>
            <w:tcW w:w="1985"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площта на потенциалните местообитания</w:t>
            </w:r>
          </w:p>
        </w:tc>
      </w:tr>
      <w:tr w:rsidR="009A0E00" w:rsidRPr="007E517F" w:rsidTr="004E7906">
        <w:tc>
          <w:tcPr>
            <w:tcW w:w="1854"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Местообитание (структура и функции): свързаност на потенциалните местообитания</w:t>
            </w:r>
          </w:p>
        </w:tc>
        <w:tc>
          <w:tcPr>
            <w:tcW w:w="1798"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w:t>
            </w:r>
            <w:r w:rsidRPr="007E517F">
              <w:rPr>
                <w:rFonts w:ascii="Times New Roman" w:eastAsiaTheme="minorHAnsi" w:hAnsi="Times New Roman"/>
              </w:rPr>
              <w:lastRenderedPageBreak/>
              <w:t>ма преграда за същия</w:t>
            </w:r>
          </w:p>
        </w:tc>
        <w:tc>
          <w:tcPr>
            <w:tcW w:w="1559"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lastRenderedPageBreak/>
              <w:t>0 m</w:t>
            </w:r>
          </w:p>
        </w:tc>
        <w:tc>
          <w:tcPr>
            <w:tcW w:w="2801"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9A0E00" w:rsidRPr="007E517F" w:rsidRDefault="009A0E00" w:rsidP="009A0E00">
            <w:pPr>
              <w:spacing w:after="160"/>
              <w:rPr>
                <w:rFonts w:ascii="Times New Roman" w:eastAsiaTheme="minorHAnsi" w:hAnsi="Times New Roman"/>
              </w:rPr>
            </w:pPr>
            <w:r w:rsidRPr="007E517F">
              <w:rPr>
                <w:rFonts w:ascii="Times New Roman" w:eastAsiaTheme="minorHAnsi" w:hAnsi="Times New Roman"/>
              </w:rPr>
              <w:t>Поддържане свързаността на потенциалните местообитания</w:t>
            </w:r>
          </w:p>
        </w:tc>
      </w:tr>
    </w:tbl>
    <w:p w:rsidR="009A0E00" w:rsidRPr="009A0E00" w:rsidRDefault="009A0E00" w:rsidP="009A0E00">
      <w:pPr>
        <w:spacing w:after="0" w:line="240" w:lineRule="auto"/>
        <w:jc w:val="both"/>
        <w:rPr>
          <w:rFonts w:ascii="Times New Roman" w:eastAsiaTheme="minorHAnsi" w:hAnsi="Times New Roman"/>
          <w:b/>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7. Необходимост от актуализация на СФ на защитената зона</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A0E00">
        <w:rPr>
          <w:rFonts w:ascii="Times New Roman" w:eastAsiaTheme="minorHAnsi" w:hAnsi="Times New Roman"/>
          <w:i/>
          <w:sz w:val="24"/>
          <w:szCs w:val="24"/>
          <w:lang w:val="en-US"/>
        </w:rPr>
        <w:t>Triturus dobrogicus</w:t>
      </w:r>
      <w:r w:rsidRPr="009A0E00">
        <w:rPr>
          <w:rFonts w:ascii="Times New Roman" w:eastAsiaTheme="minorHAnsi" w:hAnsi="Times New Roman"/>
          <w:sz w:val="24"/>
          <w:szCs w:val="24"/>
          <w:lang w:val="en-US"/>
        </w:rPr>
        <w:t xml:space="preserve"> </w:t>
      </w:r>
      <w:r w:rsidRPr="009A0E0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По отношение степента на изолация (</w:t>
      </w:r>
      <w:r w:rsidRPr="009A0E00">
        <w:rPr>
          <w:rFonts w:ascii="Times New Roman" w:eastAsiaTheme="minorHAnsi" w:hAnsi="Times New Roman"/>
          <w:sz w:val="24"/>
          <w:szCs w:val="24"/>
          <w:lang w:val="en-US"/>
        </w:rPr>
        <w:t>Iso</w:t>
      </w:r>
      <w:r w:rsidRPr="009A0E00">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Pr>
          <w:rFonts w:ascii="Times New Roman" w:eastAsiaTheme="minorHAnsi" w:hAnsi="Times New Roman"/>
          <w:sz w:val="24"/>
          <w:szCs w:val="24"/>
        </w:rPr>
        <w:t>а</w:t>
      </w:r>
      <w:r w:rsidRPr="009A0E00">
        <w:rPr>
          <w:rFonts w:ascii="Times New Roman" w:eastAsiaTheme="minorHAnsi" w:hAnsi="Times New Roman"/>
          <w:sz w:val="24"/>
          <w:szCs w:val="24"/>
        </w:rPr>
        <w:t>л. Реалната ситуация отговаря само на дефиницията „неизолирана популация, но на границите на ареала“, т.е. оценка „В“.</w:t>
      </w:r>
    </w:p>
    <w:p w:rsidR="009A0E00" w:rsidRPr="009A0E00" w:rsidRDefault="009A0E00" w:rsidP="009A0E00">
      <w:pPr>
        <w:spacing w:after="0" w:line="240" w:lineRule="auto"/>
        <w:ind w:firstLine="567"/>
        <w:jc w:val="both"/>
        <w:rPr>
          <w:rFonts w:ascii="Times New Roman" w:eastAsiaTheme="minorHAnsi" w:hAnsi="Times New Roman"/>
          <w:sz w:val="24"/>
          <w:szCs w:val="24"/>
        </w:rPr>
      </w:pPr>
      <w:r w:rsidRPr="009A0E00">
        <w:rPr>
          <w:rFonts w:ascii="Times New Roman" w:eastAsiaTheme="minorHAnsi" w:hAnsi="Times New Roman"/>
          <w:sz w:val="24"/>
          <w:szCs w:val="24"/>
        </w:rPr>
        <w:t>Предложените актуализации на СФ са както следва:</w:t>
      </w:r>
    </w:p>
    <w:p w:rsidR="009A0E00" w:rsidRPr="009A0E00" w:rsidRDefault="009A0E00" w:rsidP="009A0E00">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A0E00" w:rsidRPr="007E517F" w:rsidTr="004E7906">
        <w:trPr>
          <w:trHeight w:val="255"/>
          <w:tblHeader/>
        </w:trPr>
        <w:tc>
          <w:tcPr>
            <w:tcW w:w="2434" w:type="dxa"/>
          </w:tcPr>
          <w:p w:rsidR="009A0E00" w:rsidRPr="007E517F" w:rsidRDefault="009A0E00" w:rsidP="009A0E0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Site assessment</w:t>
            </w:r>
          </w:p>
        </w:tc>
      </w:tr>
      <w:tr w:rsidR="009A0E00" w:rsidRPr="007E517F" w:rsidTr="004E7906">
        <w:trPr>
          <w:trHeight w:val="255"/>
        </w:trPr>
        <w:tc>
          <w:tcPr>
            <w:tcW w:w="2434" w:type="dxa"/>
          </w:tcPr>
          <w:p w:rsidR="009A0E00" w:rsidRPr="007E517F" w:rsidRDefault="009A0E00" w:rsidP="009A0E0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Size</w:t>
            </w:r>
          </w:p>
        </w:tc>
        <w:tc>
          <w:tcPr>
            <w:tcW w:w="120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Unit</w:t>
            </w:r>
          </w:p>
        </w:tc>
        <w:tc>
          <w:tcPr>
            <w:tcW w:w="650"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Cat.</w:t>
            </w:r>
          </w:p>
        </w:tc>
        <w:tc>
          <w:tcPr>
            <w:tcW w:w="96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D.qual.</w:t>
            </w:r>
          </w:p>
        </w:tc>
        <w:tc>
          <w:tcPr>
            <w:tcW w:w="1097"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A/B/C</w:t>
            </w:r>
          </w:p>
        </w:tc>
      </w:tr>
      <w:tr w:rsidR="009A0E00" w:rsidRPr="007E517F" w:rsidTr="004E7906">
        <w:trPr>
          <w:trHeight w:val="255"/>
        </w:trPr>
        <w:tc>
          <w:tcPr>
            <w:tcW w:w="2434" w:type="dxa"/>
          </w:tcPr>
          <w:p w:rsidR="009A0E00" w:rsidRPr="007E517F" w:rsidRDefault="009A0E00" w:rsidP="009A0E00">
            <w:pPr>
              <w:jc w:val="both"/>
              <w:rPr>
                <w:rFonts w:ascii="Times New Roman" w:eastAsiaTheme="minorHAnsi" w:hAnsi="Times New Roman"/>
                <w:sz w:val="22"/>
                <w:szCs w:val="22"/>
              </w:rPr>
            </w:pPr>
          </w:p>
        </w:tc>
        <w:tc>
          <w:tcPr>
            <w:tcW w:w="64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Min</w:t>
            </w:r>
          </w:p>
        </w:tc>
        <w:tc>
          <w:tcPr>
            <w:tcW w:w="68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r w:rsidRPr="007E517F">
              <w:rPr>
                <w:rFonts w:ascii="Times New Roman" w:eastAsiaTheme="minorHAnsi" w:hAnsi="Times New Roman"/>
                <w:b/>
                <w:sz w:val="22"/>
                <w:szCs w:val="22"/>
              </w:rPr>
              <w:t>Max</w:t>
            </w:r>
          </w:p>
        </w:tc>
        <w:tc>
          <w:tcPr>
            <w:tcW w:w="120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9A0E00" w:rsidRPr="007E517F" w:rsidRDefault="009A0E00" w:rsidP="009A0E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Pop.</w:t>
            </w:r>
          </w:p>
        </w:tc>
        <w:tc>
          <w:tcPr>
            <w:tcW w:w="703"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Con.</w:t>
            </w:r>
          </w:p>
        </w:tc>
        <w:tc>
          <w:tcPr>
            <w:tcW w:w="583"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Iso.</w:t>
            </w:r>
          </w:p>
        </w:tc>
        <w:tc>
          <w:tcPr>
            <w:tcW w:w="650" w:type="dxa"/>
            <w:shd w:val="clear" w:color="auto" w:fill="D9D9D9" w:themeFill="background1" w:themeFillShade="D9"/>
            <w:noWrap/>
          </w:tcPr>
          <w:p w:rsidR="009A0E00" w:rsidRPr="007E517F" w:rsidRDefault="009A0E00" w:rsidP="009A0E00">
            <w:pPr>
              <w:rPr>
                <w:rFonts w:ascii="Times New Roman" w:eastAsiaTheme="minorHAnsi" w:hAnsi="Times New Roman"/>
                <w:b/>
                <w:sz w:val="22"/>
                <w:szCs w:val="22"/>
              </w:rPr>
            </w:pPr>
            <w:r w:rsidRPr="007E517F">
              <w:rPr>
                <w:rFonts w:ascii="Times New Roman" w:eastAsiaTheme="minorHAnsi" w:hAnsi="Times New Roman"/>
                <w:b/>
                <w:sz w:val="22"/>
                <w:szCs w:val="22"/>
              </w:rPr>
              <w:t>Glo.</w:t>
            </w:r>
          </w:p>
        </w:tc>
      </w:tr>
      <w:tr w:rsidR="009A0E00" w:rsidRPr="007E517F" w:rsidTr="004E7906">
        <w:trPr>
          <w:trHeight w:val="255"/>
        </w:trPr>
        <w:tc>
          <w:tcPr>
            <w:tcW w:w="2434" w:type="dxa"/>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Съществуваща оценка</w:t>
            </w:r>
          </w:p>
        </w:tc>
        <w:tc>
          <w:tcPr>
            <w:tcW w:w="643" w:type="dxa"/>
            <w:noWrap/>
          </w:tcPr>
          <w:p w:rsidR="009A0E00" w:rsidRPr="007E517F" w:rsidRDefault="009A0E00" w:rsidP="009A0E00">
            <w:pPr>
              <w:rPr>
                <w:rFonts w:ascii="Times New Roman" w:eastAsiaTheme="minorHAnsi" w:hAnsi="Times New Roman"/>
                <w:sz w:val="22"/>
                <w:szCs w:val="22"/>
              </w:rPr>
            </w:pPr>
          </w:p>
        </w:tc>
        <w:tc>
          <w:tcPr>
            <w:tcW w:w="683" w:type="dxa"/>
            <w:noWrap/>
          </w:tcPr>
          <w:p w:rsidR="009A0E00" w:rsidRPr="007E517F" w:rsidRDefault="009A0E00" w:rsidP="009A0E00">
            <w:pPr>
              <w:rPr>
                <w:rFonts w:ascii="Times New Roman" w:eastAsiaTheme="minorHAnsi" w:hAnsi="Times New Roman"/>
                <w:sz w:val="22"/>
                <w:szCs w:val="22"/>
              </w:rPr>
            </w:pPr>
          </w:p>
        </w:tc>
        <w:tc>
          <w:tcPr>
            <w:tcW w:w="12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localities</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P</w:t>
            </w:r>
          </w:p>
        </w:tc>
        <w:tc>
          <w:tcPr>
            <w:tcW w:w="96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DD</w:t>
            </w:r>
          </w:p>
        </w:tc>
        <w:tc>
          <w:tcPr>
            <w:tcW w:w="1097"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7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58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r>
      <w:tr w:rsidR="009A0E00" w:rsidRPr="007E517F" w:rsidTr="004E7906">
        <w:trPr>
          <w:trHeight w:val="255"/>
        </w:trPr>
        <w:tc>
          <w:tcPr>
            <w:tcW w:w="2434" w:type="dxa"/>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Актуализация</w:t>
            </w:r>
          </w:p>
        </w:tc>
        <w:tc>
          <w:tcPr>
            <w:tcW w:w="643" w:type="dxa"/>
            <w:noWrap/>
          </w:tcPr>
          <w:p w:rsidR="009A0E00" w:rsidRPr="007E517F" w:rsidRDefault="009A0E00" w:rsidP="009A0E00">
            <w:pPr>
              <w:rPr>
                <w:rFonts w:ascii="Times New Roman" w:eastAsiaTheme="minorHAnsi" w:hAnsi="Times New Roman"/>
                <w:sz w:val="22"/>
                <w:szCs w:val="22"/>
              </w:rPr>
            </w:pPr>
          </w:p>
        </w:tc>
        <w:tc>
          <w:tcPr>
            <w:tcW w:w="683" w:type="dxa"/>
            <w:noWrap/>
          </w:tcPr>
          <w:p w:rsidR="009A0E00" w:rsidRPr="007E517F" w:rsidRDefault="009A0E00" w:rsidP="009A0E00">
            <w:pPr>
              <w:rPr>
                <w:rFonts w:ascii="Times New Roman" w:eastAsiaTheme="minorHAnsi" w:hAnsi="Times New Roman"/>
                <w:sz w:val="22"/>
                <w:szCs w:val="22"/>
              </w:rPr>
            </w:pPr>
          </w:p>
        </w:tc>
        <w:tc>
          <w:tcPr>
            <w:tcW w:w="12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grids1x1</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P</w:t>
            </w:r>
          </w:p>
        </w:tc>
        <w:tc>
          <w:tcPr>
            <w:tcW w:w="96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DD</w:t>
            </w:r>
          </w:p>
        </w:tc>
        <w:tc>
          <w:tcPr>
            <w:tcW w:w="1097"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c>
          <w:tcPr>
            <w:tcW w:w="70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B</w:t>
            </w:r>
          </w:p>
        </w:tc>
        <w:tc>
          <w:tcPr>
            <w:tcW w:w="583"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B</w:t>
            </w:r>
          </w:p>
        </w:tc>
        <w:tc>
          <w:tcPr>
            <w:tcW w:w="650" w:type="dxa"/>
            <w:noWrap/>
          </w:tcPr>
          <w:p w:rsidR="009A0E00" w:rsidRPr="007E517F" w:rsidRDefault="009A0E00" w:rsidP="009A0E00">
            <w:pPr>
              <w:rPr>
                <w:rFonts w:ascii="Times New Roman" w:eastAsiaTheme="minorHAnsi" w:hAnsi="Times New Roman"/>
                <w:sz w:val="22"/>
                <w:szCs w:val="22"/>
              </w:rPr>
            </w:pPr>
            <w:r w:rsidRPr="007E517F">
              <w:rPr>
                <w:rFonts w:ascii="Times New Roman" w:eastAsiaTheme="minorHAnsi" w:hAnsi="Times New Roman"/>
                <w:sz w:val="22"/>
                <w:szCs w:val="22"/>
              </w:rPr>
              <w:t>C</w:t>
            </w:r>
          </w:p>
        </w:tc>
      </w:tr>
    </w:tbl>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jc w:val="both"/>
        <w:rPr>
          <w:rFonts w:ascii="Times New Roman" w:eastAsiaTheme="minorHAnsi" w:hAnsi="Times New Roman"/>
          <w:b/>
          <w:sz w:val="24"/>
          <w:szCs w:val="24"/>
        </w:rPr>
      </w:pPr>
      <w:r w:rsidRPr="009A0E00">
        <w:rPr>
          <w:rFonts w:ascii="Times New Roman" w:eastAsiaTheme="minorHAnsi" w:hAnsi="Times New Roman"/>
          <w:b/>
          <w:sz w:val="24"/>
          <w:szCs w:val="24"/>
        </w:rPr>
        <w:t>8. Цитирана литература</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lastRenderedPageBreak/>
        <w:t>Beshkov, V. 2015. Danube Crested Newt Triturus dobrogicus (Kiritzescu, 1903). – In: Golemanski, V. et al. (Eds.): Red Data Book of the Republic of Bulgaria. Volume 2. Animals. BAS &amp; MoEW, Sofia, p. 301.</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A0E00" w:rsidRPr="009A0E00" w:rsidRDefault="009A0E00" w:rsidP="009A0E00">
      <w:pPr>
        <w:spacing w:after="0" w:line="240" w:lineRule="auto"/>
        <w:ind w:left="567" w:hanging="567"/>
        <w:jc w:val="both"/>
        <w:rPr>
          <w:rFonts w:ascii="Times New Roman" w:eastAsiaTheme="minorHAnsi" w:hAnsi="Times New Roman"/>
          <w:sz w:val="24"/>
          <w:szCs w:val="24"/>
        </w:rPr>
      </w:pPr>
      <w:r w:rsidRPr="009A0E00">
        <w:rPr>
          <w:rFonts w:ascii="Times New Roman" w:eastAsiaTheme="minorHAnsi" w:hAnsi="Times New Roman"/>
          <w:sz w:val="24"/>
          <w:szCs w:val="24"/>
        </w:rPr>
        <w:t>Stojanov, A., N. Tzankov, B. Naumov. 2011. Die Amphibien und Reptilien Bulgariens. Frankfurt am Main, Chimaira, 588 pp.</w:t>
      </w:r>
    </w:p>
    <w:p w:rsidR="009A0E00" w:rsidRPr="009A0E00" w:rsidRDefault="009A0E00" w:rsidP="009A0E00">
      <w:pPr>
        <w:spacing w:after="0" w:line="240" w:lineRule="auto"/>
        <w:jc w:val="both"/>
        <w:rPr>
          <w:rFonts w:ascii="Times New Roman" w:eastAsiaTheme="minorHAnsi" w:hAnsi="Times New Roman"/>
          <w:sz w:val="24"/>
          <w:szCs w:val="24"/>
        </w:rPr>
      </w:pPr>
    </w:p>
    <w:p w:rsidR="009A0E00" w:rsidRPr="009A0E00" w:rsidRDefault="009A0E00" w:rsidP="009A0E00">
      <w:pPr>
        <w:spacing w:after="0" w:line="240" w:lineRule="auto"/>
        <w:contextualSpacing/>
        <w:jc w:val="both"/>
        <w:rPr>
          <w:rFonts w:ascii="Times New Roman" w:eastAsiaTheme="minorHAnsi" w:hAnsi="Times New Roman"/>
          <w:sz w:val="24"/>
          <w:szCs w:val="24"/>
          <w:lang w:eastAsia="bg-BG"/>
        </w:rPr>
      </w:pPr>
      <w:bookmarkStart w:id="34" w:name="_Toc86569946"/>
      <w:r w:rsidRPr="009A0E00">
        <w:rPr>
          <w:rFonts w:ascii="Times New Roman" w:eastAsiaTheme="minorHAnsi" w:hAnsi="Times New Roman"/>
          <w:i/>
          <w:sz w:val="24"/>
          <w:szCs w:val="24"/>
          <w:lang w:eastAsia="bg-BG"/>
        </w:rPr>
        <w:t>Автори</w:t>
      </w:r>
      <w:r w:rsidRPr="009A0E00">
        <w:rPr>
          <w:rFonts w:ascii="Times New Roman" w:eastAsiaTheme="minorHAnsi" w:hAnsi="Times New Roman"/>
          <w:sz w:val="24"/>
          <w:szCs w:val="24"/>
          <w:lang w:eastAsia="bg-BG"/>
        </w:rPr>
        <w:t xml:space="preserve">: Борислав Наумов, </w:t>
      </w:r>
      <w:bookmarkEnd w:id="34"/>
      <w:r w:rsidRPr="009A0E00">
        <w:rPr>
          <w:rFonts w:ascii="Times New Roman" w:eastAsiaTheme="minorHAnsi" w:hAnsi="Times New Roman"/>
          <w:sz w:val="24"/>
          <w:szCs w:val="24"/>
          <w:lang w:eastAsia="bg-BG"/>
        </w:rPr>
        <w:t>Ангел Дюгмеджиев, Георги Кръстев, Мирослав Славчев</w:t>
      </w:r>
    </w:p>
    <w:p w:rsidR="009A0E00" w:rsidRPr="009A0E00" w:rsidRDefault="009A0E00" w:rsidP="009A0E00">
      <w:pPr>
        <w:spacing w:after="0" w:line="240" w:lineRule="auto"/>
        <w:jc w:val="both"/>
        <w:rPr>
          <w:rFonts w:ascii="Times New Roman" w:eastAsiaTheme="minorHAnsi" w:hAnsi="Times New Roman"/>
          <w:sz w:val="24"/>
          <w:szCs w:val="24"/>
          <w:lang w:val="en-US"/>
        </w:rPr>
      </w:pPr>
    </w:p>
    <w:p w:rsidR="00C12091" w:rsidRPr="00C12091" w:rsidRDefault="00C12091" w:rsidP="00C12091">
      <w:pPr>
        <w:rPr>
          <w:rFonts w:ascii="Times New Roman" w:hAnsi="Times New Roman"/>
          <w:color w:val="1F497D" w:themeColor="text2"/>
          <w:sz w:val="28"/>
          <w:szCs w:val="28"/>
          <w:lang w:val="en-US"/>
        </w:rPr>
      </w:pPr>
    </w:p>
    <w:p w:rsidR="00C12091" w:rsidRPr="009B0743" w:rsidRDefault="00C12091" w:rsidP="009B0743">
      <w:pPr>
        <w:pStyle w:val="Heading1"/>
        <w:rPr>
          <w:rFonts w:ascii="Times New Roman" w:hAnsi="Times New Roman"/>
          <w:color w:val="1F497D" w:themeColor="text2"/>
          <w:u w:val="single"/>
        </w:rPr>
      </w:pPr>
      <w:bookmarkStart w:id="35" w:name="_Toc88907431"/>
      <w:r w:rsidRPr="009B0743">
        <w:rPr>
          <w:rFonts w:ascii="Times New Roman" w:hAnsi="Times New Roman"/>
          <w:color w:val="1F497D" w:themeColor="text2"/>
          <w:u w:val="single"/>
        </w:rPr>
        <w:t>Бозайници</w:t>
      </w:r>
      <w:bookmarkEnd w:id="35"/>
    </w:p>
    <w:p w:rsidR="00C12091" w:rsidRPr="009B0743" w:rsidRDefault="007178D9" w:rsidP="009B0743">
      <w:pPr>
        <w:pStyle w:val="Heading2"/>
        <w:rPr>
          <w:rFonts w:ascii="Times New Roman" w:hAnsi="Times New Roman"/>
          <w:b w:val="0"/>
          <w:i/>
          <w:color w:val="1F497D" w:themeColor="text2"/>
          <w:sz w:val="28"/>
          <w:szCs w:val="28"/>
        </w:rPr>
      </w:pPr>
      <w:bookmarkStart w:id="36" w:name="_Toc88907432"/>
      <w:r w:rsidRPr="009B0743">
        <w:rPr>
          <w:rFonts w:ascii="Times New Roman" w:hAnsi="Times New Roman"/>
          <w:b w:val="0"/>
          <w:color w:val="1F497D" w:themeColor="text2"/>
          <w:sz w:val="28"/>
          <w:szCs w:val="28"/>
        </w:rPr>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1355 </w:t>
      </w:r>
      <w:r w:rsidR="00C12091" w:rsidRPr="009B0743">
        <w:rPr>
          <w:rFonts w:ascii="Times New Roman" w:hAnsi="Times New Roman"/>
          <w:b w:val="0"/>
          <w:i/>
          <w:color w:val="1F497D" w:themeColor="text2"/>
          <w:sz w:val="28"/>
          <w:szCs w:val="28"/>
          <w:lang w:val="en-US"/>
        </w:rPr>
        <w:t>Lutra lutra</w:t>
      </w:r>
      <w:bookmarkEnd w:id="36"/>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b/>
          <w:sz w:val="24"/>
          <w:szCs w:val="24"/>
          <w:lang w:eastAsia="bg-BG"/>
        </w:rPr>
        <w:t>1.Код и наименование на вида:</w:t>
      </w:r>
      <w:r w:rsidRPr="00EF2B8E">
        <w:rPr>
          <w:rFonts w:ascii="Times New Roman" w:hAnsi="Times New Roman"/>
          <w:b/>
          <w:color w:val="000000"/>
          <w:sz w:val="24"/>
          <w:szCs w:val="24"/>
          <w:lang w:eastAsia="bg-BG"/>
        </w:rPr>
        <w:t xml:space="preserve"> </w:t>
      </w:r>
      <w:r w:rsidRPr="00EF2B8E">
        <w:rPr>
          <w:rFonts w:ascii="Times New Roman" w:hAnsi="Times New Roman"/>
          <w:color w:val="000000"/>
          <w:sz w:val="24"/>
          <w:szCs w:val="24"/>
          <w:lang w:eastAsia="bg-BG"/>
        </w:rPr>
        <w:t xml:space="preserve">1355 </w:t>
      </w:r>
      <w:r w:rsidRPr="00EF2B8E">
        <w:rPr>
          <w:rFonts w:ascii="Times New Roman" w:hAnsi="Times New Roman"/>
          <w:i/>
          <w:color w:val="000000"/>
          <w:sz w:val="24"/>
          <w:szCs w:val="24"/>
          <w:lang w:eastAsia="bg-BG"/>
        </w:rPr>
        <w:t>Lutra lutra</w:t>
      </w:r>
      <w:r w:rsidRPr="00EF2B8E">
        <w:rPr>
          <w:rFonts w:ascii="Times New Roman" w:hAnsi="Times New Roman"/>
          <w:color w:val="000000"/>
          <w:sz w:val="24"/>
          <w:szCs w:val="24"/>
          <w:lang w:eastAsia="bg-BG"/>
        </w:rPr>
        <w:t xml:space="preserve"> - Видра</w:t>
      </w:r>
    </w:p>
    <w:p w:rsidR="00EF2B8E" w:rsidRPr="00EF2B8E" w:rsidRDefault="00EF2B8E" w:rsidP="00EF2B8E">
      <w:pPr>
        <w:spacing w:before="120"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2. Кратка характеристика на целевия обект</w:t>
      </w:r>
    </w:p>
    <w:p w:rsidR="00EF2B8E" w:rsidRPr="00EF2B8E" w:rsidRDefault="00EF2B8E" w:rsidP="00EF2B8E">
      <w:pPr>
        <w:spacing w:after="0" w:line="240" w:lineRule="auto"/>
        <w:ind w:firstLine="708"/>
        <w:jc w:val="both"/>
        <w:rPr>
          <w:rFonts w:ascii="Times New Roman" w:hAnsi="Times New Roman"/>
          <w:sz w:val="24"/>
          <w:szCs w:val="24"/>
          <w:lang w:eastAsia="bg-BG"/>
        </w:rPr>
      </w:pPr>
      <w:r w:rsidRPr="00EF2B8E">
        <w:rPr>
          <w:rFonts w:ascii="Times New Roman" w:hAnsi="Times New Roman"/>
          <w:sz w:val="24"/>
          <w:szCs w:val="24"/>
          <w:lang w:eastAsia="bg-BG"/>
        </w:rPr>
        <w:t>Видрата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EF2B8E" w:rsidRPr="00EF2B8E" w:rsidRDefault="00EF2B8E" w:rsidP="00EF2B8E">
      <w:pPr>
        <w:spacing w:before="120"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 xml:space="preserve">3. Състояние на биогеографско ниво и разпространение в мрежата </w:t>
      </w:r>
    </w:p>
    <w:p w:rsidR="00EF2B8E" w:rsidRPr="00EF2B8E" w:rsidRDefault="00EF2B8E" w:rsidP="00EF2B8E">
      <w:pPr>
        <w:spacing w:after="0" w:line="240" w:lineRule="auto"/>
        <w:ind w:firstLine="709"/>
        <w:jc w:val="both"/>
        <w:rPr>
          <w:rFonts w:ascii="Times New Roman" w:hAnsi="Times New Roman"/>
          <w:color w:val="0563C1"/>
          <w:sz w:val="24"/>
          <w:szCs w:val="24"/>
          <w:u w:val="single"/>
          <w:lang w:eastAsia="bg-BG"/>
        </w:rPr>
      </w:pPr>
      <w:r w:rsidRPr="00EF2B8E">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района в „Благоприятно“ природозащитно състояние. Източник на информацията: </w:t>
      </w:r>
      <w:hyperlink r:id="rId152">
        <w:r w:rsidRPr="00EF2B8E">
          <w:rPr>
            <w:rFonts w:ascii="Times New Roman" w:hAnsi="Times New Roman"/>
            <w:color w:val="0563C1"/>
            <w:sz w:val="24"/>
            <w:szCs w:val="24"/>
            <w:u w:val="single"/>
            <w:lang w:eastAsia="bg-BG"/>
          </w:rPr>
          <w:t>https://nature-art17.eionet.europa.eu/article17/species/report/</w:t>
        </w:r>
      </w:hyperlink>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а) Натиск и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lastRenderedPageBreak/>
        <w:t>C01 - Добив на минерали (напр. скали, метални руди, чакъл, пясък и др.). M-Средна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F07 - Спорт, туризъм и развлечения.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G10 - Незаконна стрелба/убиване.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а) Заплаха и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A31 - Отводняване за използване като земеделска земя.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F07 - Спорт, туризъм и развлечения.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EF2B8E" w:rsidRPr="00EF2B8E" w:rsidRDefault="00EF2B8E" w:rsidP="00EF2B8E">
      <w:pPr>
        <w:spacing w:after="0" w:line="240" w:lineRule="auto"/>
        <w:ind w:left="630"/>
        <w:jc w:val="both"/>
        <w:rPr>
          <w:rFonts w:ascii="Times New Roman" w:hAnsi="Times New Roman"/>
          <w:sz w:val="24"/>
          <w:szCs w:val="24"/>
          <w:lang w:eastAsia="bg-BG"/>
        </w:rPr>
      </w:pPr>
      <w:r w:rsidRPr="00EF2B8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F2B8E" w:rsidRPr="00EF2B8E" w:rsidRDefault="00EF2B8E" w:rsidP="00EF2B8E">
      <w:pPr>
        <w:spacing w:after="0" w:line="240" w:lineRule="auto"/>
        <w:ind w:firstLine="630"/>
        <w:jc w:val="both"/>
        <w:rPr>
          <w:rFonts w:ascii="Times New Roman" w:hAnsi="Times New Roman"/>
          <w:sz w:val="24"/>
          <w:szCs w:val="24"/>
          <w:lang w:eastAsia="bg-BG"/>
        </w:rPr>
      </w:pPr>
      <w:r w:rsidRPr="00EF2B8E">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1. Пряко въздействащи негативни антропогенни фактори.</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Застрелване на екземпляри. Значимост критична.</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Убиване с различни видове капани. Значимост критична.</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Разкопаване на дупки и унищожаване на млади индивиди. Значимост средна до висока.</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Убиване от автомобили на шосета. Значимост критична.</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Удавяне в риболовни уреди. Значимост критична.</w:t>
      </w:r>
    </w:p>
    <w:p w:rsidR="00EF2B8E" w:rsidRPr="00EF2B8E" w:rsidRDefault="00EF2B8E" w:rsidP="00EF2B8E">
      <w:pPr>
        <w:numPr>
          <w:ilvl w:val="0"/>
          <w:numId w:val="2"/>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Убиване от кучета. Значимост висока.</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2. Косвено въздействащи негативни антропогенни фактори.</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Замърсяване на водите. Значимост висока до критична.</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Безпокойство. Значимост ниска.</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Унищожаване на хранителната база. Значимост висока.</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Пазарен интерес към кожи. Значимост ниска, но критична в отделни райони.</w:t>
      </w:r>
    </w:p>
    <w:p w:rsidR="00EF2B8E" w:rsidRPr="00EF2B8E" w:rsidRDefault="00EF2B8E" w:rsidP="00EF2B8E">
      <w:pPr>
        <w:numPr>
          <w:ilvl w:val="0"/>
          <w:numId w:val="3"/>
        </w:num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Интерес към органи от тялото със знахарска цел. Значимост ниска.</w:t>
      </w:r>
    </w:p>
    <w:p w:rsidR="00EF2B8E" w:rsidRPr="00EF2B8E" w:rsidRDefault="00EF2B8E" w:rsidP="00EF2B8E">
      <w:pPr>
        <w:spacing w:after="0" w:line="240" w:lineRule="auto"/>
        <w:jc w:val="both"/>
        <w:rPr>
          <w:rFonts w:ascii="Times New Roman" w:hAnsi="Times New Roman"/>
          <w:b/>
          <w:sz w:val="24"/>
          <w:szCs w:val="24"/>
          <w:lang w:eastAsia="bg-BG"/>
        </w:rPr>
      </w:pPr>
    </w:p>
    <w:p w:rsidR="00EF2B8E" w:rsidRPr="00EF2B8E" w:rsidRDefault="00EF2B8E" w:rsidP="00EF2B8E">
      <w:pPr>
        <w:spacing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4. Състояние на ниво защитена зона</w:t>
      </w:r>
    </w:p>
    <w:p w:rsidR="00EF2B8E" w:rsidRPr="00EF2B8E" w:rsidRDefault="00EF2B8E" w:rsidP="00EF2B8E">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EF2B8E" w:rsidRPr="00EF2B8E" w:rsidTr="001D2CF9">
        <w:trPr>
          <w:trHeight w:val="413"/>
          <w:jc w:val="center"/>
        </w:trPr>
        <w:tc>
          <w:tcPr>
            <w:tcW w:w="3040" w:type="dxa"/>
            <w:gridSpan w:val="5"/>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Species</w:t>
            </w:r>
          </w:p>
        </w:tc>
        <w:tc>
          <w:tcPr>
            <w:tcW w:w="3647" w:type="dxa"/>
            <w:gridSpan w:val="6"/>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Population in the site</w:t>
            </w:r>
          </w:p>
        </w:tc>
        <w:tc>
          <w:tcPr>
            <w:tcW w:w="2738" w:type="dxa"/>
            <w:gridSpan w:val="5"/>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Site assessment</w:t>
            </w:r>
          </w:p>
        </w:tc>
      </w:tr>
      <w:tr w:rsidR="00EF2B8E" w:rsidRPr="00EF2B8E" w:rsidTr="001D2CF9">
        <w:trPr>
          <w:gridAfter w:val="1"/>
          <w:wAfter w:w="10" w:type="dxa"/>
          <w:trHeight w:val="413"/>
          <w:jc w:val="center"/>
        </w:trPr>
        <w:tc>
          <w:tcPr>
            <w:tcW w:w="402"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G</w:t>
            </w:r>
          </w:p>
        </w:tc>
        <w:tc>
          <w:tcPr>
            <w:tcW w:w="673"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Code</w:t>
            </w:r>
          </w:p>
        </w:tc>
        <w:tc>
          <w:tcPr>
            <w:tcW w:w="1136"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Scientific Name</w:t>
            </w:r>
          </w:p>
        </w:tc>
        <w:tc>
          <w:tcPr>
            <w:tcW w:w="334"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S</w:t>
            </w:r>
          </w:p>
        </w:tc>
        <w:tc>
          <w:tcPr>
            <w:tcW w:w="495"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NP</w:t>
            </w:r>
          </w:p>
        </w:tc>
        <w:tc>
          <w:tcPr>
            <w:tcW w:w="373"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T</w:t>
            </w:r>
          </w:p>
        </w:tc>
        <w:tc>
          <w:tcPr>
            <w:tcW w:w="1220" w:type="dxa"/>
            <w:gridSpan w:val="2"/>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Size</w:t>
            </w:r>
          </w:p>
        </w:tc>
        <w:tc>
          <w:tcPr>
            <w:tcW w:w="606"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Unit</w:t>
            </w:r>
          </w:p>
        </w:tc>
        <w:tc>
          <w:tcPr>
            <w:tcW w:w="590"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Cat.</w:t>
            </w:r>
          </w:p>
        </w:tc>
        <w:tc>
          <w:tcPr>
            <w:tcW w:w="858" w:type="dxa"/>
            <w:vMerge w:val="restart"/>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D.qual.</w:t>
            </w:r>
          </w:p>
        </w:tc>
        <w:tc>
          <w:tcPr>
            <w:tcW w:w="970"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A/B/C/D</w:t>
            </w:r>
          </w:p>
        </w:tc>
        <w:tc>
          <w:tcPr>
            <w:tcW w:w="1758" w:type="dxa"/>
            <w:gridSpan w:val="3"/>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A/B/C</w:t>
            </w:r>
          </w:p>
        </w:tc>
      </w:tr>
      <w:tr w:rsidR="00EF2B8E" w:rsidRPr="00EF2B8E" w:rsidTr="001D2CF9">
        <w:trPr>
          <w:gridAfter w:val="1"/>
          <w:wAfter w:w="10" w:type="dxa"/>
          <w:trHeight w:val="425"/>
          <w:jc w:val="center"/>
        </w:trPr>
        <w:tc>
          <w:tcPr>
            <w:tcW w:w="402"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Min</w:t>
            </w:r>
          </w:p>
        </w:tc>
        <w:tc>
          <w:tcPr>
            <w:tcW w:w="624"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Max</w:t>
            </w:r>
          </w:p>
        </w:tc>
        <w:tc>
          <w:tcPr>
            <w:tcW w:w="606"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EF2B8E" w:rsidRPr="00EF2B8E" w:rsidRDefault="00EF2B8E" w:rsidP="00EF2B8E">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Pop.</w:t>
            </w:r>
          </w:p>
        </w:tc>
        <w:tc>
          <w:tcPr>
            <w:tcW w:w="635"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Con.</w:t>
            </w:r>
          </w:p>
        </w:tc>
        <w:tc>
          <w:tcPr>
            <w:tcW w:w="533"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Iso.</w:t>
            </w:r>
          </w:p>
        </w:tc>
        <w:tc>
          <w:tcPr>
            <w:tcW w:w="590" w:type="dxa"/>
            <w:shd w:val="clear" w:color="auto" w:fill="D9D9D9"/>
            <w:vAlign w:val="center"/>
          </w:tcPr>
          <w:p w:rsidR="00EF2B8E" w:rsidRPr="00EF2B8E" w:rsidRDefault="00EF2B8E" w:rsidP="00EF2B8E">
            <w:pPr>
              <w:spacing w:after="0" w:line="240" w:lineRule="auto"/>
              <w:jc w:val="center"/>
              <w:rPr>
                <w:rFonts w:ascii="Times New Roman" w:hAnsi="Times New Roman"/>
                <w:b/>
                <w:sz w:val="20"/>
                <w:szCs w:val="20"/>
                <w:lang w:eastAsia="bg-BG"/>
              </w:rPr>
            </w:pPr>
            <w:r w:rsidRPr="00EF2B8E">
              <w:rPr>
                <w:rFonts w:ascii="Times New Roman" w:hAnsi="Times New Roman"/>
                <w:b/>
                <w:sz w:val="20"/>
                <w:szCs w:val="20"/>
                <w:lang w:eastAsia="bg-BG"/>
              </w:rPr>
              <w:t>Glo.</w:t>
            </w:r>
          </w:p>
        </w:tc>
      </w:tr>
      <w:tr w:rsidR="00EF2B8E" w:rsidRPr="00EF2B8E" w:rsidTr="001D2CF9">
        <w:trPr>
          <w:gridAfter w:val="1"/>
          <w:wAfter w:w="10" w:type="dxa"/>
          <w:trHeight w:val="413"/>
          <w:jc w:val="center"/>
        </w:trPr>
        <w:tc>
          <w:tcPr>
            <w:tcW w:w="402"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М</w:t>
            </w:r>
          </w:p>
        </w:tc>
        <w:tc>
          <w:tcPr>
            <w:tcW w:w="673"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1355</w:t>
            </w:r>
          </w:p>
        </w:tc>
        <w:tc>
          <w:tcPr>
            <w:tcW w:w="1136" w:type="dxa"/>
            <w:shd w:val="clear" w:color="auto" w:fill="auto"/>
            <w:vAlign w:val="center"/>
          </w:tcPr>
          <w:p w:rsidR="00EF2B8E" w:rsidRPr="00EF2B8E" w:rsidRDefault="00EF2B8E" w:rsidP="00EF2B8E">
            <w:pPr>
              <w:spacing w:after="0" w:line="240" w:lineRule="auto"/>
              <w:jc w:val="both"/>
              <w:rPr>
                <w:rFonts w:ascii="Times New Roman" w:hAnsi="Times New Roman"/>
                <w:i/>
                <w:sz w:val="20"/>
                <w:szCs w:val="20"/>
                <w:lang w:eastAsia="bg-BG"/>
              </w:rPr>
            </w:pPr>
            <w:r w:rsidRPr="00EF2B8E">
              <w:rPr>
                <w:rFonts w:ascii="Times New Roman" w:hAnsi="Times New Roman"/>
                <w:i/>
                <w:sz w:val="20"/>
                <w:szCs w:val="20"/>
                <w:lang w:eastAsia="bg-BG"/>
              </w:rPr>
              <w:t>Lutra lutra</w:t>
            </w:r>
          </w:p>
        </w:tc>
        <w:tc>
          <w:tcPr>
            <w:tcW w:w="334"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 xml:space="preserve">  </w:t>
            </w:r>
          </w:p>
        </w:tc>
        <w:tc>
          <w:tcPr>
            <w:tcW w:w="495"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 xml:space="preserve">  </w:t>
            </w:r>
          </w:p>
        </w:tc>
        <w:tc>
          <w:tcPr>
            <w:tcW w:w="373"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p</w:t>
            </w:r>
          </w:p>
        </w:tc>
        <w:tc>
          <w:tcPr>
            <w:tcW w:w="596"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4</w:t>
            </w:r>
          </w:p>
        </w:tc>
        <w:tc>
          <w:tcPr>
            <w:tcW w:w="624"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5</w:t>
            </w:r>
          </w:p>
        </w:tc>
        <w:tc>
          <w:tcPr>
            <w:tcW w:w="606"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i</w:t>
            </w:r>
          </w:p>
        </w:tc>
        <w:tc>
          <w:tcPr>
            <w:tcW w:w="590"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p>
        </w:tc>
        <w:tc>
          <w:tcPr>
            <w:tcW w:w="858"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G</w:t>
            </w:r>
          </w:p>
        </w:tc>
        <w:tc>
          <w:tcPr>
            <w:tcW w:w="970"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C</w:t>
            </w:r>
          </w:p>
        </w:tc>
        <w:tc>
          <w:tcPr>
            <w:tcW w:w="635"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А</w:t>
            </w:r>
          </w:p>
        </w:tc>
        <w:tc>
          <w:tcPr>
            <w:tcW w:w="533"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C</w:t>
            </w:r>
          </w:p>
        </w:tc>
        <w:tc>
          <w:tcPr>
            <w:tcW w:w="590" w:type="dxa"/>
            <w:shd w:val="clear" w:color="auto" w:fill="auto"/>
            <w:vAlign w:val="center"/>
          </w:tcPr>
          <w:p w:rsidR="00EF2B8E" w:rsidRPr="00EF2B8E" w:rsidRDefault="00EF2B8E" w:rsidP="00EF2B8E">
            <w:pPr>
              <w:spacing w:after="0" w:line="240" w:lineRule="auto"/>
              <w:jc w:val="both"/>
              <w:rPr>
                <w:rFonts w:ascii="Times New Roman" w:hAnsi="Times New Roman"/>
                <w:sz w:val="20"/>
                <w:szCs w:val="20"/>
                <w:lang w:eastAsia="bg-BG"/>
              </w:rPr>
            </w:pPr>
            <w:r w:rsidRPr="00EF2B8E">
              <w:rPr>
                <w:rFonts w:ascii="Times New Roman" w:hAnsi="Times New Roman"/>
                <w:sz w:val="20"/>
                <w:szCs w:val="20"/>
                <w:lang w:eastAsia="bg-BG"/>
              </w:rPr>
              <w:t>А</w:t>
            </w:r>
          </w:p>
        </w:tc>
      </w:tr>
    </w:tbl>
    <w:p w:rsidR="00EF2B8E" w:rsidRPr="00EF2B8E" w:rsidRDefault="00EF2B8E" w:rsidP="00EF2B8E">
      <w:pPr>
        <w:spacing w:after="0" w:line="240" w:lineRule="auto"/>
        <w:jc w:val="both"/>
        <w:rPr>
          <w:rFonts w:ascii="Times New Roman" w:hAnsi="Times New Roman"/>
          <w:color w:val="000000"/>
          <w:sz w:val="24"/>
          <w:szCs w:val="24"/>
          <w:lang w:eastAsia="bg-BG"/>
        </w:rPr>
      </w:pPr>
      <w:r w:rsidRPr="00EF2B8E">
        <w:rPr>
          <w:rFonts w:ascii="Times New Roman" w:hAnsi="Times New Roman"/>
          <w:b/>
          <w:sz w:val="24"/>
          <w:szCs w:val="24"/>
          <w:lang w:eastAsia="bg-BG"/>
        </w:rPr>
        <w:t xml:space="preserve">Източник: </w:t>
      </w:r>
      <w:r w:rsidRPr="00EF2B8E">
        <w:rPr>
          <w:rFonts w:ascii="Times New Roman" w:hAnsi="Times New Roman"/>
          <w:color w:val="0563C1"/>
          <w:sz w:val="24"/>
          <w:szCs w:val="24"/>
          <w:u w:val="single"/>
          <w:lang w:eastAsia="bg-BG"/>
        </w:rPr>
        <w:t>http://natura2000.moew.government.bg/Home/ProtectedSite?code=BG0000182&amp;siteType=HabitatDirective</w:t>
      </w:r>
      <w:r w:rsidRPr="00EF2B8E">
        <w:rPr>
          <w:rFonts w:ascii="Times New Roman" w:hAnsi="Times New Roman"/>
          <w:sz w:val="24"/>
          <w:szCs w:val="24"/>
          <w:lang w:eastAsia="bg-BG"/>
        </w:rPr>
        <w:t>.</w:t>
      </w:r>
    </w:p>
    <w:p w:rsidR="00EF2B8E" w:rsidRPr="00EF2B8E" w:rsidRDefault="00EF2B8E" w:rsidP="00EF2B8E">
      <w:pPr>
        <w:spacing w:after="0" w:line="240" w:lineRule="auto"/>
        <w:ind w:firstLine="709"/>
        <w:jc w:val="both"/>
        <w:rPr>
          <w:rFonts w:ascii="Times New Roman" w:hAnsi="Times New Roman"/>
          <w:sz w:val="24"/>
          <w:szCs w:val="24"/>
          <w:lang w:eastAsia="bg-BG"/>
        </w:rPr>
      </w:pP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(4-5 мин-макс). Видът е типичен за зоната – С. Опазването на вида е оценено с „</w:t>
      </w:r>
      <w:r w:rsidRPr="00EF2B8E">
        <w:rPr>
          <w:rFonts w:ascii="Times New Roman" w:hAnsi="Times New Roman"/>
          <w:color w:val="000000"/>
          <w:sz w:val="24"/>
          <w:szCs w:val="24"/>
          <w:lang w:eastAsia="bg-BG"/>
        </w:rPr>
        <w:t>A) отлично опазване“</w:t>
      </w:r>
      <w:r w:rsidRPr="00EF2B8E">
        <w:rPr>
          <w:rFonts w:ascii="Times New Roman" w:hAnsi="Times New Roman"/>
          <w:sz w:val="24"/>
          <w:szCs w:val="24"/>
          <w:lang w:eastAsia="bg-BG"/>
        </w:rPr>
        <w:t>. Изолираността на популацията е оценено с „</w:t>
      </w:r>
      <w:r w:rsidRPr="00EF2B8E">
        <w:rPr>
          <w:rFonts w:ascii="Times New Roman" w:hAnsi="Times New Roman"/>
          <w:color w:val="000000"/>
          <w:sz w:val="24"/>
          <w:szCs w:val="24"/>
          <w:lang w:eastAsia="bg-BG"/>
        </w:rPr>
        <w:t>C) не изолирана популация в широк обхват на разпространение“.</w:t>
      </w:r>
      <w:r w:rsidRPr="00EF2B8E">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EF2B8E">
        <w:rPr>
          <w:rFonts w:ascii="Times New Roman" w:hAnsi="Times New Roman"/>
          <w:color w:val="000000"/>
          <w:sz w:val="24"/>
          <w:szCs w:val="24"/>
          <w:lang w:eastAsia="bg-BG"/>
        </w:rPr>
        <w:t>A) отлична стойност“</w:t>
      </w:r>
      <w:r w:rsidRPr="00EF2B8E">
        <w:rPr>
          <w:rFonts w:ascii="Times New Roman" w:hAnsi="Times New Roman"/>
          <w:sz w:val="24"/>
          <w:szCs w:val="24"/>
          <w:lang w:eastAsia="bg-BG"/>
        </w:rPr>
        <w:t xml:space="preserve">. </w:t>
      </w: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Бреговете на река Дунав предоставят условия за  бърлоги и са екокоридор за връзка с популацията на вида в страната. 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w:t>
      </w:r>
    </w:p>
    <w:p w:rsidR="00EF2B8E" w:rsidRPr="00EF2B8E" w:rsidRDefault="00EF2B8E" w:rsidP="00EF2B8E">
      <w:pPr>
        <w:spacing w:after="0" w:line="240" w:lineRule="auto"/>
        <w:jc w:val="both"/>
        <w:rPr>
          <w:rFonts w:ascii="Times New Roman" w:hAnsi="Times New Roman"/>
          <w:sz w:val="24"/>
          <w:szCs w:val="24"/>
          <w:lang w:eastAsia="bg-BG"/>
        </w:rPr>
      </w:pPr>
    </w:p>
    <w:p w:rsidR="00EF2B8E" w:rsidRPr="00EF2B8E" w:rsidRDefault="00EF2B8E" w:rsidP="00EF2B8E">
      <w:pPr>
        <w:spacing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5. Анализ на наличната информация</w:t>
      </w: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xml:space="preserve">Приетата плътност на видрата в тази зона е 0,3 инд./км. Изчислената численост на видрата в зоната е 5 индивида. (Петров 2013; Петров, Попов 2013). В стандартния формуляр присъства същата информация за максимална численост на популацията. </w:t>
      </w:r>
    </w:p>
    <w:p w:rsidR="00EF2B8E" w:rsidRPr="00EF2B8E" w:rsidRDefault="00EF2B8E" w:rsidP="00EF2B8E">
      <w:pPr>
        <w:spacing w:after="0" w:line="240" w:lineRule="auto"/>
        <w:ind w:firstLine="706"/>
        <w:jc w:val="both"/>
        <w:rPr>
          <w:rFonts w:ascii="Arial" w:eastAsia="Arial" w:hAnsi="Arial" w:cs="Arial"/>
          <w:sz w:val="24"/>
          <w:szCs w:val="24"/>
          <w:lang w:eastAsia="bg-BG"/>
        </w:rPr>
      </w:pPr>
      <w:r w:rsidRPr="00EF2B8E">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3 трансекта. В двата трансекта са регистрирани следи от присъствие на вида. Като заплахи са регистрирани незаконни сметища и при анкета местен жител споменава, че бракониерите ловуващи с електрофишер са убивали и видри. </w:t>
      </w:r>
    </w:p>
    <w:p w:rsidR="00EF2B8E" w:rsidRPr="00EF2B8E" w:rsidRDefault="00EF2B8E" w:rsidP="00EF2B8E">
      <w:pPr>
        <w:spacing w:after="0" w:line="240" w:lineRule="auto"/>
        <w:ind w:firstLine="706"/>
        <w:jc w:val="both"/>
        <w:rPr>
          <w:rFonts w:ascii="Times New Roman" w:hAnsi="Times New Roman"/>
          <w:sz w:val="24"/>
          <w:szCs w:val="24"/>
          <w:lang w:eastAsia="bg-BG"/>
        </w:rPr>
      </w:pPr>
      <w:r w:rsidRPr="00EF2B8E">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EF2B8E" w:rsidRPr="00EF2B8E" w:rsidRDefault="00EF2B8E" w:rsidP="00EF2B8E">
      <w:pPr>
        <w:spacing w:after="0" w:line="240" w:lineRule="auto"/>
        <w:ind w:firstLine="706"/>
        <w:jc w:val="both"/>
        <w:rPr>
          <w:rFonts w:ascii="Times New Roman" w:hAnsi="Times New Roman"/>
          <w:sz w:val="24"/>
          <w:szCs w:val="24"/>
          <w:lang w:eastAsia="bg-BG"/>
        </w:rPr>
      </w:pPr>
      <w:r w:rsidRPr="00EF2B8E">
        <w:rPr>
          <w:rFonts w:ascii="Times New Roman" w:hAnsi="Times New Roman"/>
          <w:sz w:val="24"/>
          <w:szCs w:val="24"/>
          <w:lang w:eastAsia="bg-BG"/>
        </w:rPr>
        <w:t>При направен анализ на сигнали (потенциални заплахи за видрата) и контролната дейност на РИОСВ-Монтана (</w:t>
      </w:r>
      <w:hyperlink r:id="rId153">
        <w:r w:rsidRPr="00EF2B8E">
          <w:rPr>
            <w:rFonts w:ascii="Times New Roman" w:hAnsi="Times New Roman"/>
            <w:color w:val="0563C1"/>
            <w:sz w:val="24"/>
            <w:szCs w:val="24"/>
            <w:u w:val="single"/>
            <w:lang w:eastAsia="bg-BG"/>
          </w:rPr>
          <w:t>https://www.riosv-montana.com</w:t>
        </w:r>
      </w:hyperlink>
      <w:r w:rsidRPr="00EF2B8E">
        <w:rPr>
          <w:rFonts w:ascii="Times New Roman" w:hAnsi="Times New Roman"/>
          <w:sz w:val="24"/>
          <w:szCs w:val="24"/>
          <w:lang w:eastAsia="bg-BG"/>
        </w:rPr>
        <w:t>) за района на р. Дунав и прилежащите защитени зони. Не се откриват специфични сигнали за нарушения в защитената зона.</w:t>
      </w:r>
    </w:p>
    <w:p w:rsidR="00EF2B8E" w:rsidRPr="00EF2B8E" w:rsidRDefault="00EF2B8E" w:rsidP="00EF2B8E">
      <w:pPr>
        <w:spacing w:after="0" w:line="240" w:lineRule="auto"/>
        <w:ind w:firstLine="706"/>
        <w:jc w:val="both"/>
        <w:rPr>
          <w:rFonts w:ascii="Times New Roman" w:hAnsi="Times New Roman"/>
          <w:sz w:val="24"/>
          <w:szCs w:val="24"/>
          <w:lang w:eastAsia="bg-BG"/>
        </w:rPr>
      </w:pPr>
      <w:r w:rsidRPr="00EF2B8E">
        <w:rPr>
          <w:rFonts w:ascii="Times New Roman" w:hAnsi="Times New Roman"/>
          <w:sz w:val="24"/>
          <w:szCs w:val="24"/>
          <w:lang w:eastAsia="bg-BG"/>
        </w:rPr>
        <w:t>Регистърът за екологични оценки (</w:t>
      </w:r>
      <w:hyperlink r:id="rId154">
        <w:r w:rsidRPr="00EF2B8E">
          <w:rPr>
            <w:rFonts w:ascii="Times New Roman" w:hAnsi="Times New Roman"/>
            <w:color w:val="0563C1"/>
            <w:sz w:val="24"/>
            <w:szCs w:val="24"/>
            <w:u w:val="single"/>
            <w:lang w:eastAsia="bg-BG"/>
          </w:rPr>
          <w:t>http://registers.moew.government.bg/eo</w:t>
        </w:r>
      </w:hyperlink>
      <w:r w:rsidRPr="00EF2B8E">
        <w:rPr>
          <w:rFonts w:ascii="Times New Roman" w:hAnsi="Times New Roman"/>
          <w:sz w:val="24"/>
          <w:szCs w:val="24"/>
          <w:lang w:eastAsia="bg-BG"/>
        </w:rPr>
        <w:t xml:space="preserve">) попадащи в обхвата на защитената зона показва 9 досиета на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На </w:t>
      </w:r>
      <w:r w:rsidRPr="00EF2B8E">
        <w:rPr>
          <w:rFonts w:ascii="Times New Roman" w:hAnsi="Times New Roman"/>
          <w:sz w:val="24"/>
          <w:szCs w:val="24"/>
          <w:lang w:eastAsia="bg-BG"/>
        </w:rPr>
        <w:lastRenderedPageBreak/>
        <w:t xml:space="preserve">задължителна оценка е подложен „Изработване на общ устройствен план (ОУП) на Община Димово“. </w:t>
      </w: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Регистърът на оценки за въздействие на околната среда (</w:t>
      </w:r>
      <w:hyperlink r:id="rId155">
        <w:r w:rsidRPr="00EF2B8E">
          <w:rPr>
            <w:rFonts w:ascii="Times New Roman" w:hAnsi="Times New Roman"/>
            <w:color w:val="0563C1"/>
            <w:sz w:val="24"/>
            <w:szCs w:val="24"/>
            <w:u w:val="single"/>
            <w:lang w:eastAsia="bg-BG"/>
          </w:rPr>
          <w:t>http://registers.moew.government.bg/ovos/</w:t>
        </w:r>
      </w:hyperlink>
      <w:r w:rsidRPr="00EF2B8E">
        <w:rPr>
          <w:rFonts w:ascii="Times New Roman" w:hAnsi="Times New Roman"/>
          <w:sz w:val="24"/>
          <w:szCs w:val="24"/>
          <w:lang w:eastAsia="bg-BG"/>
        </w:rPr>
        <w:t>) показва 1 досиета на актуални ОВОС за района на защитената зона (Достъп на 27.09.2021). Инвестиционно намерение, с потенциален силен и продължителен ефект върху популацията на видрата е „"Ползване на воден обект р. Дунав с цел изземване на баластра от динамичните запаси, преработка и продажба на същата, с местонахождение р. Дунав от км 761.000 до км 759.300 в ръкава на островите Скомен и Добрина, на минимално разстояние от двата острова 100 м"“, МО-ОВОС-52-2011  (</w:t>
      </w:r>
      <w:hyperlink r:id="rId156">
        <w:r w:rsidRPr="00EF2B8E">
          <w:rPr>
            <w:rFonts w:ascii="Times New Roman" w:hAnsi="Times New Roman"/>
            <w:color w:val="0563C1"/>
            <w:sz w:val="24"/>
            <w:szCs w:val="24"/>
            <w:u w:val="single"/>
            <w:lang w:eastAsia="bg-BG"/>
          </w:rPr>
          <w:t>http://registers.moew.government.bg/ovos/lot/29818</w:t>
        </w:r>
      </w:hyperlink>
      <w:r w:rsidRPr="00EF2B8E">
        <w:rPr>
          <w:rFonts w:ascii="Times New Roman" w:hAnsi="Times New Roman"/>
          <w:sz w:val="24"/>
          <w:szCs w:val="24"/>
          <w:lang w:eastAsia="bg-BG"/>
        </w:rPr>
        <w:t xml:space="preserve">). </w:t>
      </w: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В заключение може да се каже, че констатираните заплахи са свързани със незаконен риболов (потенциален източник на бракониерство), замърсяване на р. Дунав с нефт и нефтопродукти, засилване на корабоплаването свързано с драгиране и други.</w:t>
      </w:r>
    </w:p>
    <w:p w:rsidR="00EF2B8E" w:rsidRPr="00EF2B8E" w:rsidRDefault="00EF2B8E" w:rsidP="00EF2B8E">
      <w:pPr>
        <w:spacing w:after="0" w:line="240" w:lineRule="auto"/>
        <w:ind w:firstLine="709"/>
        <w:jc w:val="both"/>
        <w:rPr>
          <w:rFonts w:ascii="Times New Roman" w:hAnsi="Times New Roman"/>
          <w:sz w:val="24"/>
          <w:szCs w:val="24"/>
          <w:lang w:eastAsia="bg-BG"/>
        </w:rPr>
      </w:pPr>
    </w:p>
    <w:p w:rsidR="00EF2B8E" w:rsidRPr="00EF2B8E" w:rsidRDefault="00EF2B8E" w:rsidP="00EF2B8E">
      <w:pPr>
        <w:spacing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6. Цели за подобряване/поддържане на природозащитното състояние на вида в зоната</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Целите са формулирани по показатели, в таблицата по-долу.</w:t>
      </w:r>
    </w:p>
    <w:p w:rsidR="00EF2B8E" w:rsidRPr="00EF2B8E" w:rsidRDefault="00EF2B8E" w:rsidP="00EF2B8E">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EF2B8E" w:rsidRPr="00EF2B8E" w:rsidTr="001D2CF9">
        <w:trPr>
          <w:jc w:val="center"/>
        </w:trPr>
        <w:tc>
          <w:tcPr>
            <w:tcW w:w="1440" w:type="dxa"/>
            <w:shd w:val="clear" w:color="auto" w:fill="DBE5F1"/>
            <w:vAlign w:val="center"/>
          </w:tcPr>
          <w:p w:rsidR="00EF2B8E" w:rsidRPr="00EF2B8E" w:rsidRDefault="00EF2B8E" w:rsidP="00EF2B8E">
            <w:pPr>
              <w:widowControl w:val="0"/>
              <w:spacing w:after="0" w:line="240" w:lineRule="auto"/>
              <w:jc w:val="center"/>
              <w:rPr>
                <w:rFonts w:ascii="Times New Roman" w:hAnsi="Times New Roman"/>
                <w:b/>
                <w:sz w:val="24"/>
                <w:szCs w:val="24"/>
                <w:lang w:eastAsia="bg-BG"/>
              </w:rPr>
            </w:pPr>
            <w:r w:rsidRPr="00EF2B8E">
              <w:rPr>
                <w:rFonts w:ascii="Times New Roman" w:hAnsi="Times New Roman"/>
                <w:b/>
                <w:sz w:val="24"/>
                <w:szCs w:val="24"/>
                <w:lang w:eastAsia="bg-BG"/>
              </w:rPr>
              <w:t>Параметър</w:t>
            </w:r>
          </w:p>
        </w:tc>
        <w:tc>
          <w:tcPr>
            <w:tcW w:w="1260" w:type="dxa"/>
            <w:shd w:val="clear" w:color="auto" w:fill="DBE5F1"/>
            <w:vAlign w:val="center"/>
          </w:tcPr>
          <w:p w:rsidR="00EF2B8E" w:rsidRPr="00EF2B8E" w:rsidRDefault="00EF2B8E" w:rsidP="00EF2B8E">
            <w:pPr>
              <w:widowControl w:val="0"/>
              <w:spacing w:after="0" w:line="240" w:lineRule="auto"/>
              <w:jc w:val="center"/>
              <w:rPr>
                <w:rFonts w:ascii="Times New Roman" w:hAnsi="Times New Roman"/>
                <w:b/>
                <w:sz w:val="24"/>
                <w:szCs w:val="24"/>
                <w:lang w:eastAsia="bg-BG"/>
              </w:rPr>
            </w:pPr>
            <w:r w:rsidRPr="00EF2B8E">
              <w:rPr>
                <w:rFonts w:ascii="Times New Roman" w:hAnsi="Times New Roman"/>
                <w:b/>
                <w:sz w:val="24"/>
                <w:szCs w:val="24"/>
                <w:lang w:eastAsia="bg-BG"/>
              </w:rPr>
              <w:t>Мерна единица</w:t>
            </w:r>
          </w:p>
        </w:tc>
        <w:tc>
          <w:tcPr>
            <w:tcW w:w="1561" w:type="dxa"/>
            <w:shd w:val="clear" w:color="auto" w:fill="DBE5F1"/>
            <w:vAlign w:val="center"/>
          </w:tcPr>
          <w:p w:rsidR="00EF2B8E" w:rsidRPr="00EF2B8E" w:rsidRDefault="00EF2B8E" w:rsidP="00EF2B8E">
            <w:pPr>
              <w:widowControl w:val="0"/>
              <w:spacing w:after="0" w:line="240" w:lineRule="auto"/>
              <w:jc w:val="center"/>
              <w:rPr>
                <w:rFonts w:ascii="Times New Roman" w:hAnsi="Times New Roman"/>
                <w:b/>
                <w:sz w:val="24"/>
                <w:szCs w:val="24"/>
                <w:lang w:eastAsia="bg-BG"/>
              </w:rPr>
            </w:pPr>
            <w:r w:rsidRPr="00EF2B8E">
              <w:rPr>
                <w:rFonts w:ascii="Times New Roman" w:hAnsi="Times New Roman"/>
                <w:b/>
                <w:sz w:val="24"/>
                <w:szCs w:val="24"/>
                <w:lang w:eastAsia="bg-BG"/>
              </w:rPr>
              <w:t>Целева стойност</w:t>
            </w:r>
          </w:p>
        </w:tc>
        <w:tc>
          <w:tcPr>
            <w:tcW w:w="2664" w:type="dxa"/>
            <w:shd w:val="clear" w:color="auto" w:fill="DBE5F1"/>
            <w:vAlign w:val="center"/>
          </w:tcPr>
          <w:p w:rsidR="00EF2B8E" w:rsidRPr="00EF2B8E" w:rsidRDefault="00EF2B8E" w:rsidP="00EF2B8E">
            <w:pPr>
              <w:widowControl w:val="0"/>
              <w:spacing w:after="0" w:line="240" w:lineRule="auto"/>
              <w:jc w:val="center"/>
              <w:rPr>
                <w:rFonts w:ascii="Times New Roman" w:hAnsi="Times New Roman"/>
                <w:b/>
                <w:sz w:val="24"/>
                <w:szCs w:val="24"/>
                <w:lang w:eastAsia="bg-BG"/>
              </w:rPr>
            </w:pPr>
            <w:bookmarkStart w:id="37" w:name="_30j0zll" w:colFirst="0" w:colLast="0"/>
            <w:bookmarkEnd w:id="37"/>
            <w:r w:rsidRPr="00EF2B8E">
              <w:rPr>
                <w:rFonts w:ascii="Times New Roman" w:hAnsi="Times New Roman"/>
                <w:b/>
                <w:sz w:val="24"/>
                <w:szCs w:val="24"/>
                <w:lang w:eastAsia="bg-BG"/>
              </w:rPr>
              <w:t>Допълнителна информация</w:t>
            </w:r>
          </w:p>
        </w:tc>
        <w:tc>
          <w:tcPr>
            <w:tcW w:w="2880" w:type="dxa"/>
            <w:shd w:val="clear" w:color="auto" w:fill="DBE5F1"/>
            <w:vAlign w:val="center"/>
          </w:tcPr>
          <w:p w:rsidR="00EF2B8E" w:rsidRPr="00EF2B8E" w:rsidRDefault="00EF2B8E" w:rsidP="00EF2B8E">
            <w:pPr>
              <w:widowControl w:val="0"/>
              <w:spacing w:after="0" w:line="240" w:lineRule="auto"/>
              <w:jc w:val="center"/>
              <w:rPr>
                <w:rFonts w:ascii="Times New Roman" w:hAnsi="Times New Roman"/>
                <w:b/>
                <w:sz w:val="24"/>
                <w:szCs w:val="24"/>
                <w:lang w:eastAsia="bg-BG"/>
              </w:rPr>
            </w:pPr>
            <w:r w:rsidRPr="00EF2B8E">
              <w:rPr>
                <w:rFonts w:ascii="Times New Roman" w:hAnsi="Times New Roman"/>
                <w:b/>
                <w:sz w:val="24"/>
                <w:szCs w:val="24"/>
                <w:lang w:eastAsia="bg-BG"/>
              </w:rPr>
              <w:t>Специфични цели</w:t>
            </w:r>
          </w:p>
        </w:tc>
      </w:tr>
      <w:tr w:rsidR="00EF2B8E" w:rsidRPr="00EF2B8E" w:rsidTr="001D2CF9">
        <w:trPr>
          <w:jc w:val="center"/>
        </w:trPr>
        <w:tc>
          <w:tcPr>
            <w:tcW w:w="1440" w:type="dxa"/>
            <w:shd w:val="clear" w:color="auto" w:fill="auto"/>
          </w:tcPr>
          <w:p w:rsidR="00EF2B8E" w:rsidRPr="00EF2B8E" w:rsidRDefault="00EF2B8E" w:rsidP="00EF2B8E">
            <w:pPr>
              <w:spacing w:after="0" w:line="240" w:lineRule="auto"/>
              <w:rPr>
                <w:rFonts w:ascii="Times New Roman" w:hAnsi="Times New Roman"/>
                <w:b/>
                <w:sz w:val="24"/>
                <w:szCs w:val="24"/>
                <w:lang w:eastAsia="bg-BG"/>
              </w:rPr>
            </w:pPr>
            <w:r w:rsidRPr="00EF2B8E">
              <w:rPr>
                <w:rFonts w:ascii="Times New Roman" w:hAnsi="Times New Roman"/>
                <w:b/>
                <w:sz w:val="24"/>
                <w:szCs w:val="24"/>
                <w:lang w:eastAsia="bg-BG"/>
              </w:rPr>
              <w:t>Размер на популацията</w:t>
            </w:r>
          </w:p>
        </w:tc>
        <w:tc>
          <w:tcPr>
            <w:tcW w:w="1260"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брой</w:t>
            </w:r>
          </w:p>
        </w:tc>
        <w:tc>
          <w:tcPr>
            <w:tcW w:w="1561"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Най-малко 5 възрастни индивида</w:t>
            </w:r>
          </w:p>
        </w:tc>
        <w:tc>
          <w:tcPr>
            <w:tcW w:w="2664" w:type="dxa"/>
            <w:shd w:val="clear" w:color="auto" w:fill="auto"/>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EF2B8E" w:rsidRPr="00EF2B8E" w:rsidRDefault="00EF2B8E" w:rsidP="00EF2B8E">
            <w:pPr>
              <w:spacing w:after="0" w:line="240" w:lineRule="auto"/>
              <w:jc w:val="both"/>
              <w:rPr>
                <w:rFonts w:ascii="Times New Roman" w:hAnsi="Times New Roman"/>
                <w:sz w:val="24"/>
                <w:szCs w:val="24"/>
                <w:lang w:eastAsia="bg-BG"/>
              </w:rPr>
            </w:pPr>
          </w:p>
        </w:tc>
        <w:tc>
          <w:tcPr>
            <w:tcW w:w="2880" w:type="dxa"/>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Конкретни дейности, които могат да се приемат за подобряване на природозащитното състояние са:</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прекратяване и превенция на бракониерския риболов.</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прекратяване/ намаляване на добива на инертни маси.</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Намаляване на замърсяването  нефт и нефтопродукти.</w:t>
            </w:r>
          </w:p>
        </w:tc>
      </w:tr>
      <w:tr w:rsidR="00EF2B8E" w:rsidRPr="00EF2B8E" w:rsidTr="001D2CF9">
        <w:trPr>
          <w:jc w:val="center"/>
        </w:trPr>
        <w:tc>
          <w:tcPr>
            <w:tcW w:w="1440" w:type="dxa"/>
            <w:shd w:val="clear" w:color="auto" w:fill="auto"/>
          </w:tcPr>
          <w:p w:rsidR="00EF2B8E" w:rsidRPr="00EF2B8E" w:rsidRDefault="00EF2B8E" w:rsidP="00EF2B8E">
            <w:pPr>
              <w:spacing w:after="0" w:line="240" w:lineRule="auto"/>
              <w:rPr>
                <w:rFonts w:ascii="Times New Roman" w:hAnsi="Times New Roman"/>
                <w:b/>
                <w:sz w:val="24"/>
                <w:szCs w:val="24"/>
                <w:lang w:eastAsia="bg-BG"/>
              </w:rPr>
            </w:pPr>
            <w:r w:rsidRPr="00EF2B8E">
              <w:rPr>
                <w:rFonts w:ascii="Times New Roman" w:hAnsi="Times New Roman"/>
                <w:b/>
                <w:sz w:val="24"/>
                <w:szCs w:val="24"/>
                <w:lang w:eastAsia="bg-BG"/>
              </w:rPr>
              <w:t>Площ на потенциалните местообитания в границите на защитената зона</w:t>
            </w:r>
          </w:p>
        </w:tc>
        <w:tc>
          <w:tcPr>
            <w:tcW w:w="1260"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ha</w:t>
            </w:r>
          </w:p>
        </w:tc>
        <w:tc>
          <w:tcPr>
            <w:tcW w:w="1561"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 xml:space="preserve">Най-малко     </w:t>
            </w:r>
            <w:r w:rsidRPr="00EF2B8E">
              <w:rPr>
                <w:rFonts w:ascii="Times New Roman" w:hAnsi="Times New Roman"/>
                <w:color w:val="000000"/>
                <w:sz w:val="24"/>
                <w:szCs w:val="24"/>
                <w:lang w:eastAsia="bg-BG"/>
              </w:rPr>
              <w:t xml:space="preserve">520,17 </w:t>
            </w:r>
            <w:r w:rsidRPr="00EF2B8E">
              <w:rPr>
                <w:rFonts w:ascii="Times New Roman" w:hAnsi="Times New Roman"/>
                <w:sz w:val="24"/>
                <w:szCs w:val="24"/>
                <w:lang w:eastAsia="bg-BG"/>
              </w:rPr>
              <w:t>ha</w:t>
            </w:r>
          </w:p>
          <w:p w:rsidR="00EF2B8E" w:rsidRPr="00EF2B8E" w:rsidRDefault="00EF2B8E" w:rsidP="00EF2B8E">
            <w:pPr>
              <w:spacing w:after="0" w:line="240" w:lineRule="auto"/>
              <w:jc w:val="center"/>
              <w:rPr>
                <w:rFonts w:ascii="Times New Roman" w:hAnsi="Times New Roman"/>
                <w:sz w:val="24"/>
                <w:szCs w:val="24"/>
                <w:lang w:eastAsia="bg-BG"/>
              </w:rPr>
            </w:pPr>
          </w:p>
        </w:tc>
        <w:tc>
          <w:tcPr>
            <w:tcW w:w="2664" w:type="dxa"/>
            <w:shd w:val="clear" w:color="auto" w:fill="auto"/>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tc>
        <w:tc>
          <w:tcPr>
            <w:tcW w:w="2880" w:type="dxa"/>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Прекратяване на драгирането.</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Укрепване на бреговете по „мек“ способ и др.</w:t>
            </w:r>
          </w:p>
        </w:tc>
      </w:tr>
      <w:tr w:rsidR="00EF2B8E" w:rsidRPr="00EF2B8E" w:rsidTr="001D2CF9">
        <w:trPr>
          <w:jc w:val="center"/>
        </w:trPr>
        <w:tc>
          <w:tcPr>
            <w:tcW w:w="1440" w:type="dxa"/>
            <w:shd w:val="clear" w:color="auto" w:fill="auto"/>
          </w:tcPr>
          <w:p w:rsidR="00EF2B8E" w:rsidRPr="00EF2B8E" w:rsidRDefault="00EF2B8E" w:rsidP="00EF2B8E">
            <w:pPr>
              <w:spacing w:after="0" w:line="240" w:lineRule="auto"/>
              <w:rPr>
                <w:rFonts w:ascii="Times New Roman" w:hAnsi="Times New Roman"/>
                <w:b/>
                <w:sz w:val="24"/>
                <w:szCs w:val="24"/>
                <w:lang w:eastAsia="bg-BG"/>
              </w:rPr>
            </w:pPr>
            <w:r w:rsidRPr="00EF2B8E">
              <w:rPr>
                <w:rFonts w:ascii="Times New Roman" w:hAnsi="Times New Roman"/>
                <w:b/>
                <w:sz w:val="24"/>
                <w:szCs w:val="24"/>
                <w:lang w:eastAsia="bg-BG"/>
              </w:rPr>
              <w:t xml:space="preserve">Дължина и площ на речните участъци, подходящи </w:t>
            </w:r>
            <w:r w:rsidRPr="00EF2B8E">
              <w:rPr>
                <w:rFonts w:ascii="Times New Roman" w:hAnsi="Times New Roman"/>
                <w:b/>
                <w:sz w:val="24"/>
                <w:szCs w:val="24"/>
                <w:lang w:eastAsia="bg-BG"/>
              </w:rPr>
              <w:lastRenderedPageBreak/>
              <w:t xml:space="preserve">за обитаване и площта на бреговете им </w:t>
            </w:r>
          </w:p>
        </w:tc>
        <w:tc>
          <w:tcPr>
            <w:tcW w:w="1260"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lastRenderedPageBreak/>
              <w:t>km</w:t>
            </w:r>
          </w:p>
          <w:p w:rsidR="00EF2B8E" w:rsidRPr="00EF2B8E" w:rsidRDefault="00EF2B8E" w:rsidP="00EF2B8E">
            <w:pPr>
              <w:spacing w:after="0" w:line="240" w:lineRule="auto"/>
              <w:jc w:val="center"/>
              <w:rPr>
                <w:rFonts w:ascii="Times New Roman" w:hAnsi="Times New Roman"/>
                <w:sz w:val="24"/>
                <w:szCs w:val="24"/>
                <w:lang w:eastAsia="bg-BG"/>
              </w:rPr>
            </w:pPr>
          </w:p>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ha</w:t>
            </w:r>
          </w:p>
        </w:tc>
        <w:tc>
          <w:tcPr>
            <w:tcW w:w="1561"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 xml:space="preserve">участъците подходящи за обитаване от видрата са минимум </w:t>
            </w:r>
            <w:r w:rsidRPr="00EF2B8E">
              <w:rPr>
                <w:rFonts w:ascii="Times New Roman" w:hAnsi="Times New Roman"/>
                <w:color w:val="000000"/>
                <w:sz w:val="24"/>
                <w:szCs w:val="24"/>
                <w:lang w:eastAsia="bg-BG"/>
              </w:rPr>
              <w:lastRenderedPageBreak/>
              <w:t xml:space="preserve">16,42 </w:t>
            </w:r>
            <w:r w:rsidRPr="00EF2B8E">
              <w:rPr>
                <w:rFonts w:ascii="Times New Roman" w:hAnsi="Times New Roman"/>
                <w:sz w:val="24"/>
                <w:szCs w:val="24"/>
                <w:lang w:eastAsia="bg-BG"/>
              </w:rPr>
              <w:t xml:space="preserve">km, а площта на бреговете им e минимум </w:t>
            </w:r>
            <w:r w:rsidRPr="00EF2B8E">
              <w:rPr>
                <w:rFonts w:ascii="Times New Roman" w:hAnsi="Times New Roman"/>
                <w:color w:val="000000"/>
                <w:sz w:val="24"/>
                <w:szCs w:val="24"/>
                <w:lang w:eastAsia="bg-BG"/>
              </w:rPr>
              <w:t xml:space="preserve">3,83 </w:t>
            </w:r>
            <w:r w:rsidRPr="00EF2B8E">
              <w:rPr>
                <w:rFonts w:ascii="Times New Roman" w:hAnsi="Times New Roman"/>
                <w:sz w:val="24"/>
                <w:szCs w:val="24"/>
                <w:lang w:eastAsia="bg-BG"/>
              </w:rPr>
              <w:t>ha</w:t>
            </w:r>
          </w:p>
        </w:tc>
        <w:tc>
          <w:tcPr>
            <w:tcW w:w="2664" w:type="dxa"/>
            <w:shd w:val="clear" w:color="auto" w:fill="auto"/>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lastRenderedPageBreak/>
              <w:t xml:space="preserve">Съгласно специфичния доклад, публикуван на страницата на Информационната система за защитените </w:t>
            </w:r>
            <w:r w:rsidRPr="00EF2B8E">
              <w:rPr>
                <w:rFonts w:ascii="Times New Roman" w:hAnsi="Times New Roman"/>
                <w:sz w:val="24"/>
                <w:szCs w:val="24"/>
                <w:lang w:eastAsia="bg-BG"/>
              </w:rPr>
              <w:lastRenderedPageBreak/>
              <w:t>зони от екологичната мрежа Натура 2000 (Петров 2013).</w:t>
            </w:r>
          </w:p>
        </w:tc>
        <w:tc>
          <w:tcPr>
            <w:tcW w:w="2880" w:type="dxa"/>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lastRenderedPageBreak/>
              <w:t xml:space="preserve">Поддържане на дължината на речните участъци, подходящи за обитаване, в състояние което е благоприятно за </w:t>
            </w:r>
            <w:r w:rsidRPr="00EF2B8E">
              <w:rPr>
                <w:rFonts w:ascii="Times New Roman" w:hAnsi="Times New Roman"/>
                <w:sz w:val="24"/>
                <w:szCs w:val="24"/>
                <w:lang w:eastAsia="bg-BG"/>
              </w:rPr>
              <w:lastRenderedPageBreak/>
              <w:t>видрата в зоната.</w:t>
            </w:r>
          </w:p>
        </w:tc>
      </w:tr>
      <w:tr w:rsidR="00EF2B8E" w:rsidRPr="00EF2B8E" w:rsidTr="001D2CF9">
        <w:trPr>
          <w:jc w:val="center"/>
        </w:trPr>
        <w:tc>
          <w:tcPr>
            <w:tcW w:w="1440" w:type="dxa"/>
            <w:shd w:val="clear" w:color="auto" w:fill="auto"/>
          </w:tcPr>
          <w:p w:rsidR="00EF2B8E" w:rsidRPr="00EF2B8E" w:rsidRDefault="00EF2B8E" w:rsidP="00EF2B8E">
            <w:pPr>
              <w:spacing w:after="0" w:line="240" w:lineRule="auto"/>
              <w:rPr>
                <w:rFonts w:ascii="Times New Roman" w:hAnsi="Times New Roman"/>
                <w:b/>
                <w:sz w:val="24"/>
                <w:szCs w:val="24"/>
                <w:lang w:eastAsia="bg-BG"/>
              </w:rPr>
            </w:pPr>
            <w:r w:rsidRPr="00EF2B8E">
              <w:rPr>
                <w:rFonts w:ascii="Times New Roman" w:hAnsi="Times New Roman"/>
                <w:b/>
                <w:sz w:val="24"/>
                <w:szCs w:val="24"/>
                <w:lang w:eastAsia="bg-BG"/>
              </w:rPr>
              <w:lastRenderedPageBreak/>
              <w:t>Качество на водата – въз основа на екологични показатели (БЕК Макрозообентос, Фитобентос, Риби)</w:t>
            </w:r>
          </w:p>
        </w:tc>
        <w:tc>
          <w:tcPr>
            <w:tcW w:w="1260"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Клас на качество на водата</w:t>
            </w:r>
          </w:p>
        </w:tc>
        <w:tc>
          <w:tcPr>
            <w:tcW w:w="1561" w:type="dxa"/>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По-високо или равно на Клас 2</w:t>
            </w:r>
          </w:p>
        </w:tc>
        <w:tc>
          <w:tcPr>
            <w:tcW w:w="2664" w:type="dxa"/>
            <w:shd w:val="clear" w:color="auto" w:fill="auto"/>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xml:space="preserve">Съгласно ПУРБ (https://wabd.bg/docs/plans/purb1621/04_Razdel_4_Monitoring.pdf). </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xml:space="preserve">Има регистрирани сигнали за замърсяване на водите. </w:t>
            </w:r>
          </w:p>
        </w:tc>
        <w:tc>
          <w:tcPr>
            <w:tcW w:w="2880" w:type="dxa"/>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Поддържане на водните тела в добро хидрологично състояние, които осигуряват и достатъчна хранителна база за видрата.</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 xml:space="preserve">Мониторинг по РДВ.  </w:t>
            </w: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Зачестени проверки за нерегламентирано изпускане на маслени, нефтени  и други отпадъци в река Дунав.</w:t>
            </w:r>
          </w:p>
        </w:tc>
      </w:tr>
      <w:tr w:rsidR="00EF2B8E" w:rsidRPr="00EF2B8E" w:rsidTr="001D2CF9">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F2B8E" w:rsidRPr="00EF2B8E" w:rsidRDefault="00EF2B8E" w:rsidP="00EF2B8E">
            <w:pPr>
              <w:spacing w:after="0" w:line="240" w:lineRule="auto"/>
              <w:rPr>
                <w:rFonts w:ascii="Times New Roman" w:hAnsi="Times New Roman"/>
                <w:b/>
                <w:sz w:val="24"/>
                <w:szCs w:val="24"/>
                <w:lang w:eastAsia="bg-BG"/>
              </w:rPr>
            </w:pPr>
            <w:r w:rsidRPr="00EF2B8E">
              <w:rPr>
                <w:rFonts w:ascii="Times New Roman" w:hAnsi="Times New Roman"/>
                <w:b/>
                <w:sz w:val="24"/>
                <w:szCs w:val="24"/>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EF2B8E" w:rsidRPr="00EF2B8E" w:rsidRDefault="00EF2B8E" w:rsidP="00EF2B8E">
            <w:pPr>
              <w:spacing w:after="0" w:line="240" w:lineRule="auto"/>
              <w:jc w:val="center"/>
              <w:rPr>
                <w:rFonts w:ascii="Times New Roman" w:hAnsi="Times New Roman"/>
                <w:sz w:val="24"/>
                <w:szCs w:val="24"/>
                <w:lang w:eastAsia="bg-BG"/>
              </w:rPr>
            </w:pPr>
            <w:r w:rsidRPr="00EF2B8E">
              <w:rPr>
                <w:rFonts w:ascii="Times New Roman" w:hAnsi="Times New Roman"/>
                <w:sz w:val="24"/>
                <w:szCs w:val="24"/>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sz w:val="24"/>
                <w:szCs w:val="24"/>
                <w:lang w:eastAsia="bg-BG"/>
              </w:rPr>
              <w:t>Постигане целевата стойност по този параметър.</w:t>
            </w:r>
          </w:p>
        </w:tc>
      </w:tr>
    </w:tbl>
    <w:p w:rsidR="00EF2B8E" w:rsidRPr="00EF2B8E" w:rsidRDefault="00EF2B8E" w:rsidP="00EF2B8E">
      <w:pPr>
        <w:spacing w:after="0" w:line="240" w:lineRule="auto"/>
        <w:rPr>
          <w:rFonts w:ascii="Times New Roman" w:hAnsi="Times New Roman"/>
          <w:sz w:val="24"/>
          <w:szCs w:val="24"/>
          <w:lang w:eastAsia="bg-BG"/>
        </w:rPr>
      </w:pPr>
    </w:p>
    <w:p w:rsidR="00EF2B8E" w:rsidRPr="00EF2B8E" w:rsidRDefault="00EF2B8E" w:rsidP="00EF2B8E">
      <w:pPr>
        <w:spacing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7. Необходимост от актуализация на СФ на защитената зона</w:t>
      </w:r>
    </w:p>
    <w:p w:rsidR="00EF2B8E" w:rsidRPr="00EF2B8E" w:rsidRDefault="00EF2B8E" w:rsidP="00EF2B8E">
      <w:pPr>
        <w:spacing w:after="0" w:line="240" w:lineRule="auto"/>
        <w:ind w:firstLine="709"/>
        <w:jc w:val="both"/>
        <w:rPr>
          <w:rFonts w:ascii="Times New Roman" w:hAnsi="Times New Roman"/>
          <w:sz w:val="24"/>
          <w:szCs w:val="24"/>
          <w:lang w:eastAsia="bg-BG"/>
        </w:rPr>
      </w:pPr>
      <w:r w:rsidRPr="00EF2B8E">
        <w:rPr>
          <w:rFonts w:ascii="Times New Roman" w:hAnsi="Times New Roman"/>
          <w:sz w:val="24"/>
          <w:szCs w:val="24"/>
          <w:lang w:eastAsia="bg-BG"/>
        </w:rPr>
        <w:t>За момента не е необходима промяна в СФ на защитената зона.</w:t>
      </w:r>
    </w:p>
    <w:p w:rsidR="00EF2B8E" w:rsidRPr="00EF2B8E" w:rsidRDefault="00EF2B8E" w:rsidP="00EF2B8E">
      <w:pPr>
        <w:spacing w:after="0" w:line="240" w:lineRule="auto"/>
        <w:ind w:firstLine="709"/>
        <w:jc w:val="both"/>
        <w:rPr>
          <w:rFonts w:ascii="Times New Roman" w:hAnsi="Times New Roman"/>
          <w:sz w:val="24"/>
          <w:szCs w:val="24"/>
          <w:lang w:eastAsia="bg-BG"/>
        </w:rPr>
      </w:pPr>
    </w:p>
    <w:p w:rsidR="00EF2B8E" w:rsidRPr="00EF2B8E" w:rsidRDefault="00EF2B8E" w:rsidP="00EF2B8E">
      <w:pPr>
        <w:spacing w:after="0" w:line="240" w:lineRule="auto"/>
        <w:jc w:val="both"/>
        <w:rPr>
          <w:rFonts w:ascii="Times New Roman" w:hAnsi="Times New Roman"/>
          <w:b/>
          <w:sz w:val="24"/>
          <w:szCs w:val="24"/>
          <w:lang w:eastAsia="bg-BG"/>
        </w:rPr>
      </w:pPr>
      <w:r w:rsidRPr="00EF2B8E">
        <w:rPr>
          <w:rFonts w:ascii="Times New Roman" w:hAnsi="Times New Roman"/>
          <w:b/>
          <w:sz w:val="24"/>
          <w:szCs w:val="24"/>
          <w:lang w:eastAsia="bg-BG"/>
        </w:rPr>
        <w:t>8. Цитирана литература</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Георгиев Д. 2008. Еколого-мониторингово проучване на видрата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lastRenderedPageBreak/>
        <w:t>Кошев Й. 2009. Видра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EF2B8E" w:rsidRPr="00EF2B8E" w:rsidRDefault="00EF2B8E" w:rsidP="00EF2B8E">
      <w:pPr>
        <w:spacing w:after="0" w:line="240" w:lineRule="auto"/>
        <w:ind w:left="720" w:hanging="720"/>
        <w:jc w:val="both"/>
        <w:rPr>
          <w:rFonts w:ascii="Times New Roman" w:hAnsi="Times New Roman"/>
          <w:color w:val="0563C1"/>
          <w:sz w:val="24"/>
          <w:szCs w:val="24"/>
          <w:u w:val="single"/>
          <w:lang w:eastAsia="bg-BG"/>
        </w:rPr>
      </w:pPr>
      <w:r w:rsidRPr="00EF2B8E">
        <w:rPr>
          <w:rFonts w:ascii="Times New Roman" w:hAnsi="Times New Roman"/>
          <w:sz w:val="24"/>
          <w:szCs w:val="24"/>
          <w:lang w:eastAsia="bg-BG"/>
        </w:rPr>
        <w:t>Кошев Й., Г. Гаврилов, Н. Цветкова, Р. Костова. 2013. Методика за мониторинг на видра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57">
        <w:r w:rsidRPr="00EF2B8E">
          <w:rPr>
            <w:rFonts w:ascii="Times New Roman" w:hAnsi="Times New Roman"/>
            <w:color w:val="0563C1"/>
            <w:sz w:val="24"/>
            <w:szCs w:val="24"/>
            <w:u w:val="single"/>
            <w:lang w:eastAsia="bg-BG"/>
          </w:rPr>
          <w:t>http://eea.government.bg/bg/bio/opos/activities-results/Lutralutra_MetodikazaMonitoring.pdf</w:t>
        </w:r>
      </w:hyperlink>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Петров И. 2013. Доклад за разпространение и оценка на ПС на целеви вид 1355. Видра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в ЗЗ BG0000532 „Остров Близнаци“.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58">
        <w:r w:rsidRPr="00EF2B8E">
          <w:rPr>
            <w:rFonts w:ascii="Times New Roman" w:hAnsi="Times New Roman"/>
            <w:color w:val="0563C1"/>
            <w:sz w:val="24"/>
            <w:szCs w:val="24"/>
            <w:u w:val="single"/>
            <w:lang w:eastAsia="bg-BG"/>
          </w:rPr>
          <w:t>http://natura2000.moew.government.bg/Home/Natura2000ProtectedSites</w:t>
        </w:r>
      </w:hyperlink>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Петров И., В. Попов. 2013. Общ доклад за целеви вид: 1355. Видра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59">
        <w:r w:rsidRPr="00EF2B8E">
          <w:rPr>
            <w:rFonts w:ascii="Times New Roman" w:hAnsi="Times New Roman"/>
            <w:sz w:val="24"/>
            <w:szCs w:val="24"/>
            <w:u w:val="single"/>
            <w:lang w:eastAsia="bg-BG"/>
          </w:rPr>
          <w:t>http://natura2000.moew.government.bg/PublicDownloads/Auto/SDF_REF_SPECIE...</w:t>
        </w:r>
      </w:hyperlink>
    </w:p>
    <w:p w:rsidR="00EF2B8E" w:rsidRPr="00EF2B8E" w:rsidRDefault="00EF2B8E" w:rsidP="00EF2B8E">
      <w:pPr>
        <w:spacing w:after="0" w:line="259"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 xml:space="preserve">Публичен регистър  на екологични оценки - </w:t>
      </w:r>
      <w:hyperlink r:id="rId160">
        <w:r w:rsidRPr="00EF2B8E">
          <w:rPr>
            <w:rFonts w:ascii="Times New Roman" w:hAnsi="Times New Roman"/>
            <w:color w:val="0563C1"/>
            <w:sz w:val="24"/>
            <w:szCs w:val="24"/>
            <w:u w:val="single"/>
            <w:lang w:eastAsia="bg-BG"/>
          </w:rPr>
          <w:t>http://registers.moew.government.bg/eo</w:t>
        </w:r>
      </w:hyperlink>
      <w:r w:rsidRPr="00EF2B8E">
        <w:rPr>
          <w:rFonts w:ascii="Times New Roman" w:hAnsi="Times New Roman"/>
          <w:sz w:val="24"/>
          <w:szCs w:val="24"/>
          <w:lang w:eastAsia="bg-BG"/>
        </w:rPr>
        <w:t xml:space="preserve"> (Достъп на 27.09.2021)</w:t>
      </w:r>
    </w:p>
    <w:p w:rsidR="00EF2B8E" w:rsidRPr="00EF2B8E" w:rsidRDefault="00EF2B8E" w:rsidP="00EF2B8E">
      <w:pPr>
        <w:spacing w:after="0" w:line="259"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 xml:space="preserve">Публичен регистър на оценки за въздействие на околната среда </w:t>
      </w:r>
      <w:hyperlink r:id="rId161">
        <w:r w:rsidRPr="00EF2B8E">
          <w:rPr>
            <w:rFonts w:ascii="Times New Roman" w:hAnsi="Times New Roman"/>
            <w:color w:val="0563C1"/>
            <w:sz w:val="24"/>
            <w:szCs w:val="24"/>
            <w:u w:val="single"/>
            <w:lang w:eastAsia="bg-BG"/>
          </w:rPr>
          <w:t>http://registers.moew.government.bg/ovos/</w:t>
        </w:r>
      </w:hyperlink>
      <w:r w:rsidRPr="00EF2B8E">
        <w:rPr>
          <w:rFonts w:ascii="Times New Roman" w:hAnsi="Times New Roman"/>
          <w:sz w:val="24"/>
          <w:szCs w:val="24"/>
          <w:lang w:eastAsia="bg-BG"/>
        </w:rPr>
        <w:t xml:space="preserve"> (Достъп на 27.09.2021)</w:t>
      </w:r>
    </w:p>
    <w:p w:rsidR="00EF2B8E" w:rsidRPr="00EF2B8E" w:rsidRDefault="00EF2B8E" w:rsidP="00EF2B8E">
      <w:pPr>
        <w:spacing w:after="0" w:line="259"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62">
        <w:r w:rsidRPr="00EF2B8E">
          <w:rPr>
            <w:rFonts w:ascii="Times New Roman" w:hAnsi="Times New Roman"/>
            <w:color w:val="0563C1"/>
            <w:sz w:val="24"/>
            <w:szCs w:val="24"/>
            <w:u w:val="single"/>
            <w:lang w:eastAsia="bg-BG"/>
          </w:rPr>
          <w:t>https://www.riosv-montana.com/</w:t>
        </w:r>
      </w:hyperlink>
    </w:p>
    <w:p w:rsidR="00EF2B8E" w:rsidRPr="00EF2B8E" w:rsidRDefault="00EF2B8E" w:rsidP="00EF2B8E">
      <w:pPr>
        <w:spacing w:after="0" w:line="240" w:lineRule="auto"/>
        <w:ind w:left="720" w:hanging="720"/>
        <w:jc w:val="both"/>
        <w:rPr>
          <w:rFonts w:ascii="Times New Roman" w:hAnsi="Times New Roman"/>
          <w:color w:val="0563C1"/>
          <w:sz w:val="24"/>
          <w:szCs w:val="24"/>
          <w:u w:val="single"/>
          <w:lang w:eastAsia="bg-BG"/>
        </w:rPr>
      </w:pPr>
      <w:r w:rsidRPr="00EF2B8E">
        <w:rPr>
          <w:rFonts w:ascii="Times New Roman" w:hAnsi="Times New Roman"/>
          <w:sz w:val="24"/>
          <w:szCs w:val="24"/>
          <w:lang w:eastAsia="bg-BG"/>
        </w:rPr>
        <w:t xml:space="preserve">Спиридонов Ж., Н. Спасов. 2011. Видра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63">
        <w:r w:rsidRPr="00EF2B8E">
          <w:rPr>
            <w:rFonts w:ascii="Times New Roman" w:hAnsi="Times New Roman"/>
            <w:color w:val="0563C1"/>
            <w:sz w:val="24"/>
            <w:szCs w:val="24"/>
            <w:u w:val="single"/>
            <w:lang w:eastAsia="bg-BG"/>
          </w:rPr>
          <w:t>http://e-ecodb.bas.bg/rdb/en/vol2/Lulutra.html</w:t>
        </w:r>
      </w:hyperlink>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Georgiev D. 2005. Habitats of the otter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L.) in some regions of Southern Bulgaria. IUCN Otter Specialist Group Bulletin, 22 (1): 6-13.</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 xml:space="preserve">Georgiev D. 2006. Diet of the otter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in different habitats of South-Eastern Bulgaria. IUCN Otter Specialist Group Bulletin, 23 (1): 4-10.</w:t>
      </w:r>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Georgiev D. 2007. Otters (</w:t>
      </w:r>
      <w:r w:rsidRPr="00EF2B8E">
        <w:rPr>
          <w:rFonts w:ascii="Times New Roman" w:hAnsi="Times New Roman"/>
          <w:i/>
          <w:sz w:val="24"/>
          <w:szCs w:val="24"/>
          <w:lang w:eastAsia="bg-BG"/>
        </w:rPr>
        <w:t>Lutra lutra</w:t>
      </w:r>
      <w:r w:rsidRPr="00EF2B8E">
        <w:rPr>
          <w:rFonts w:ascii="Times New Roman" w:hAnsi="Times New Roman"/>
          <w:sz w:val="24"/>
          <w:szCs w:val="24"/>
          <w:lang w:eastAsia="bg-BG"/>
        </w:rPr>
        <w:t xml:space="preserve"> L.) mortalities in Southern Bulgaria - A case study. - IUCN Otter Specialist Group Bulletin, 24 (1): 36-40.</w:t>
      </w:r>
    </w:p>
    <w:p w:rsidR="00EF2B8E" w:rsidRPr="00EF2B8E" w:rsidRDefault="00EF2B8E" w:rsidP="00EF2B8E">
      <w:pPr>
        <w:spacing w:after="0" w:line="259" w:lineRule="auto"/>
        <w:ind w:left="720" w:hanging="720"/>
        <w:jc w:val="both"/>
        <w:rPr>
          <w:rFonts w:ascii="Times New Roman" w:hAnsi="Times New Roman"/>
          <w:sz w:val="24"/>
          <w:szCs w:val="24"/>
          <w:lang w:eastAsia="bg-BG"/>
        </w:rPr>
      </w:pPr>
      <w:r w:rsidRPr="00EF2B8E">
        <w:rPr>
          <w:rFonts w:ascii="Times New Roman" w:hAnsi="Times New Roman"/>
          <w:sz w:val="24"/>
          <w:szCs w:val="24"/>
          <w:highlight w:val="white"/>
          <w:lang w:eastAsia="bg-BG"/>
        </w:rPr>
        <w:t xml:space="preserve">JDS4 (2019-2020). Scientific report: A shared analysis of the Danube river. </w:t>
      </w:r>
      <w:hyperlink r:id="rId164">
        <w:r w:rsidRPr="00EF2B8E">
          <w:rPr>
            <w:rFonts w:ascii="Times New Roman" w:hAnsi="Times New Roman"/>
            <w:sz w:val="24"/>
            <w:szCs w:val="24"/>
            <w:highlight w:val="white"/>
            <w:u w:val="single"/>
            <w:lang w:eastAsia="bg-BG"/>
          </w:rPr>
          <w:t>http://www.danubesurvey.org/jds4/publications/scientific-report</w:t>
        </w:r>
      </w:hyperlink>
    </w:p>
    <w:p w:rsidR="00EF2B8E" w:rsidRPr="00EF2B8E" w:rsidRDefault="00EF2B8E" w:rsidP="00EF2B8E">
      <w:pPr>
        <w:spacing w:after="0" w:line="240" w:lineRule="auto"/>
        <w:ind w:left="720" w:hanging="720"/>
        <w:jc w:val="both"/>
        <w:rPr>
          <w:rFonts w:ascii="Times New Roman" w:hAnsi="Times New Roman"/>
          <w:sz w:val="24"/>
          <w:szCs w:val="24"/>
          <w:lang w:eastAsia="bg-BG"/>
        </w:rPr>
      </w:pPr>
      <w:r w:rsidRPr="00EF2B8E">
        <w:rPr>
          <w:rFonts w:ascii="Times New Roman" w:hAnsi="Times New Roman"/>
          <w:sz w:val="24"/>
          <w:szCs w:val="24"/>
          <w:lang w:eastAsia="bg-BG"/>
        </w:rPr>
        <w:t>Kruuk H. 2006. Otters: ecology, behaviour and conservation. Oxford University Press, 265 pp.</w:t>
      </w:r>
    </w:p>
    <w:p w:rsidR="00EF2B8E" w:rsidRPr="00EF2B8E" w:rsidRDefault="00EF2B8E" w:rsidP="00EF2B8E">
      <w:pPr>
        <w:spacing w:after="0" w:line="240" w:lineRule="auto"/>
        <w:ind w:left="720" w:hanging="720"/>
        <w:jc w:val="both"/>
        <w:rPr>
          <w:rFonts w:ascii="Times New Roman" w:hAnsi="Times New Roman"/>
          <w:b/>
          <w:sz w:val="24"/>
          <w:szCs w:val="24"/>
          <w:lang w:eastAsia="bg-BG"/>
        </w:rPr>
      </w:pPr>
    </w:p>
    <w:p w:rsidR="00EF2B8E" w:rsidRPr="00EF2B8E" w:rsidRDefault="00EF2B8E" w:rsidP="00EF2B8E">
      <w:pPr>
        <w:spacing w:after="0" w:line="240" w:lineRule="auto"/>
        <w:jc w:val="both"/>
        <w:rPr>
          <w:rFonts w:ascii="Times New Roman" w:hAnsi="Times New Roman"/>
          <w:sz w:val="24"/>
          <w:szCs w:val="24"/>
          <w:lang w:eastAsia="bg-BG"/>
        </w:rPr>
      </w:pPr>
      <w:r w:rsidRPr="00EF2B8E">
        <w:rPr>
          <w:rFonts w:ascii="Times New Roman" w:hAnsi="Times New Roman"/>
          <w:i/>
          <w:sz w:val="24"/>
          <w:szCs w:val="24"/>
          <w:lang w:eastAsia="bg-BG"/>
        </w:rPr>
        <w:t>Автори</w:t>
      </w:r>
      <w:r w:rsidRPr="00EF2B8E">
        <w:rPr>
          <w:rFonts w:ascii="Times New Roman" w:hAnsi="Times New Roman"/>
          <w:sz w:val="24"/>
          <w:szCs w:val="24"/>
          <w:lang w:eastAsia="bg-BG"/>
        </w:rPr>
        <w:t>:</w:t>
      </w:r>
      <w:r w:rsidRPr="00EF2B8E">
        <w:rPr>
          <w:rFonts w:ascii="Times New Roman" w:hAnsi="Times New Roman"/>
          <w:b/>
          <w:sz w:val="24"/>
          <w:szCs w:val="24"/>
          <w:lang w:eastAsia="bg-BG"/>
        </w:rPr>
        <w:t xml:space="preserve"> </w:t>
      </w:r>
      <w:r w:rsidRPr="00EF2B8E">
        <w:rPr>
          <w:rFonts w:ascii="Times New Roman" w:hAnsi="Times New Roman"/>
          <w:sz w:val="24"/>
          <w:szCs w:val="24"/>
          <w:lang w:eastAsia="bg-BG"/>
        </w:rPr>
        <w:t xml:space="preserve">Йордан Кошев, Мария Качамакова, Благовеста Димитрова, Дилян Георгиев. </w:t>
      </w:r>
    </w:p>
    <w:p w:rsidR="00EF2B8E" w:rsidRPr="00EF2B8E" w:rsidRDefault="00EF2B8E" w:rsidP="00EF2B8E">
      <w:pPr>
        <w:spacing w:after="0"/>
        <w:rPr>
          <w:rFonts w:ascii="Times New Roman" w:hAnsi="Times New Roman"/>
          <w:sz w:val="24"/>
          <w:szCs w:val="24"/>
          <w:lang w:eastAsia="bg-BG"/>
        </w:rPr>
      </w:pPr>
    </w:p>
    <w:p w:rsidR="00EF2B8E" w:rsidRPr="00EF2B8E" w:rsidRDefault="00EF2B8E">
      <w:pPr>
        <w:rPr>
          <w:rFonts w:ascii="Times New Roman" w:hAnsi="Times New Roman"/>
          <w:color w:val="1F497D" w:themeColor="text2"/>
          <w:sz w:val="28"/>
          <w:szCs w:val="28"/>
        </w:rPr>
      </w:pPr>
    </w:p>
    <w:p w:rsidR="00C12091" w:rsidRPr="009B0743" w:rsidRDefault="007178D9" w:rsidP="009B0743">
      <w:pPr>
        <w:pStyle w:val="Heading2"/>
        <w:rPr>
          <w:rFonts w:ascii="Times New Roman" w:hAnsi="Times New Roman"/>
          <w:b w:val="0"/>
          <w:i/>
          <w:color w:val="1F497D" w:themeColor="text2"/>
          <w:sz w:val="28"/>
          <w:szCs w:val="28"/>
        </w:rPr>
      </w:pPr>
      <w:bookmarkStart w:id="38" w:name="_Toc88907433"/>
      <w:r w:rsidRPr="009B0743">
        <w:rPr>
          <w:rFonts w:ascii="Times New Roman" w:hAnsi="Times New Roman"/>
          <w:b w:val="0"/>
          <w:color w:val="1F497D" w:themeColor="text2"/>
          <w:sz w:val="28"/>
          <w:szCs w:val="28"/>
        </w:rPr>
        <w:lastRenderedPageBreak/>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1305 </w:t>
      </w:r>
      <w:r w:rsidR="00C12091" w:rsidRPr="009B0743">
        <w:rPr>
          <w:rFonts w:ascii="Times New Roman" w:hAnsi="Times New Roman"/>
          <w:b w:val="0"/>
          <w:i/>
          <w:color w:val="1F497D" w:themeColor="text2"/>
          <w:sz w:val="28"/>
          <w:szCs w:val="28"/>
          <w:lang w:val="en-US"/>
        </w:rPr>
        <w:t xml:space="preserve">Rhinolophus </w:t>
      </w:r>
      <w:r w:rsidRPr="009B0743">
        <w:rPr>
          <w:rFonts w:ascii="Times New Roman" w:hAnsi="Times New Roman"/>
          <w:b w:val="0"/>
          <w:i/>
          <w:color w:val="1F497D" w:themeColor="text2"/>
          <w:sz w:val="28"/>
          <w:szCs w:val="28"/>
        </w:rPr>
        <w:t>е</w:t>
      </w:r>
      <w:r w:rsidR="00C12091" w:rsidRPr="009B0743">
        <w:rPr>
          <w:rFonts w:ascii="Times New Roman" w:hAnsi="Times New Roman"/>
          <w:b w:val="0"/>
          <w:i/>
          <w:color w:val="1F497D" w:themeColor="text2"/>
          <w:sz w:val="28"/>
          <w:szCs w:val="28"/>
          <w:lang w:val="en-US"/>
        </w:rPr>
        <w:t>uryale</w:t>
      </w:r>
      <w:bookmarkEnd w:id="38"/>
    </w:p>
    <w:p w:rsidR="004E7906" w:rsidRDefault="004E7906" w:rsidP="004E7906">
      <w:pPr>
        <w:spacing w:before="120" w:after="120"/>
        <w:rPr>
          <w:rFonts w:ascii="Times New Roman" w:hAnsi="Times New Roman"/>
          <w:bCs/>
          <w:color w:val="000000"/>
          <w:sz w:val="24"/>
        </w:rPr>
      </w:pPr>
      <w:r w:rsidRPr="004E7906">
        <w:rPr>
          <w:rFonts w:ascii="Times New Roman" w:hAnsi="Times New Roman"/>
          <w:sz w:val="24"/>
        </w:rPr>
        <w:t>1</w:t>
      </w:r>
      <w:r w:rsidRPr="004E7906">
        <w:rPr>
          <w:rFonts w:ascii="Times New Roman" w:hAnsi="Times New Roman"/>
          <w:b/>
          <w:sz w:val="24"/>
        </w:rPr>
        <w:t xml:space="preserve">. Код и наименование на типа </w:t>
      </w:r>
      <w:r>
        <w:rPr>
          <w:rFonts w:ascii="Times New Roman" w:hAnsi="Times New Roman"/>
          <w:b/>
          <w:sz w:val="24"/>
        </w:rPr>
        <w:t>вида</w:t>
      </w:r>
      <w:r w:rsidRPr="004E7906">
        <w:rPr>
          <w:rFonts w:ascii="Times New Roman" w:hAnsi="Times New Roman"/>
          <w:sz w:val="24"/>
        </w:rPr>
        <w:t xml:space="preserve">:  </w:t>
      </w:r>
      <w:r w:rsidRPr="004E7906">
        <w:rPr>
          <w:rFonts w:ascii="Times New Roman" w:hAnsi="Times New Roman"/>
          <w:bCs/>
          <w:caps/>
          <w:sz w:val="24"/>
          <w:lang w:val="en-US"/>
        </w:rPr>
        <w:t xml:space="preserve">1305 </w:t>
      </w:r>
      <w:r w:rsidRPr="004E7906">
        <w:rPr>
          <w:rFonts w:ascii="Times New Roman" w:hAnsi="Times New Roman"/>
          <w:i/>
          <w:iCs/>
          <w:color w:val="000000"/>
          <w:sz w:val="24"/>
        </w:rPr>
        <w:t xml:space="preserve">Rhinolophus euryale </w:t>
      </w:r>
      <w:r w:rsidRPr="004E7906">
        <w:rPr>
          <w:rFonts w:ascii="Times New Roman" w:hAnsi="Times New Roman"/>
          <w:color w:val="000000"/>
          <w:sz w:val="24"/>
        </w:rPr>
        <w:t>Blasius, 1853</w:t>
      </w:r>
      <w:r w:rsidRPr="004E7906">
        <w:rPr>
          <w:rFonts w:ascii="Times New Roman" w:hAnsi="Times New Roman"/>
          <w:bCs/>
          <w:color w:val="000000"/>
          <w:sz w:val="24"/>
        </w:rPr>
        <w:t xml:space="preserve"> - Южен подковонос</w:t>
      </w:r>
    </w:p>
    <w:p w:rsidR="004E7906" w:rsidRPr="004E7906" w:rsidRDefault="004E7906" w:rsidP="004E7906">
      <w:pPr>
        <w:spacing w:before="120" w:after="120"/>
        <w:rPr>
          <w:rFonts w:ascii="Times New Roman" w:hAnsi="Times New Roman"/>
          <w:b/>
          <w:bCs/>
          <w:sz w:val="24"/>
          <w:lang w:val="en-GB"/>
        </w:rPr>
      </w:pPr>
      <w:r w:rsidRPr="004E7906">
        <w:rPr>
          <w:rFonts w:ascii="Times New Roman" w:hAnsi="Times New Roman"/>
          <w:b/>
          <w:bCs/>
          <w:sz w:val="24"/>
        </w:rPr>
        <w:t xml:space="preserve">2. Кратка характеристика </w:t>
      </w:r>
      <w:r>
        <w:rPr>
          <w:rFonts w:ascii="Times New Roman" w:hAnsi="Times New Roman"/>
          <w:b/>
          <w:bCs/>
          <w:sz w:val="24"/>
        </w:rPr>
        <w:t>на целевия обект</w:t>
      </w:r>
    </w:p>
    <w:p w:rsidR="004E7906" w:rsidRPr="004E7906" w:rsidRDefault="004E7906" w:rsidP="004E7906">
      <w:pPr>
        <w:spacing w:after="0" w:line="240" w:lineRule="auto"/>
        <w:ind w:firstLine="709"/>
        <w:jc w:val="both"/>
        <w:rPr>
          <w:rFonts w:ascii="Times New Roman" w:eastAsia="Calibri" w:hAnsi="Times New Roman"/>
          <w:sz w:val="24"/>
          <w:lang w:val="en-GB"/>
        </w:rPr>
      </w:pPr>
      <w:r w:rsidRPr="004E7906">
        <w:rPr>
          <w:rFonts w:ascii="Times New Roman" w:eastAsia="Calibri" w:hAnsi="Times New Roman"/>
          <w:sz w:val="24"/>
        </w:rPr>
        <w:t>Среден по размери подковонос. Основата на космената покривка – светлосива. Окраската на гръбната страна е сиво-кафява, а коремната белезникавожълта, границата между коремната и гръбната страна не е рязка. Носните израстъци и устните – светлокафяви, ушите и мембраните – светлосиви. Седлото е с почти паралелни страни; израстъкът му е клиновидно застъпен; ланцетът има слабо стеснение преди средата, след което се стеснява постепенно до клиновидния връх. Крилата са широки. Ухото, наведено напред, надминава с около 5 mm върха на муцуната; височината на антитрагусния дял е колкото ширината му, а височината му е равна на половината от височината на ухото</w:t>
      </w:r>
      <w:r w:rsidRPr="004E7906">
        <w:rPr>
          <w:rFonts w:ascii="Times New Roman" w:eastAsia="Calibri" w:hAnsi="Times New Roman"/>
          <w:sz w:val="24"/>
          <w:lang w:val="en-GB"/>
        </w:rPr>
        <w:t>.</w:t>
      </w:r>
      <w:r w:rsidRPr="004E7906">
        <w:rPr>
          <w:rFonts w:ascii="Times New Roman" w:eastAsia="Calibri" w:hAnsi="Times New Roman"/>
          <w:sz w:val="24"/>
        </w:rPr>
        <w:t xml:space="preserve"> Втората фаланга на 4-тия пръст (17,9 - 19,1 mm) повече от два пъти надвиша дължината на първата. (6,6 – 8,5 mm). Когато виси, 3-тия и 5-тия пръст са под ъгъл при връзката между 1-вата и 2-рата фаланга, така че тялото не е напълно обвито от мембраните, дори и по време на хибернация (Пешев и др., 2004).</w:t>
      </w:r>
    </w:p>
    <w:p w:rsidR="004E7906" w:rsidRPr="004E7906" w:rsidRDefault="004E7906" w:rsidP="004E7906">
      <w:pPr>
        <w:spacing w:after="0" w:line="240" w:lineRule="auto"/>
        <w:ind w:firstLine="709"/>
        <w:jc w:val="both"/>
        <w:rPr>
          <w:rFonts w:ascii="Times New Roman" w:eastAsia="Calibri" w:hAnsi="Times New Roman"/>
          <w:sz w:val="24"/>
        </w:rPr>
      </w:pPr>
      <w:r w:rsidRPr="004E7906">
        <w:rPr>
          <w:rFonts w:ascii="Times New Roman" w:eastAsia="Calibri" w:hAnsi="Times New Roman"/>
          <w:sz w:val="24"/>
        </w:rPr>
        <w:t>Хранителната</w:t>
      </w:r>
      <w:r w:rsidRPr="004E7906">
        <w:rPr>
          <w:rFonts w:ascii="Times New Roman" w:hAnsi="Times New Roman"/>
          <w:sz w:val="24"/>
        </w:rPr>
        <w:t xml:space="preserve"> биология е слабо проучена. Храната му се състои главно от дребни нощни пеперуди (</w:t>
      </w:r>
      <w:r w:rsidRPr="004E7906">
        <w:rPr>
          <w:rFonts w:ascii="Times New Roman" w:eastAsia="Calibri" w:hAnsi="Times New Roman"/>
          <w:i/>
          <w:iCs/>
          <w:sz w:val="24"/>
        </w:rPr>
        <w:t>Lepidoptera</w:t>
      </w:r>
      <w:r w:rsidRPr="004E7906">
        <w:rPr>
          <w:rFonts w:ascii="Times New Roman" w:hAnsi="Times New Roman"/>
          <w:sz w:val="24"/>
        </w:rPr>
        <w:t>), но при наличие лови типулиди (</w:t>
      </w:r>
      <w:r w:rsidRPr="004E7906">
        <w:rPr>
          <w:rFonts w:ascii="Times New Roman" w:hAnsi="Times New Roman"/>
          <w:i/>
          <w:iCs/>
          <w:sz w:val="24"/>
        </w:rPr>
        <w:t>Tipulidae)</w:t>
      </w:r>
      <w:r w:rsidRPr="004E7906">
        <w:rPr>
          <w:rFonts w:ascii="Times New Roman" w:hAnsi="Times New Roman"/>
          <w:sz w:val="24"/>
        </w:rPr>
        <w:t xml:space="preserve"> и торни бръмбари (</w:t>
      </w:r>
      <w:r w:rsidRPr="004E7906">
        <w:rPr>
          <w:rFonts w:ascii="Times New Roman" w:hAnsi="Times New Roman"/>
          <w:i/>
          <w:iCs/>
          <w:sz w:val="24"/>
        </w:rPr>
        <w:t>Rhizotrogus</w:t>
      </w:r>
      <w:r w:rsidRPr="004E7906">
        <w:rPr>
          <w:rFonts w:ascii="Times New Roman" w:hAnsi="Times New Roman"/>
          <w:sz w:val="24"/>
        </w:rPr>
        <w:t>) (</w:t>
      </w:r>
      <w:r w:rsidRPr="004E7906">
        <w:rPr>
          <w:rFonts w:ascii="Times New Roman" w:eastAsia="Calibri" w:hAnsi="Times New Roman"/>
          <w:sz w:val="24"/>
        </w:rPr>
        <w:t xml:space="preserve">Koselj &amp; Krystufek, 1999; Goiti et al., 2004). </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eastAsia="Calibri" w:hAnsi="Times New Roman"/>
          <w:sz w:val="24"/>
        </w:rPr>
        <w:t>Формира</w:t>
      </w:r>
      <w:r w:rsidRPr="004E7906">
        <w:rPr>
          <w:rFonts w:ascii="Times New Roman" w:hAnsi="Times New Roman"/>
          <w:sz w:val="24"/>
        </w:rPr>
        <w:t xml:space="preserve"> размножителни колонии след средата на май. Женските обикновено раждат по едно малко след средата на юни до около средата на юли. Числеността в размножителните колонии у нас най-често е от 100 до 600 екземпляра, но достига и до рекордните 7 000 - 10 000 екземпляра.</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eastAsia="Calibri" w:hAnsi="Times New Roman"/>
          <w:sz w:val="24"/>
        </w:rPr>
        <w:t>Видът</w:t>
      </w:r>
      <w:r w:rsidRPr="004E7906">
        <w:rPr>
          <w:rFonts w:ascii="Times New Roman" w:hAnsi="Times New Roman"/>
          <w:sz w:val="24"/>
        </w:rPr>
        <w:t xml:space="preserve"> е силно зависим от наличието на естествени или изкуствени подземни местообитания, но в некарстови райони през лятото се заселва и в постройки. </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Ловува около и сред горска растителност</w:t>
      </w:r>
      <w:r w:rsidRPr="004E7906">
        <w:rPr>
          <w:rFonts w:ascii="Times New Roman" w:hAnsi="Times New Roman"/>
          <w:sz w:val="24"/>
          <w:lang w:val="en-GB"/>
        </w:rPr>
        <w:t>.</w:t>
      </w:r>
      <w:r w:rsidRPr="004E7906">
        <w:rPr>
          <w:rFonts w:ascii="Times New Roman" w:hAnsi="Times New Roman"/>
          <w:sz w:val="24"/>
        </w:rPr>
        <w:t xml:space="preserve"> Показва предпочитание към крайречни гори, </w:t>
      </w:r>
      <w:r w:rsidRPr="004E7906">
        <w:rPr>
          <w:rFonts w:ascii="Times New Roman" w:eastAsia="Calibri" w:hAnsi="Times New Roman"/>
          <w:sz w:val="24"/>
        </w:rPr>
        <w:t>които</w:t>
      </w:r>
      <w:r w:rsidRPr="004E7906">
        <w:rPr>
          <w:rFonts w:ascii="Times New Roman" w:hAnsi="Times New Roman"/>
          <w:sz w:val="24"/>
        </w:rPr>
        <w:t xml:space="preserve"> използва както като места за хранене, така и като защитени от хищници трасета за достигане до ловните територии</w:t>
      </w:r>
      <w:r w:rsidRPr="004E7906">
        <w:rPr>
          <w:rFonts w:ascii="Times New Roman" w:hAnsi="Times New Roman"/>
          <w:sz w:val="24"/>
          <w:lang w:val="en-GB"/>
        </w:rPr>
        <w:t xml:space="preserve"> </w:t>
      </w:r>
      <w:r w:rsidRPr="004E7906">
        <w:rPr>
          <w:rFonts w:ascii="Times New Roman" w:eastAsia="Calibri" w:hAnsi="Times New Roman"/>
          <w:sz w:val="24"/>
        </w:rPr>
        <w:t>(</w:t>
      </w:r>
      <w:r w:rsidRPr="004E7906">
        <w:rPr>
          <w:rFonts w:ascii="Times New Roman" w:hAnsi="Times New Roman"/>
          <w:iCs/>
          <w:sz w:val="24"/>
        </w:rPr>
        <w:t>Schunger</w:t>
      </w:r>
      <w:r w:rsidRPr="004E7906">
        <w:rPr>
          <w:rFonts w:ascii="Times New Roman" w:eastAsia="Calibri" w:hAnsi="Times New Roman"/>
          <w:sz w:val="24"/>
        </w:rPr>
        <w:t xml:space="preserve"> et al., 2004</w:t>
      </w:r>
      <w:r w:rsidRPr="004E7906">
        <w:rPr>
          <w:rFonts w:ascii="Times New Roman" w:eastAsia="Calibri" w:hAnsi="Times New Roman"/>
          <w:sz w:val="24"/>
          <w:lang w:val="en-GB"/>
        </w:rPr>
        <w:t xml:space="preserve">; </w:t>
      </w:r>
      <w:r w:rsidRPr="004E7906">
        <w:rPr>
          <w:rFonts w:ascii="Times New Roman" w:hAnsi="Times New Roman"/>
          <w:sz w:val="24"/>
        </w:rPr>
        <w:t>Russo</w:t>
      </w:r>
      <w:r w:rsidRPr="004E7906">
        <w:rPr>
          <w:rFonts w:ascii="Times New Roman" w:hAnsi="Times New Roman"/>
          <w:sz w:val="24"/>
          <w:lang w:val="en-GB"/>
        </w:rPr>
        <w:t xml:space="preserve"> et al., 200</w:t>
      </w:r>
      <w:r w:rsidRPr="004E7906">
        <w:rPr>
          <w:rFonts w:ascii="Times New Roman" w:hAnsi="Times New Roman"/>
          <w:sz w:val="24"/>
        </w:rPr>
        <w:t>2; 2005</w:t>
      </w:r>
      <w:r w:rsidRPr="004E7906">
        <w:rPr>
          <w:rFonts w:ascii="Times New Roman" w:eastAsia="Calibri" w:hAnsi="Times New Roman"/>
          <w:sz w:val="24"/>
        </w:rPr>
        <w:t>).</w:t>
      </w:r>
      <w:r w:rsidRPr="004E7906">
        <w:rPr>
          <w:rFonts w:ascii="Times New Roman" w:hAnsi="Times New Roman"/>
          <w:sz w:val="24"/>
        </w:rPr>
        <w:t xml:space="preserve"> Няма съобщения, че образува колонии в напълно залесена територия. Избягва открити пространства, такива като обработваеми площи, пасища, храсталаци</w:t>
      </w:r>
      <w:r w:rsidRPr="004E7906">
        <w:rPr>
          <w:rFonts w:ascii="Times New Roman" w:hAnsi="Times New Roman"/>
          <w:sz w:val="24"/>
          <w:lang w:val="en-GB"/>
        </w:rPr>
        <w:t xml:space="preserve">, </w:t>
      </w:r>
      <w:r w:rsidRPr="004E7906">
        <w:rPr>
          <w:rFonts w:ascii="Times New Roman" w:hAnsi="Times New Roman"/>
          <w:sz w:val="24"/>
        </w:rPr>
        <w:t xml:space="preserve">иглолистни </w:t>
      </w:r>
      <w:r w:rsidRPr="004E7906">
        <w:rPr>
          <w:rFonts w:ascii="Times New Roman" w:hAnsi="Times New Roman"/>
          <w:sz w:val="24"/>
          <w:lang w:val="en-GB"/>
        </w:rPr>
        <w:t>засаждени</w:t>
      </w:r>
      <w:r w:rsidRPr="004E7906">
        <w:rPr>
          <w:rFonts w:ascii="Times New Roman" w:hAnsi="Times New Roman"/>
          <w:sz w:val="24"/>
        </w:rPr>
        <w:t>я (</w:t>
      </w:r>
      <w:r w:rsidRPr="004E7906">
        <w:rPr>
          <w:rFonts w:ascii="Times New Roman" w:hAnsi="Times New Roman"/>
          <w:sz w:val="24"/>
          <w:lang w:val="en-GB"/>
        </w:rPr>
        <w:t>Russo et al., 2002)</w:t>
      </w:r>
      <w:r w:rsidRPr="004E7906">
        <w:rPr>
          <w:rFonts w:ascii="Times New Roman" w:hAnsi="Times New Roman"/>
          <w:sz w:val="24"/>
        </w:rPr>
        <w:t>. Всяка нощ се придвижва до едни и същи хранителни тери</w:t>
      </w:r>
      <w:r w:rsidRPr="004E7906">
        <w:rPr>
          <w:rFonts w:ascii="Times New Roman" w:hAnsi="Times New Roman"/>
          <w:sz w:val="24"/>
        </w:rPr>
        <w:softHyphen/>
        <w:t>тории, които може да се намират на разстояние до 10 км. Средното разстояние от убежището до хранителното местообитание в Испания е 1,4-5,3 km и 2,2 km в Италия</w:t>
      </w:r>
      <w:r w:rsidRPr="004E7906">
        <w:rPr>
          <w:rFonts w:ascii="Times New Roman" w:hAnsi="Times New Roman"/>
          <w:sz w:val="24"/>
          <w:lang w:val="en-GB"/>
        </w:rPr>
        <w:t xml:space="preserve"> (Russo et al., 2002)</w:t>
      </w:r>
      <w:r w:rsidRPr="004E7906">
        <w:rPr>
          <w:rFonts w:ascii="Times New Roman" w:hAnsi="Times New Roman"/>
          <w:sz w:val="24"/>
        </w:rPr>
        <w:t>. Ето защо за устойчивото обитаване на вида в даден район са необходими ли</w:t>
      </w:r>
      <w:r w:rsidRPr="004E7906">
        <w:rPr>
          <w:rFonts w:ascii="Times New Roman" w:hAnsi="Times New Roman"/>
          <w:sz w:val="24"/>
        </w:rPr>
        <w:softHyphen/>
        <w:t>нейни горски местообитания и междинни убежища</w:t>
      </w:r>
      <w:r w:rsidRPr="004E7906">
        <w:rPr>
          <w:rFonts w:ascii="Times New Roman" w:hAnsi="Times New Roman"/>
          <w:sz w:val="24"/>
          <w:lang w:val="en-GB"/>
        </w:rPr>
        <w:t xml:space="preserve"> (</w:t>
      </w:r>
      <w:r w:rsidRPr="004E7906">
        <w:rPr>
          <w:rFonts w:ascii="Times New Roman" w:hAnsi="Times New Roman"/>
          <w:sz w:val="24"/>
        </w:rPr>
        <w:t>Russo</w:t>
      </w:r>
      <w:r w:rsidRPr="004E7906">
        <w:rPr>
          <w:rFonts w:ascii="Times New Roman" w:hAnsi="Times New Roman"/>
          <w:sz w:val="24"/>
          <w:lang w:val="en-GB"/>
        </w:rPr>
        <w:t xml:space="preserve"> et al., 200</w:t>
      </w:r>
      <w:r w:rsidRPr="004E7906">
        <w:rPr>
          <w:rFonts w:ascii="Times New Roman" w:hAnsi="Times New Roman"/>
          <w:sz w:val="24"/>
        </w:rPr>
        <w:t>2</w:t>
      </w:r>
      <w:r w:rsidRPr="004E7906">
        <w:rPr>
          <w:rFonts w:ascii="Times New Roman" w:hAnsi="Times New Roman"/>
          <w:sz w:val="24"/>
          <w:lang w:val="en-GB"/>
        </w:rPr>
        <w:t>)</w:t>
      </w:r>
      <w:r w:rsidRPr="004E7906">
        <w:rPr>
          <w:rFonts w:ascii="Times New Roman" w:hAnsi="Times New Roman"/>
          <w:sz w:val="24"/>
        </w:rPr>
        <w:t xml:space="preserve">.   </w:t>
      </w:r>
    </w:p>
    <w:p w:rsidR="004E7906" w:rsidRPr="004E7906" w:rsidRDefault="004E7906" w:rsidP="004E7906">
      <w:pPr>
        <w:spacing w:after="0" w:line="240" w:lineRule="auto"/>
        <w:ind w:firstLine="709"/>
        <w:jc w:val="both"/>
        <w:rPr>
          <w:rFonts w:ascii="Times New Roman" w:eastAsia="Calibri" w:hAnsi="Times New Roman"/>
          <w:iCs/>
          <w:sz w:val="24"/>
        </w:rPr>
      </w:pPr>
      <w:r w:rsidRPr="004E7906">
        <w:rPr>
          <w:rFonts w:ascii="Times New Roman" w:hAnsi="Times New Roman"/>
          <w:sz w:val="24"/>
        </w:rPr>
        <w:t>Хибернацията е</w:t>
      </w:r>
      <w:r w:rsidRPr="004E7906">
        <w:rPr>
          <w:rFonts w:ascii="Times New Roman" w:hAnsi="Times New Roman"/>
          <w:sz w:val="24"/>
          <w:lang w:val="en-GB"/>
        </w:rPr>
        <w:t xml:space="preserve"> </w:t>
      </w:r>
      <w:r w:rsidRPr="004E7906">
        <w:rPr>
          <w:rFonts w:ascii="Times New Roman" w:hAnsi="Times New Roman"/>
          <w:sz w:val="24"/>
        </w:rPr>
        <w:t>от началото на декември до края на февруари</w:t>
      </w:r>
      <w:r w:rsidRPr="004E7906">
        <w:rPr>
          <w:rFonts w:ascii="Times New Roman" w:hAnsi="Times New Roman"/>
          <w:sz w:val="24"/>
          <w:lang w:val="en-GB"/>
        </w:rPr>
        <w:t xml:space="preserve"> </w:t>
      </w:r>
      <w:r w:rsidRPr="004E7906">
        <w:rPr>
          <w:rFonts w:ascii="Times New Roman" w:hAnsi="Times New Roman"/>
          <w:sz w:val="24"/>
        </w:rPr>
        <w:t xml:space="preserve">в пещери, рядко в </w:t>
      </w:r>
      <w:r w:rsidRPr="004E7906">
        <w:rPr>
          <w:rFonts w:ascii="Times New Roman" w:eastAsia="Calibri" w:hAnsi="Times New Roman"/>
          <w:sz w:val="24"/>
        </w:rPr>
        <w:t>изкуствени</w:t>
      </w:r>
      <w:r w:rsidRPr="004E7906">
        <w:rPr>
          <w:rFonts w:ascii="Times New Roman" w:hAnsi="Times New Roman"/>
          <w:sz w:val="24"/>
        </w:rPr>
        <w:t xml:space="preserve"> галерии, като числеността в колониите му достигна от 50 до 8 000 екземпляра. Избира по-топлите им части </w:t>
      </w:r>
      <w:r w:rsidRPr="004E7906">
        <w:rPr>
          <w:rFonts w:ascii="Times New Roman" w:hAnsi="Times New Roman"/>
          <w:color w:val="000000"/>
          <w:sz w:val="24"/>
        </w:rPr>
        <w:t xml:space="preserve">(10°-13° С). </w:t>
      </w:r>
      <w:r w:rsidRPr="004E7906">
        <w:rPr>
          <w:rFonts w:ascii="Times New Roman" w:hAnsi="Times New Roman"/>
          <w:sz w:val="24"/>
        </w:rPr>
        <w:t xml:space="preserve"> Често съжителства с други пещеролюбиви видове като голям подковонос (</w:t>
      </w:r>
      <w:r w:rsidRPr="004E7906">
        <w:rPr>
          <w:rFonts w:ascii="Times New Roman" w:hAnsi="Times New Roman"/>
          <w:i/>
          <w:iCs/>
          <w:sz w:val="24"/>
        </w:rPr>
        <w:t>Rhinolophus</w:t>
      </w:r>
      <w:r w:rsidRPr="004E7906">
        <w:rPr>
          <w:rFonts w:ascii="Times New Roman" w:hAnsi="Times New Roman"/>
          <w:i/>
          <w:sz w:val="24"/>
        </w:rPr>
        <w:t xml:space="preserve"> ferrumequinum</w:t>
      </w:r>
      <w:r w:rsidRPr="004E7906">
        <w:rPr>
          <w:rFonts w:ascii="Times New Roman" w:hAnsi="Times New Roman"/>
          <w:sz w:val="24"/>
        </w:rPr>
        <w:t>), подковонос на Мехели (</w:t>
      </w:r>
      <w:r w:rsidRPr="004E7906">
        <w:rPr>
          <w:rFonts w:ascii="Times New Roman" w:hAnsi="Times New Roman"/>
          <w:i/>
          <w:sz w:val="24"/>
        </w:rPr>
        <w:t>Rh. mehelyi</w:t>
      </w:r>
      <w:r w:rsidRPr="004E7906">
        <w:rPr>
          <w:rFonts w:ascii="Times New Roman" w:hAnsi="Times New Roman"/>
          <w:sz w:val="24"/>
        </w:rPr>
        <w:t>), средиземноморски подковонос (</w:t>
      </w:r>
      <w:r w:rsidRPr="004E7906">
        <w:rPr>
          <w:rFonts w:ascii="Times New Roman" w:hAnsi="Times New Roman"/>
          <w:i/>
          <w:sz w:val="24"/>
        </w:rPr>
        <w:t>Rh. blasii</w:t>
      </w:r>
      <w:r w:rsidRPr="004E7906">
        <w:rPr>
          <w:rFonts w:ascii="Times New Roman" w:hAnsi="Times New Roman"/>
          <w:sz w:val="24"/>
        </w:rPr>
        <w:t>), трицветен нощник (</w:t>
      </w:r>
      <w:r w:rsidRPr="004E7906">
        <w:rPr>
          <w:rFonts w:ascii="Times New Roman" w:hAnsi="Times New Roman"/>
          <w:i/>
          <w:sz w:val="24"/>
        </w:rPr>
        <w:t>Myotis emarginatus</w:t>
      </w:r>
      <w:r w:rsidRPr="004E7906">
        <w:rPr>
          <w:rFonts w:ascii="Times New Roman" w:hAnsi="Times New Roman"/>
          <w:sz w:val="24"/>
        </w:rPr>
        <w:t xml:space="preserve">) и др. Според </w:t>
      </w:r>
      <w:r w:rsidRPr="004E7906">
        <w:rPr>
          <w:rFonts w:ascii="Times New Roman" w:hAnsi="Times New Roman"/>
          <w:iCs/>
          <w:sz w:val="24"/>
        </w:rPr>
        <w:t xml:space="preserve">Dietz и др. (2009) </w:t>
      </w:r>
      <w:r w:rsidRPr="004E7906">
        <w:rPr>
          <w:rFonts w:ascii="Times New Roman" w:hAnsi="Times New Roman"/>
          <w:i/>
          <w:sz w:val="24"/>
        </w:rPr>
        <w:t xml:space="preserve">Rh. euriale </w:t>
      </w:r>
      <w:r w:rsidRPr="004E7906">
        <w:rPr>
          <w:rFonts w:ascii="Times New Roman" w:hAnsi="Times New Roman"/>
          <w:iCs/>
          <w:sz w:val="24"/>
        </w:rPr>
        <w:t>образува панмиктични</w:t>
      </w:r>
      <w:r w:rsidRPr="004E7906">
        <w:rPr>
          <w:rFonts w:ascii="Times New Roman" w:eastAsia="Calibri" w:hAnsi="Times New Roman"/>
          <w:iCs/>
          <w:sz w:val="24"/>
        </w:rPr>
        <w:t xml:space="preserve"> ансамбли от няколко колони, което, заедно с относително честата смяна на местообитанията, води до голям генетичен обмен между субпопулациите. Затова е необходимо да се опазват миграционните коридори, особено около реки, както и основното място за хибернация, което се използва и като място за размножаване. </w:t>
      </w:r>
      <w:r w:rsidRPr="004E7906">
        <w:rPr>
          <w:rFonts w:ascii="Times New Roman" w:hAnsi="Times New Roman"/>
          <w:color w:val="000000"/>
          <w:sz w:val="24"/>
        </w:rPr>
        <w:t>Най-дългите регистрирани придвижвания не надвишават 140 км.</w:t>
      </w:r>
    </w:p>
    <w:p w:rsidR="004E7906" w:rsidRPr="004E7906" w:rsidRDefault="004E7906" w:rsidP="004E7906">
      <w:pPr>
        <w:spacing w:after="0" w:line="240" w:lineRule="auto"/>
        <w:ind w:firstLine="709"/>
        <w:jc w:val="both"/>
        <w:rPr>
          <w:rFonts w:ascii="Times New Roman" w:eastAsia="Calibri" w:hAnsi="Times New Roman"/>
          <w:sz w:val="24"/>
          <w:lang w:val="en-GB"/>
        </w:rPr>
      </w:pPr>
      <w:r w:rsidRPr="004E7906">
        <w:rPr>
          <w:rFonts w:ascii="Times New Roman" w:hAnsi="Times New Roman"/>
          <w:sz w:val="24"/>
        </w:rPr>
        <w:lastRenderedPageBreak/>
        <w:t xml:space="preserve">В България е сравнително често срещан вид, известен от около 120 находища. Среща се на много места, по-чест в Северна България. Повечето находища са между 100 и 500 m надморска </w:t>
      </w:r>
      <w:r w:rsidRPr="004E7906">
        <w:rPr>
          <w:rFonts w:ascii="Times New Roman" w:eastAsia="Calibri" w:hAnsi="Times New Roman"/>
          <w:sz w:val="24"/>
        </w:rPr>
        <w:t>височина</w:t>
      </w:r>
      <w:r w:rsidRPr="004E7906">
        <w:rPr>
          <w:rFonts w:ascii="Times New Roman" w:hAnsi="Times New Roman"/>
          <w:sz w:val="24"/>
        </w:rPr>
        <w:t xml:space="preserve">, но </w:t>
      </w:r>
      <w:r w:rsidRPr="004E7906">
        <w:rPr>
          <w:rFonts w:ascii="Times New Roman" w:eastAsia="Calibri" w:hAnsi="Times New Roman"/>
          <w:color w:val="000000"/>
          <w:sz w:val="24"/>
        </w:rPr>
        <w:t xml:space="preserve">често се среща и до около 1000 </w:t>
      </w:r>
      <w:r w:rsidRPr="004E7906">
        <w:rPr>
          <w:rFonts w:ascii="Times New Roman" w:hAnsi="Times New Roman"/>
          <w:sz w:val="24"/>
        </w:rPr>
        <w:t>m надморска височина</w:t>
      </w:r>
      <w:r w:rsidRPr="004E7906">
        <w:rPr>
          <w:rFonts w:ascii="Times New Roman" w:hAnsi="Times New Roman"/>
          <w:sz w:val="24"/>
          <w:lang w:val="en-GB"/>
        </w:rPr>
        <w:t xml:space="preserve"> (Popov, 2018)</w:t>
      </w:r>
      <w:r w:rsidRPr="004E7906">
        <w:rPr>
          <w:rFonts w:ascii="Times New Roman" w:eastAsia="Calibri" w:hAnsi="Times New Roman"/>
          <w:color w:val="000000"/>
          <w:sz w:val="24"/>
        </w:rPr>
        <w:t xml:space="preserve">. </w:t>
      </w:r>
      <w:r w:rsidRPr="004E7906">
        <w:rPr>
          <w:rFonts w:ascii="Times New Roman" w:hAnsi="Times New Roman"/>
          <w:sz w:val="24"/>
        </w:rPr>
        <w:t>Обитава хълмисти карстови райони (</w:t>
      </w:r>
      <w:r w:rsidRPr="004E7906">
        <w:rPr>
          <w:rFonts w:ascii="Times New Roman" w:eastAsia="Calibri" w:hAnsi="Times New Roman"/>
          <w:sz w:val="24"/>
        </w:rPr>
        <w:t xml:space="preserve">Horacek et al., 1974) </w:t>
      </w:r>
      <w:r w:rsidRPr="004E7906">
        <w:rPr>
          <w:rFonts w:ascii="Times New Roman" w:hAnsi="Times New Roman"/>
          <w:sz w:val="24"/>
        </w:rPr>
        <w:t xml:space="preserve">в близост до вода. </w:t>
      </w:r>
      <w:r w:rsidRPr="004E7906">
        <w:rPr>
          <w:rFonts w:ascii="Times New Roman" w:eastAsia="Calibri" w:hAnsi="Times New Roman"/>
          <w:sz w:val="24"/>
        </w:rPr>
        <w:t>Липсват подробни данни за размножаването. В България са наблюдавани копулиращи подковоноси в Еменската пещера през април и края на септември. Регистрирана е размножителна колония от 40 — 50 екземпляра и бременни женски през май — юни (Кресненско дефиле) (Петров, 1997).</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 xml:space="preserve">У нас извършва </w:t>
      </w:r>
      <w:r w:rsidRPr="004E7906">
        <w:rPr>
          <w:rFonts w:ascii="Times New Roman" w:eastAsia="Calibri" w:hAnsi="Times New Roman"/>
          <w:sz w:val="24"/>
        </w:rPr>
        <w:t>сезонни</w:t>
      </w:r>
      <w:r w:rsidRPr="004E7906">
        <w:rPr>
          <w:rFonts w:ascii="Times New Roman" w:hAnsi="Times New Roman"/>
          <w:sz w:val="24"/>
        </w:rPr>
        <w:t xml:space="preserve"> миграции между летните и зимните убежища от 10 до 60 km (</w:t>
      </w:r>
      <w:r w:rsidRPr="004E7906">
        <w:rPr>
          <w:rFonts w:ascii="Times New Roman" w:hAnsi="Times New Roman"/>
          <w:iCs/>
          <w:sz w:val="24"/>
        </w:rPr>
        <w:t>Dietz</w:t>
      </w:r>
      <w:r w:rsidRPr="004E7906">
        <w:rPr>
          <w:rFonts w:ascii="Times New Roman" w:hAnsi="Times New Roman"/>
          <w:sz w:val="24"/>
        </w:rPr>
        <w:t xml:space="preserve"> </w:t>
      </w:r>
      <w:r w:rsidRPr="004E7906">
        <w:rPr>
          <w:rFonts w:ascii="Times New Roman" w:eastAsia="Calibri" w:hAnsi="Times New Roman"/>
          <w:sz w:val="24"/>
        </w:rPr>
        <w:t>et al., 2009).</w:t>
      </w:r>
      <w:r w:rsidRPr="004E7906">
        <w:rPr>
          <w:rFonts w:ascii="Times New Roman" w:hAnsi="Times New Roman"/>
          <w:sz w:val="24"/>
        </w:rPr>
        <w:t xml:space="preserve"> </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 xml:space="preserve">Южният </w:t>
      </w:r>
      <w:r w:rsidRPr="004E7906">
        <w:rPr>
          <w:rFonts w:ascii="Times New Roman" w:eastAsia="Calibri" w:hAnsi="Times New Roman"/>
          <w:sz w:val="24"/>
        </w:rPr>
        <w:t>подковонос</w:t>
      </w:r>
      <w:r w:rsidRPr="004E7906">
        <w:rPr>
          <w:rFonts w:ascii="Times New Roman" w:hAnsi="Times New Roman"/>
          <w:sz w:val="24"/>
        </w:rPr>
        <w:t xml:space="preserve"> е включен в Червена Книга на България (2011 г.) със статус уязвим VU.</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Общата численост в България може да бъде изчислена на минимално около 40 000 индивида (числе</w:t>
      </w:r>
      <w:r w:rsidRPr="004E7906">
        <w:rPr>
          <w:rFonts w:ascii="Times New Roman" w:eastAsia="Calibri" w:hAnsi="Times New Roman"/>
          <w:sz w:val="24"/>
        </w:rPr>
        <w:t>н</w:t>
      </w:r>
      <w:r w:rsidRPr="004E7906">
        <w:rPr>
          <w:rFonts w:ascii="Times New Roman" w:hAnsi="Times New Roman"/>
          <w:sz w:val="24"/>
        </w:rPr>
        <w:t>ост на лятната популация), като се вземат пред</w:t>
      </w:r>
      <w:r w:rsidRPr="004E7906">
        <w:rPr>
          <w:rFonts w:ascii="Times New Roman" w:hAnsi="Times New Roman"/>
          <w:sz w:val="24"/>
        </w:rPr>
        <w:softHyphen/>
        <w:t xml:space="preserve"> вид данните от проведените в периода 1997-2003 г. мониторингови проучвания  (Иванова, Попов, 2007). Според други оценки, числеността у нас е 20921- 23279</w:t>
      </w:r>
      <w:r w:rsidRPr="004E7906">
        <w:rPr>
          <w:rFonts w:ascii="Times New Roman" w:hAnsi="Times New Roman"/>
          <w:color w:val="222A35"/>
          <w:sz w:val="18"/>
          <w:szCs w:val="18"/>
        </w:rPr>
        <w:t xml:space="preserve"> </w:t>
      </w:r>
      <w:r w:rsidRPr="004E7906">
        <w:rPr>
          <w:rFonts w:ascii="Times New Roman" w:hAnsi="Times New Roman"/>
          <w:sz w:val="24"/>
        </w:rPr>
        <w:t>индивида (Документ За Целите На Натура 2000).</w:t>
      </w:r>
    </w:p>
    <w:p w:rsidR="004E7906" w:rsidRPr="004E7906" w:rsidRDefault="004E7906" w:rsidP="004E7906">
      <w:pPr>
        <w:spacing w:before="120" w:after="120"/>
        <w:jc w:val="both"/>
        <w:rPr>
          <w:rFonts w:ascii="Times New Roman" w:eastAsia="Calibri" w:hAnsi="Times New Roman"/>
          <w:sz w:val="24"/>
        </w:rPr>
      </w:pPr>
      <w:r w:rsidRPr="004E7906">
        <w:rPr>
          <w:rFonts w:ascii="Times New Roman" w:eastAsia="Calibri" w:hAnsi="Times New Roman"/>
          <w:b/>
          <w:sz w:val="24"/>
        </w:rPr>
        <w:t>3. Състояние на биогеографско ниво и разпространение в мрежата</w:t>
      </w:r>
      <w:r w:rsidRPr="004E7906">
        <w:rPr>
          <w:rFonts w:ascii="Times New Roman" w:eastAsia="Calibri" w:hAnsi="Times New Roman"/>
          <w:sz w:val="24"/>
        </w:rPr>
        <w:t xml:space="preserve"> </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Съгласно докладването по чл. 17 на Директива за местообитанията през 2013 г. (за периода 2007-2012 г.)</w:t>
      </w:r>
      <w:r>
        <w:rPr>
          <w:rFonts w:ascii="Times New Roman" w:hAnsi="Times New Roman"/>
          <w:sz w:val="24"/>
        </w:rPr>
        <w:t xml:space="preserve"> състоянието му в Континенталния и Ч</w:t>
      </w:r>
      <w:r w:rsidRPr="004E7906">
        <w:rPr>
          <w:rFonts w:ascii="Times New Roman" w:hAnsi="Times New Roman"/>
          <w:sz w:val="24"/>
        </w:rPr>
        <w:t xml:space="preserve">ерноморски биогеографски </w:t>
      </w:r>
      <w:r>
        <w:rPr>
          <w:rFonts w:ascii="Times New Roman" w:hAnsi="Times New Roman"/>
          <w:sz w:val="24"/>
        </w:rPr>
        <w:t>региони</w:t>
      </w:r>
      <w:r w:rsidRPr="004E7906">
        <w:rPr>
          <w:rFonts w:ascii="Times New Roman" w:hAnsi="Times New Roman"/>
          <w:sz w:val="24"/>
        </w:rPr>
        <w:t xml:space="preserve"> е благоприят</w:t>
      </w:r>
      <w:r>
        <w:rPr>
          <w:rFonts w:ascii="Times New Roman" w:hAnsi="Times New Roman"/>
          <w:sz w:val="24"/>
        </w:rPr>
        <w:t>н</w:t>
      </w:r>
      <w:r w:rsidR="007E517F">
        <w:rPr>
          <w:rFonts w:ascii="Times New Roman" w:hAnsi="Times New Roman"/>
          <w:sz w:val="24"/>
        </w:rPr>
        <w:t>о и неблагоприятно в А</w:t>
      </w:r>
      <w:r w:rsidRPr="004E7906">
        <w:rPr>
          <w:rFonts w:ascii="Times New Roman" w:hAnsi="Times New Roman"/>
          <w:sz w:val="24"/>
        </w:rPr>
        <w:t>лпийски</w:t>
      </w:r>
      <w:r w:rsidR="007E517F">
        <w:rPr>
          <w:rFonts w:ascii="Times New Roman" w:hAnsi="Times New Roman"/>
          <w:sz w:val="24"/>
        </w:rPr>
        <w:t>я</w:t>
      </w:r>
      <w:r w:rsidRPr="004E7906">
        <w:rPr>
          <w:rFonts w:ascii="Times New Roman" w:hAnsi="Times New Roman"/>
          <w:sz w:val="24"/>
        </w:rPr>
        <w:t xml:space="preserve"> </w:t>
      </w:r>
      <w:r w:rsidR="007E517F">
        <w:rPr>
          <w:rFonts w:ascii="Times New Roman" w:hAnsi="Times New Roman"/>
          <w:sz w:val="24"/>
        </w:rPr>
        <w:t>регион</w:t>
      </w:r>
      <w:r w:rsidRPr="004E7906">
        <w:rPr>
          <w:rFonts w:ascii="Times New Roman" w:hAnsi="Times New Roman"/>
          <w:sz w:val="24"/>
        </w:rPr>
        <w:t>. Съгласно докладването през 2019 г. (за периода 2013-2018 г.), природозащитното състояние на вида е благоприятно по всички параметри</w:t>
      </w:r>
      <w:r>
        <w:rPr>
          <w:rFonts w:ascii="Times New Roman" w:hAnsi="Times New Roman"/>
          <w:sz w:val="24"/>
        </w:rPr>
        <w:t>, но с неясни перспективи в Континенталния и Ч</w:t>
      </w:r>
      <w:r w:rsidRPr="004E7906">
        <w:rPr>
          <w:rFonts w:ascii="Times New Roman" w:hAnsi="Times New Roman"/>
          <w:sz w:val="24"/>
        </w:rPr>
        <w:t xml:space="preserve">ерноморския </w:t>
      </w:r>
      <w:r>
        <w:rPr>
          <w:rFonts w:ascii="Times New Roman" w:hAnsi="Times New Roman"/>
          <w:sz w:val="24"/>
        </w:rPr>
        <w:t>региони</w:t>
      </w:r>
      <w:r w:rsidRPr="004E7906">
        <w:rPr>
          <w:rFonts w:ascii="Times New Roman" w:hAnsi="Times New Roman"/>
          <w:sz w:val="24"/>
        </w:rPr>
        <w:t xml:space="preserve">. </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Съгласно докладването по чл.17 от Директивата за местообитанията, за периода 2013-2018г., заплахи с висока значимост за вида са: спорт, туризъм и развлекателни дейност; вандализъм или палежи; затваряне или ограничен достъп до зона / местообитание; изграждане или модификация (напр. на домакинства или населени места) в съществуващи градски или развлекателни зони; с</w:t>
      </w:r>
      <w:r w:rsidRPr="004E7906">
        <w:rPr>
          <w:rFonts w:ascii="Times New Roman" w:eastAsia="Calibri" w:hAnsi="Times New Roman"/>
          <w:sz w:val="24"/>
        </w:rPr>
        <w:t>ъздаване или развиване на спортна, туристическа или развлекателна инфраструктура (извън градски и развлекателни зони).</w:t>
      </w:r>
    </w:p>
    <w:p w:rsidR="004E7906" w:rsidRPr="004E7906" w:rsidRDefault="004E7906" w:rsidP="004E7906">
      <w:pPr>
        <w:spacing w:before="120" w:after="120"/>
        <w:jc w:val="both"/>
        <w:rPr>
          <w:rFonts w:ascii="Times New Roman" w:hAnsi="Times New Roman"/>
          <w:b/>
          <w:sz w:val="24"/>
        </w:rPr>
      </w:pPr>
      <w:r w:rsidRPr="004E7906">
        <w:rPr>
          <w:rFonts w:ascii="Times New Roman" w:hAnsi="Times New Roman"/>
          <w:b/>
          <w:color w:val="000000"/>
          <w:sz w:val="28"/>
        </w:rPr>
        <w:t xml:space="preserve">4. </w:t>
      </w:r>
      <w:r w:rsidRPr="004E7906">
        <w:rPr>
          <w:rFonts w:ascii="Times New Roman" w:hAnsi="Times New Roman"/>
          <w:b/>
          <w:sz w:val="24"/>
        </w:rPr>
        <w:t>Състояние на ниво защитена зона</w:t>
      </w:r>
    </w:p>
    <w:p w:rsidR="004E7906" w:rsidRPr="004E7906" w:rsidRDefault="004E7906" w:rsidP="004E7906">
      <w:pPr>
        <w:spacing w:after="0" w:line="240" w:lineRule="auto"/>
        <w:ind w:firstLine="709"/>
        <w:jc w:val="both"/>
        <w:rPr>
          <w:rFonts w:ascii="Times New Roman" w:hAnsi="Times New Roman"/>
          <w:sz w:val="24"/>
        </w:rPr>
      </w:pPr>
      <w:r w:rsidRPr="004E7906">
        <w:rPr>
          <w:rFonts w:ascii="Times New Roman" w:hAnsi="Times New Roman"/>
          <w:sz w:val="24"/>
        </w:rPr>
        <w:t>Според стандартния формуляр, видът присъства в зоната, популацията</w:t>
      </w:r>
      <w:r w:rsidRPr="004E7906">
        <w:rPr>
          <w:rFonts w:ascii="Times New Roman" w:hAnsi="Times New Roman"/>
          <w:sz w:val="24"/>
          <w:lang w:val="en-GB"/>
        </w:rPr>
        <w:t xml:space="preserve"> </w:t>
      </w:r>
      <w:r w:rsidRPr="004E7906">
        <w:rPr>
          <w:rFonts w:ascii="Times New Roman" w:hAnsi="Times New Roman"/>
          <w:sz w:val="24"/>
        </w:rPr>
        <w:t xml:space="preserve">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09"/>
        <w:gridCol w:w="1329"/>
        <w:gridCol w:w="503"/>
        <w:gridCol w:w="563"/>
        <w:gridCol w:w="552"/>
        <w:gridCol w:w="702"/>
        <w:gridCol w:w="744"/>
        <w:gridCol w:w="665"/>
        <w:gridCol w:w="701"/>
        <w:gridCol w:w="901"/>
        <w:gridCol w:w="1122"/>
        <w:gridCol w:w="823"/>
        <w:gridCol w:w="566"/>
        <w:gridCol w:w="614"/>
      </w:tblGrid>
      <w:tr w:rsidR="004E7906" w:rsidRPr="004E7906" w:rsidTr="0054257C">
        <w:trPr>
          <w:jc w:val="center"/>
        </w:trPr>
        <w:tc>
          <w:tcPr>
            <w:tcW w:w="3574" w:type="dxa"/>
            <w:gridSpan w:val="5"/>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Species</w:t>
            </w:r>
          </w:p>
        </w:tc>
        <w:tc>
          <w:tcPr>
            <w:tcW w:w="4287" w:type="dxa"/>
            <w:gridSpan w:val="6"/>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Population in the site</w:t>
            </w:r>
          </w:p>
        </w:tc>
        <w:tc>
          <w:tcPr>
            <w:tcW w:w="3090" w:type="dxa"/>
            <w:gridSpan w:val="4"/>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Site assessment</w:t>
            </w:r>
          </w:p>
        </w:tc>
      </w:tr>
      <w:tr w:rsidR="004E7906" w:rsidRPr="004E7906" w:rsidTr="0054257C">
        <w:trPr>
          <w:jc w:val="center"/>
        </w:trPr>
        <w:tc>
          <w:tcPr>
            <w:tcW w:w="460"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G</w:t>
            </w:r>
          </w:p>
        </w:tc>
        <w:tc>
          <w:tcPr>
            <w:tcW w:w="710"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Code</w:t>
            </w:r>
          </w:p>
        </w:tc>
        <w:tc>
          <w:tcPr>
            <w:tcW w:w="1329"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Scientific Name</w:t>
            </w:r>
          </w:p>
        </w:tc>
        <w:tc>
          <w:tcPr>
            <w:tcW w:w="510"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S</w:t>
            </w:r>
          </w:p>
        </w:tc>
        <w:tc>
          <w:tcPr>
            <w:tcW w:w="565"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NP</w:t>
            </w:r>
          </w:p>
        </w:tc>
        <w:tc>
          <w:tcPr>
            <w:tcW w:w="561"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T</w:t>
            </w:r>
          </w:p>
        </w:tc>
        <w:tc>
          <w:tcPr>
            <w:tcW w:w="1454" w:type="dxa"/>
            <w:gridSpan w:val="2"/>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Size</w:t>
            </w:r>
          </w:p>
        </w:tc>
        <w:tc>
          <w:tcPr>
            <w:tcW w:w="666"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Unit</w:t>
            </w:r>
          </w:p>
        </w:tc>
        <w:tc>
          <w:tcPr>
            <w:tcW w:w="705"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Cat.</w:t>
            </w:r>
          </w:p>
        </w:tc>
        <w:tc>
          <w:tcPr>
            <w:tcW w:w="901" w:type="dxa"/>
            <w:vMerge w:val="restart"/>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D.qual.</w:t>
            </w:r>
          </w:p>
        </w:tc>
        <w:tc>
          <w:tcPr>
            <w:tcW w:w="1126"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A/B/C/D</w:t>
            </w:r>
          </w:p>
        </w:tc>
        <w:tc>
          <w:tcPr>
            <w:tcW w:w="1964" w:type="dxa"/>
            <w:gridSpan w:val="3"/>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A/B/C</w:t>
            </w:r>
          </w:p>
        </w:tc>
      </w:tr>
      <w:tr w:rsidR="004E7906" w:rsidRPr="004E7906" w:rsidTr="0054257C">
        <w:trPr>
          <w:jc w:val="center"/>
        </w:trPr>
        <w:tc>
          <w:tcPr>
            <w:tcW w:w="460"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rPr>
            </w:pPr>
          </w:p>
        </w:tc>
        <w:tc>
          <w:tcPr>
            <w:tcW w:w="710"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rPr>
            </w:pPr>
          </w:p>
        </w:tc>
        <w:tc>
          <w:tcPr>
            <w:tcW w:w="1329"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rPr>
            </w:pPr>
          </w:p>
        </w:tc>
        <w:tc>
          <w:tcPr>
            <w:tcW w:w="510"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rPr>
            </w:pPr>
          </w:p>
        </w:tc>
        <w:tc>
          <w:tcPr>
            <w:tcW w:w="565"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p>
        </w:tc>
        <w:tc>
          <w:tcPr>
            <w:tcW w:w="561"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p>
        </w:tc>
        <w:tc>
          <w:tcPr>
            <w:tcW w:w="706"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Min</w:t>
            </w:r>
          </w:p>
        </w:tc>
        <w:tc>
          <w:tcPr>
            <w:tcW w:w="748"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Max</w:t>
            </w:r>
          </w:p>
        </w:tc>
        <w:tc>
          <w:tcPr>
            <w:tcW w:w="666"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p>
        </w:tc>
        <w:tc>
          <w:tcPr>
            <w:tcW w:w="705"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p>
        </w:tc>
        <w:tc>
          <w:tcPr>
            <w:tcW w:w="901" w:type="dxa"/>
            <w:vMerge/>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p>
        </w:tc>
        <w:tc>
          <w:tcPr>
            <w:tcW w:w="1126"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Pop.</w:t>
            </w:r>
          </w:p>
        </w:tc>
        <w:tc>
          <w:tcPr>
            <w:tcW w:w="830"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Con.</w:t>
            </w:r>
          </w:p>
        </w:tc>
        <w:tc>
          <w:tcPr>
            <w:tcW w:w="567"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Iso.</w:t>
            </w:r>
          </w:p>
        </w:tc>
        <w:tc>
          <w:tcPr>
            <w:tcW w:w="567" w:type="dxa"/>
            <w:shd w:val="clear" w:color="auto" w:fill="D9D9D9" w:themeFill="background1" w:themeFillShade="D9"/>
            <w:vAlign w:val="center"/>
          </w:tcPr>
          <w:p w:rsidR="004E7906" w:rsidRPr="004E7906" w:rsidRDefault="004E7906" w:rsidP="004E7906">
            <w:pPr>
              <w:spacing w:before="120" w:after="120"/>
              <w:jc w:val="both"/>
              <w:rPr>
                <w:rFonts w:ascii="Times New Roman" w:hAnsi="Times New Roman"/>
                <w:b/>
              </w:rPr>
            </w:pPr>
            <w:r w:rsidRPr="004E7906">
              <w:rPr>
                <w:rFonts w:ascii="Times New Roman" w:hAnsi="Times New Roman"/>
                <w:b/>
              </w:rPr>
              <w:t>Glo.</w:t>
            </w:r>
          </w:p>
        </w:tc>
      </w:tr>
      <w:tr w:rsidR="004E7906" w:rsidRPr="004E7906" w:rsidTr="0054257C">
        <w:trPr>
          <w:jc w:val="center"/>
        </w:trPr>
        <w:tc>
          <w:tcPr>
            <w:tcW w:w="460" w:type="dxa"/>
            <w:shd w:val="clear" w:color="auto" w:fill="auto"/>
            <w:vAlign w:val="center"/>
          </w:tcPr>
          <w:p w:rsidR="004E7906" w:rsidRPr="004E7906" w:rsidRDefault="004E7906" w:rsidP="004E7906">
            <w:pPr>
              <w:spacing w:before="120" w:after="120"/>
              <w:jc w:val="both"/>
              <w:rPr>
                <w:rFonts w:ascii="Times New Roman" w:hAnsi="Times New Roman"/>
              </w:rPr>
            </w:pPr>
            <w:r w:rsidRPr="004E7906">
              <w:rPr>
                <w:rFonts w:ascii="Times New Roman" w:hAnsi="Times New Roman"/>
              </w:rPr>
              <w:t>М</w:t>
            </w:r>
          </w:p>
        </w:tc>
        <w:tc>
          <w:tcPr>
            <w:tcW w:w="710" w:type="dxa"/>
            <w:shd w:val="clear" w:color="auto" w:fill="auto"/>
            <w:vAlign w:val="center"/>
          </w:tcPr>
          <w:p w:rsidR="004E7906" w:rsidRPr="004E7906" w:rsidRDefault="004E7906" w:rsidP="004E7906">
            <w:pPr>
              <w:spacing w:before="120" w:after="120"/>
              <w:jc w:val="both"/>
              <w:rPr>
                <w:rFonts w:ascii="Times New Roman" w:hAnsi="Times New Roman"/>
              </w:rPr>
            </w:pPr>
            <w:r w:rsidRPr="004E7906">
              <w:rPr>
                <w:rFonts w:ascii="Times New Roman" w:hAnsi="Times New Roman"/>
              </w:rPr>
              <w:t>1305</w:t>
            </w:r>
          </w:p>
        </w:tc>
        <w:tc>
          <w:tcPr>
            <w:tcW w:w="1329" w:type="dxa"/>
            <w:shd w:val="clear" w:color="auto" w:fill="auto"/>
            <w:vAlign w:val="center"/>
          </w:tcPr>
          <w:p w:rsidR="004E7906" w:rsidRPr="004E7906" w:rsidRDefault="004E7906" w:rsidP="004E7906">
            <w:pPr>
              <w:spacing w:before="120" w:after="120"/>
              <w:jc w:val="both"/>
              <w:rPr>
                <w:rFonts w:ascii="Times New Roman" w:hAnsi="Times New Roman"/>
                <w:i/>
                <w:lang w:val="en-GB"/>
              </w:rPr>
            </w:pPr>
            <w:r w:rsidRPr="004E7906">
              <w:rPr>
                <w:rFonts w:ascii="Times New Roman" w:hAnsi="Times New Roman"/>
                <w:i/>
              </w:rPr>
              <w:t>Rh</w:t>
            </w:r>
            <w:r w:rsidRPr="004E7906">
              <w:rPr>
                <w:rFonts w:ascii="Times New Roman" w:hAnsi="Times New Roman"/>
                <w:i/>
                <w:lang w:val="en-GB"/>
              </w:rPr>
              <w:t>i</w:t>
            </w:r>
            <w:r w:rsidRPr="004E7906">
              <w:rPr>
                <w:rFonts w:ascii="Times New Roman" w:hAnsi="Times New Roman"/>
                <w:i/>
              </w:rPr>
              <w:t xml:space="preserve">nolophus </w:t>
            </w:r>
            <w:r w:rsidRPr="004E7906">
              <w:rPr>
                <w:rFonts w:ascii="Times New Roman" w:hAnsi="Times New Roman"/>
                <w:i/>
                <w:lang w:val="en-GB"/>
              </w:rPr>
              <w:t>euryale</w:t>
            </w:r>
          </w:p>
        </w:tc>
        <w:tc>
          <w:tcPr>
            <w:tcW w:w="510" w:type="dxa"/>
            <w:shd w:val="clear" w:color="auto" w:fill="auto"/>
            <w:vAlign w:val="center"/>
          </w:tcPr>
          <w:p w:rsidR="004E7906" w:rsidRPr="004E7906" w:rsidRDefault="004E7906" w:rsidP="004E7906">
            <w:pPr>
              <w:spacing w:before="120" w:after="120"/>
              <w:jc w:val="both"/>
              <w:rPr>
                <w:rFonts w:ascii="Times New Roman" w:hAnsi="Times New Roman"/>
              </w:rPr>
            </w:pPr>
          </w:p>
        </w:tc>
        <w:tc>
          <w:tcPr>
            <w:tcW w:w="565" w:type="dxa"/>
            <w:shd w:val="clear" w:color="auto" w:fill="auto"/>
            <w:vAlign w:val="center"/>
          </w:tcPr>
          <w:p w:rsidR="004E7906" w:rsidRPr="004E7906" w:rsidRDefault="004E7906" w:rsidP="004E7906">
            <w:pPr>
              <w:spacing w:before="120" w:after="120"/>
              <w:jc w:val="both"/>
              <w:rPr>
                <w:rFonts w:ascii="Times New Roman" w:hAnsi="Times New Roman"/>
              </w:rPr>
            </w:pPr>
          </w:p>
        </w:tc>
        <w:tc>
          <w:tcPr>
            <w:tcW w:w="561" w:type="dxa"/>
            <w:shd w:val="clear" w:color="auto" w:fill="auto"/>
            <w:vAlign w:val="center"/>
          </w:tcPr>
          <w:p w:rsidR="004E7906" w:rsidRPr="004E7906" w:rsidRDefault="004E7906" w:rsidP="004E7906">
            <w:pPr>
              <w:spacing w:before="120" w:after="120"/>
              <w:jc w:val="both"/>
              <w:rPr>
                <w:rFonts w:ascii="Times New Roman" w:hAnsi="Times New Roman"/>
              </w:rPr>
            </w:pPr>
            <w:r w:rsidRPr="004E7906">
              <w:rPr>
                <w:rFonts w:ascii="Times New Roman" w:hAnsi="Times New Roman"/>
              </w:rPr>
              <w:t>р</w:t>
            </w:r>
          </w:p>
        </w:tc>
        <w:tc>
          <w:tcPr>
            <w:tcW w:w="706"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11</w:t>
            </w:r>
          </w:p>
        </w:tc>
        <w:tc>
          <w:tcPr>
            <w:tcW w:w="748"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50</w:t>
            </w:r>
          </w:p>
        </w:tc>
        <w:tc>
          <w:tcPr>
            <w:tcW w:w="666"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i</w:t>
            </w:r>
          </w:p>
        </w:tc>
        <w:tc>
          <w:tcPr>
            <w:tcW w:w="705"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R</w:t>
            </w:r>
          </w:p>
        </w:tc>
        <w:tc>
          <w:tcPr>
            <w:tcW w:w="901"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G</w:t>
            </w:r>
          </w:p>
        </w:tc>
        <w:tc>
          <w:tcPr>
            <w:tcW w:w="1126"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C</w:t>
            </w:r>
          </w:p>
        </w:tc>
        <w:tc>
          <w:tcPr>
            <w:tcW w:w="830"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B</w:t>
            </w:r>
          </w:p>
        </w:tc>
        <w:tc>
          <w:tcPr>
            <w:tcW w:w="567"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C</w:t>
            </w:r>
          </w:p>
        </w:tc>
        <w:tc>
          <w:tcPr>
            <w:tcW w:w="567" w:type="dxa"/>
            <w:shd w:val="clear" w:color="auto" w:fill="auto"/>
            <w:vAlign w:val="center"/>
          </w:tcPr>
          <w:p w:rsidR="004E7906" w:rsidRPr="004E7906" w:rsidRDefault="004E7906" w:rsidP="004E7906">
            <w:pPr>
              <w:spacing w:before="120" w:after="120"/>
              <w:jc w:val="both"/>
              <w:rPr>
                <w:rFonts w:ascii="Times New Roman" w:hAnsi="Times New Roman"/>
                <w:lang w:val="en-GB"/>
              </w:rPr>
            </w:pPr>
            <w:r w:rsidRPr="004E7906">
              <w:rPr>
                <w:rFonts w:ascii="Times New Roman" w:hAnsi="Times New Roman"/>
                <w:lang w:val="en-GB"/>
              </w:rPr>
              <w:t>C</w:t>
            </w:r>
          </w:p>
        </w:tc>
      </w:tr>
    </w:tbl>
    <w:p w:rsidR="004E7906" w:rsidRPr="004E7906" w:rsidRDefault="004E7906" w:rsidP="004E7906">
      <w:pPr>
        <w:spacing w:before="120" w:after="120"/>
        <w:jc w:val="both"/>
        <w:rPr>
          <w:rFonts w:ascii="Times New Roman" w:eastAsia="Calibri" w:hAnsi="Times New Roman"/>
          <w:b/>
          <w:sz w:val="24"/>
        </w:rPr>
      </w:pPr>
    </w:p>
    <w:p w:rsidR="004E7906" w:rsidRPr="004E7906" w:rsidRDefault="004E7906" w:rsidP="004E7906">
      <w:pPr>
        <w:spacing w:before="120" w:after="120"/>
        <w:jc w:val="both"/>
        <w:rPr>
          <w:rFonts w:ascii="Times New Roman" w:hAnsi="Times New Roman"/>
          <w:b/>
          <w:sz w:val="24"/>
        </w:rPr>
      </w:pPr>
      <w:r w:rsidRPr="004E7906">
        <w:rPr>
          <w:rFonts w:ascii="Times New Roman" w:hAnsi="Times New Roman"/>
          <w:b/>
          <w:sz w:val="24"/>
        </w:rPr>
        <w:lastRenderedPageBreak/>
        <w:t xml:space="preserve">5. </w:t>
      </w:r>
      <w:r w:rsidR="0054257C">
        <w:rPr>
          <w:rFonts w:ascii="Times New Roman" w:hAnsi="Times New Roman"/>
          <w:b/>
          <w:sz w:val="24"/>
        </w:rPr>
        <w:t>Анализ на наличната информация</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Според доклад "Разпространение и оценка на ПС на целеви вид 130</w:t>
      </w:r>
      <w:r w:rsidRPr="004E7906">
        <w:rPr>
          <w:rFonts w:ascii="Times New Roman" w:hAnsi="Times New Roman"/>
          <w:sz w:val="24"/>
          <w:lang w:val="en-GB"/>
        </w:rPr>
        <w:t>5</w:t>
      </w:r>
      <w:r w:rsidRPr="004E7906">
        <w:rPr>
          <w:rFonts w:ascii="Times New Roman" w:hAnsi="Times New Roman"/>
          <w:sz w:val="24"/>
        </w:rPr>
        <w:t xml:space="preserve">. </w:t>
      </w:r>
      <w:r w:rsidRPr="004E7906">
        <w:rPr>
          <w:rFonts w:ascii="Times New Roman" w:hAnsi="Times New Roman"/>
          <w:i/>
          <w:sz w:val="24"/>
        </w:rPr>
        <w:t xml:space="preserve">Rhinolophus </w:t>
      </w:r>
      <w:r w:rsidRPr="004E7906">
        <w:rPr>
          <w:rFonts w:ascii="Times New Roman" w:hAnsi="Times New Roman"/>
          <w:i/>
          <w:sz w:val="24"/>
          <w:lang w:val="en-GB"/>
        </w:rPr>
        <w:t>euryale</w:t>
      </w:r>
      <w:r w:rsidRPr="004E7906">
        <w:rPr>
          <w:rFonts w:ascii="Times New Roman" w:hAnsi="Times New Roman"/>
          <w:i/>
          <w:sz w:val="24"/>
        </w:rPr>
        <w:t xml:space="preserve"> </w:t>
      </w:r>
      <w:r w:rsidRPr="004E7906">
        <w:rPr>
          <w:rFonts w:ascii="Times New Roman" w:hAnsi="Times New Roman"/>
          <w:sz w:val="24"/>
        </w:rPr>
        <w:t>(Южен подковонос) в ЗЗ BG0000</w:t>
      </w:r>
      <w:r w:rsidRPr="004E7906">
        <w:rPr>
          <w:rFonts w:ascii="Times New Roman" w:hAnsi="Times New Roman"/>
          <w:sz w:val="24"/>
          <w:lang w:val="en-GB"/>
        </w:rPr>
        <w:t>532</w:t>
      </w:r>
      <w:r w:rsidRPr="004E7906">
        <w:rPr>
          <w:rFonts w:ascii="Times New Roman" w:hAnsi="Times New Roman"/>
          <w:sz w:val="24"/>
        </w:rPr>
        <w:t xml:space="preserve"> „Остров Близнаци“ (</w:t>
      </w:r>
      <w:hyperlink r:id="rId165" w:history="1">
        <w:r w:rsidRPr="004E7906">
          <w:rPr>
            <w:rFonts w:ascii="Times New Roman" w:hAnsi="Times New Roman"/>
            <w:color w:val="0563C1"/>
            <w:sz w:val="24"/>
            <w:u w:val="single"/>
          </w:rPr>
          <w:t>http://natura2000.moew.government.bg/PublicDownloads/Auto/PS_SCI/BG0000532/BG0000532_PS_136.zip</w:t>
        </w:r>
      </w:hyperlink>
      <w:r w:rsidRPr="004E7906">
        <w:rPr>
          <w:rFonts w:ascii="Times New Roman" w:hAnsi="Times New Roman"/>
          <w:sz w:val="24"/>
        </w:rPr>
        <w:t>)  видът е регистриран в едно лятно находище в непосредствена близост до зоната (мост на пътя Видин - Лом) с численост ок. 20 индивида. Площта на потенциално най-благоприятните местообитания е оценена на</w:t>
      </w:r>
      <w:r w:rsidRPr="004E7906">
        <w:rPr>
          <w:rFonts w:ascii="Times New Roman" w:hAnsi="Times New Roman"/>
          <w:b/>
          <w:sz w:val="24"/>
        </w:rPr>
        <w:t xml:space="preserve"> </w:t>
      </w:r>
      <w:r w:rsidRPr="004E7906">
        <w:rPr>
          <w:rFonts w:ascii="Times New Roman" w:hAnsi="Times New Roman"/>
          <w:sz w:val="24"/>
          <w:lang w:val="en-US"/>
        </w:rPr>
        <w:t>0.1</w:t>
      </w:r>
      <w:r w:rsidRPr="004E7906">
        <w:rPr>
          <w:rFonts w:ascii="Times New Roman" w:hAnsi="Times New Roman"/>
          <w:sz w:val="24"/>
        </w:rPr>
        <w:t xml:space="preserve"> </w:t>
      </w:r>
      <w:r w:rsidRPr="004E7906">
        <w:rPr>
          <w:rFonts w:ascii="Times New Roman" w:hAnsi="Times New Roman"/>
          <w:sz w:val="24"/>
          <w:lang w:val="en-US"/>
        </w:rPr>
        <w:t>ha</w:t>
      </w:r>
      <w:r w:rsidRPr="004E7906">
        <w:rPr>
          <w:rFonts w:ascii="Times New Roman" w:hAnsi="Times New Roman"/>
          <w:sz w:val="24"/>
        </w:rPr>
        <w:t>. Площта на потенциално подходящите ловни местообитания е оценена на</w:t>
      </w:r>
      <w:r w:rsidRPr="004E7906">
        <w:rPr>
          <w:rFonts w:ascii="Times New Roman" w:hAnsi="Times New Roman"/>
          <w:b/>
          <w:sz w:val="24"/>
        </w:rPr>
        <w:t xml:space="preserve"> </w:t>
      </w:r>
      <w:r w:rsidRPr="004E7906">
        <w:rPr>
          <w:rFonts w:ascii="Times New Roman" w:hAnsi="Times New Roman"/>
          <w:sz w:val="24"/>
          <w:lang w:val="en-US"/>
        </w:rPr>
        <w:t>42</w:t>
      </w:r>
      <w:r w:rsidRPr="004E7906">
        <w:rPr>
          <w:rFonts w:ascii="Times New Roman" w:hAnsi="Times New Roman"/>
          <w:sz w:val="24"/>
        </w:rPr>
        <w:t xml:space="preserve"> </w:t>
      </w:r>
      <w:r w:rsidRPr="004E7906">
        <w:rPr>
          <w:rFonts w:ascii="Times New Roman" w:hAnsi="Times New Roman"/>
          <w:sz w:val="24"/>
          <w:lang w:val="en-US"/>
        </w:rPr>
        <w:t>ha</w:t>
      </w:r>
      <w:r w:rsidRPr="004E7906">
        <w:rPr>
          <w:rFonts w:ascii="Times New Roman" w:hAnsi="Times New Roman"/>
          <w:sz w:val="24"/>
        </w:rPr>
        <w:t xml:space="preserve"> </w:t>
      </w:r>
      <w:r w:rsidRPr="004E7906">
        <w:rPr>
          <w:rFonts w:ascii="Times New Roman" w:hAnsi="Times New Roman"/>
          <w:color w:val="000000"/>
          <w:sz w:val="24"/>
        </w:rPr>
        <w:t>(</w:t>
      </w:r>
      <w:r w:rsidRPr="004E7906">
        <w:rPr>
          <w:rFonts w:ascii="Times New Roman" w:hAnsi="Times New Roman"/>
          <w:color w:val="000000"/>
          <w:sz w:val="24"/>
          <w:lang w:val="en-US"/>
        </w:rPr>
        <w:t>6,9</w:t>
      </w:r>
      <w:r w:rsidRPr="004E7906">
        <w:rPr>
          <w:rFonts w:ascii="Times New Roman" w:hAnsi="Times New Roman"/>
          <w:color w:val="000000"/>
          <w:sz w:val="24"/>
        </w:rPr>
        <w:t>% от площта на защитената зона)</w:t>
      </w:r>
      <w:r w:rsidRPr="004E7906">
        <w:rPr>
          <w:rFonts w:ascii="Times New Roman" w:hAnsi="Times New Roman"/>
          <w:sz w:val="24"/>
        </w:rPr>
        <w:t xml:space="preserve">.  Като цяло, в комбинация с оценките по други параметри, състоянието на </w:t>
      </w:r>
      <w:r w:rsidRPr="004E7906">
        <w:rPr>
          <w:rFonts w:ascii="Times New Roman" w:hAnsi="Times New Roman"/>
          <w:sz w:val="24"/>
          <w:lang w:val="en-GB"/>
        </w:rPr>
        <w:t>ю</w:t>
      </w:r>
      <w:r w:rsidRPr="004E7906">
        <w:rPr>
          <w:rFonts w:ascii="Times New Roman" w:hAnsi="Times New Roman"/>
          <w:sz w:val="24"/>
        </w:rPr>
        <w:t>жния подковонос в зона BG0000532 е оценено като "неблагоприятно-незадоволително".</w:t>
      </w:r>
    </w:p>
    <w:p w:rsidR="004E7906" w:rsidRPr="004E7906" w:rsidRDefault="004E7906" w:rsidP="0054257C">
      <w:pPr>
        <w:spacing w:after="0" w:line="240" w:lineRule="auto"/>
        <w:ind w:firstLine="709"/>
        <w:rPr>
          <w:rFonts w:ascii="Times New Roman" w:hAnsi="Times New Roman"/>
          <w:color w:val="000000"/>
          <w:sz w:val="24"/>
        </w:rPr>
      </w:pPr>
      <w:r w:rsidRPr="004E7906">
        <w:rPr>
          <w:rFonts w:ascii="Times New Roman" w:hAnsi="Times New Roman"/>
          <w:color w:val="000000"/>
          <w:sz w:val="24"/>
        </w:rPr>
        <w:t>През август 2021 г. са направени пилотни проучвания върху прилепите, чрез акустична регис</w:t>
      </w:r>
      <w:r w:rsidRPr="0054257C">
        <w:rPr>
          <w:rFonts w:ascii="Times New Roman" w:hAnsi="Times New Roman"/>
          <w:sz w:val="24"/>
          <w:lang w:val="en-GB"/>
        </w:rPr>
        <w:t>трация (Приложение 1) в 1  район в зоната през периода 13 - 14.07.2021 г. Видът не е регистриран</w:t>
      </w:r>
      <w:r w:rsidRPr="004E7906">
        <w:rPr>
          <w:rFonts w:ascii="Times New Roman" w:hAnsi="Times New Roman"/>
          <w:color w:val="000000"/>
          <w:sz w:val="24"/>
        </w:rPr>
        <w:t>.</w:t>
      </w:r>
    </w:p>
    <w:p w:rsidR="004E7906" w:rsidRPr="004E7906" w:rsidRDefault="004E7906" w:rsidP="0054257C">
      <w:pPr>
        <w:spacing w:after="0" w:line="240" w:lineRule="auto"/>
        <w:ind w:firstLine="709"/>
        <w:jc w:val="both"/>
        <w:rPr>
          <w:rFonts w:ascii="Times New Roman" w:hAnsi="Times New Roman"/>
          <w:color w:val="000000"/>
          <w:sz w:val="24"/>
          <w:lang w:val="en-GB"/>
        </w:rPr>
      </w:pPr>
      <w:r w:rsidRPr="0054257C">
        <w:rPr>
          <w:rFonts w:ascii="Times New Roman" w:hAnsi="Times New Roman"/>
          <w:sz w:val="24"/>
          <w:lang w:val="en-GB"/>
        </w:rPr>
        <w:t>На</w:t>
      </w:r>
      <w:r w:rsidRPr="004E7906">
        <w:rPr>
          <w:rFonts w:ascii="Times New Roman" w:hAnsi="Times New Roman"/>
          <w:sz w:val="24"/>
        </w:rPr>
        <w:t xml:space="preserve"> основата на екологичните изисквания на южния подковонос е извършена нова оценка на подходящите местообитания в защитената зона, </w:t>
      </w:r>
      <w:r w:rsidRPr="004E7906">
        <w:rPr>
          <w:rFonts w:ascii="Times New Roman" w:hAnsi="Times New Roman"/>
          <w:color w:val="000000"/>
          <w:sz w:val="24"/>
        </w:rPr>
        <w:t>идентифицирани чрез типове земно покритие</w:t>
      </w:r>
      <w:r w:rsidRPr="004E7906">
        <w:rPr>
          <w:rFonts w:ascii="Times New Roman" w:hAnsi="Times New Roman"/>
          <w:sz w:val="24"/>
        </w:rPr>
        <w:t xml:space="preserve"> на Corine </w:t>
      </w:r>
      <w:r w:rsidRPr="004E7906">
        <w:rPr>
          <w:rFonts w:ascii="Times New Roman" w:hAnsi="Times New Roman"/>
          <w:sz w:val="24"/>
          <w:lang w:val="en-GB"/>
        </w:rPr>
        <w:t>L</w:t>
      </w:r>
      <w:r w:rsidRPr="004E7906">
        <w:rPr>
          <w:rFonts w:ascii="Times New Roman" w:hAnsi="Times New Roman"/>
          <w:sz w:val="24"/>
        </w:rPr>
        <w:t>andcover 2018</w:t>
      </w:r>
      <w:r w:rsidRPr="004E7906">
        <w:rPr>
          <w:rFonts w:ascii="Times New Roman" w:hAnsi="Times New Roman"/>
          <w:color w:val="000000"/>
          <w:sz w:val="24"/>
        </w:rPr>
        <w:t xml:space="preserve">, представящи </w:t>
      </w:r>
      <w:r w:rsidRPr="004E7906">
        <w:rPr>
          <w:rFonts w:ascii="Times New Roman" w:hAnsi="Times New Roman"/>
          <w:sz w:val="24"/>
        </w:rPr>
        <w:t>широколистни</w:t>
      </w:r>
      <w:r w:rsidRPr="004E7906">
        <w:rPr>
          <w:rFonts w:ascii="Times New Roman" w:hAnsi="Times New Roman"/>
          <w:sz w:val="24"/>
          <w:lang w:val="en-GB"/>
        </w:rPr>
        <w:t xml:space="preserve"> </w:t>
      </w:r>
      <w:r w:rsidRPr="004E7906">
        <w:rPr>
          <w:rFonts w:ascii="Times New Roman" w:hAnsi="Times New Roman"/>
          <w:sz w:val="24"/>
        </w:rPr>
        <w:t xml:space="preserve">гори и храсти.   </w:t>
      </w:r>
      <w:r w:rsidRPr="004E7906">
        <w:rPr>
          <w:rFonts w:ascii="Times New Roman" w:hAnsi="Times New Roman"/>
          <w:color w:val="000000"/>
          <w:sz w:val="24"/>
        </w:rPr>
        <w:t xml:space="preserve">Общата площ на хранителните местообитания е </w:t>
      </w:r>
      <w:r w:rsidRPr="004E7906">
        <w:rPr>
          <w:rFonts w:ascii="Times New Roman" w:hAnsi="Times New Roman"/>
          <w:sz w:val="24"/>
          <w:lang w:val="en-GB"/>
        </w:rPr>
        <w:t>122</w:t>
      </w:r>
      <w:r w:rsidRPr="004E7906">
        <w:rPr>
          <w:rFonts w:ascii="Times New Roman" w:hAnsi="Times New Roman"/>
          <w:color w:val="000000"/>
          <w:sz w:val="24"/>
        </w:rPr>
        <w:t xml:space="preserve"> ха (Таблица</w:t>
      </w:r>
      <w:r w:rsidRPr="004E7906">
        <w:rPr>
          <w:rFonts w:ascii="Times New Roman" w:hAnsi="Times New Roman"/>
          <w:color w:val="000000"/>
          <w:sz w:val="24"/>
          <w:lang w:val="en-GB"/>
        </w:rPr>
        <w:t xml:space="preserve"> </w:t>
      </w:r>
      <w:r w:rsidRPr="004E7906">
        <w:rPr>
          <w:rFonts w:ascii="Times New Roman" w:hAnsi="Times New Roman"/>
          <w:color w:val="000000"/>
          <w:sz w:val="24"/>
        </w:rPr>
        <w:t xml:space="preserve">2). </w:t>
      </w:r>
    </w:p>
    <w:p w:rsidR="004E7906" w:rsidRPr="004E7906" w:rsidRDefault="004E7906" w:rsidP="004E7906">
      <w:pPr>
        <w:spacing w:before="120" w:after="120"/>
        <w:jc w:val="both"/>
        <w:rPr>
          <w:rFonts w:ascii="Times New Roman" w:hAnsi="Times New Roman"/>
          <w:color w:val="000000"/>
          <w:sz w:val="24"/>
        </w:rPr>
      </w:pPr>
      <w:r w:rsidRPr="004E7906">
        <w:rPr>
          <w:rFonts w:ascii="Times New Roman" w:hAnsi="Times New Roman"/>
          <w:color w:val="000000"/>
          <w:sz w:val="24"/>
        </w:rPr>
        <w:t>Таблица 2. Площи на типове земно покритие според Cor</w:t>
      </w:r>
      <w:r w:rsidRPr="004E7906">
        <w:rPr>
          <w:rFonts w:ascii="Times New Roman" w:hAnsi="Times New Roman"/>
          <w:color w:val="000000"/>
          <w:sz w:val="24"/>
          <w:lang w:val="en-GB"/>
        </w:rPr>
        <w:t xml:space="preserve">ine Land Cover 2018, представляващи подходящи местообитания за </w:t>
      </w:r>
      <w:r w:rsidRPr="004E7906">
        <w:rPr>
          <w:rFonts w:ascii="Times New Roman" w:hAnsi="Times New Roman"/>
          <w:color w:val="000000"/>
          <w:sz w:val="24"/>
        </w:rPr>
        <w:t>южния</w:t>
      </w:r>
      <w:r w:rsidRPr="004E7906">
        <w:rPr>
          <w:rFonts w:ascii="Times New Roman" w:hAnsi="Times New Roman"/>
          <w:color w:val="000000"/>
          <w:sz w:val="24"/>
          <w:lang w:val="en-GB"/>
        </w:rPr>
        <w:t xml:space="preserve"> подковонос</w:t>
      </w:r>
      <w:r w:rsidRPr="004E7906">
        <w:rPr>
          <w:rFonts w:ascii="Times New Roman" w:hAnsi="Times New Roman"/>
          <w:color w:val="000000"/>
          <w:sz w:val="24"/>
        </w:rPr>
        <w:t xml:space="preserve"> (</w:t>
      </w:r>
      <w:r w:rsidRPr="004E7906">
        <w:rPr>
          <w:rFonts w:ascii="Times New Roman" w:hAnsi="Times New Roman"/>
          <w:i/>
          <w:color w:val="000000"/>
          <w:sz w:val="24"/>
          <w:lang w:val="en-GB"/>
        </w:rPr>
        <w:t>Rhinolophus euryale</w:t>
      </w:r>
      <w:r w:rsidRPr="004E7906">
        <w:rPr>
          <w:rFonts w:ascii="Times New Roman" w:hAnsi="Times New Roman"/>
          <w:color w:val="000000"/>
          <w:sz w:val="24"/>
        </w:rPr>
        <w:t>)</w:t>
      </w:r>
    </w:p>
    <w:p w:rsidR="004E7906" w:rsidRPr="004E7906" w:rsidRDefault="004E7906" w:rsidP="004E7906">
      <w:pPr>
        <w:spacing w:before="120" w:after="120"/>
        <w:jc w:val="both"/>
        <w:rPr>
          <w:rFonts w:ascii="Times New Roman" w:hAnsi="Times New Roman"/>
          <w:color w:val="000000"/>
          <w:sz w:val="24"/>
          <w:lang w:val="en-GB"/>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2"/>
        <w:gridCol w:w="2007"/>
        <w:gridCol w:w="1063"/>
      </w:tblGrid>
      <w:tr w:rsidR="004E7906" w:rsidRPr="0054257C" w:rsidTr="005425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Площ [ha]</w:t>
            </w:r>
          </w:p>
        </w:tc>
      </w:tr>
      <w:tr w:rsidR="004E7906" w:rsidRPr="0054257C" w:rsidTr="0054257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311</w:t>
            </w:r>
          </w:p>
        </w:tc>
        <w:tc>
          <w:tcPr>
            <w:tcW w:w="0" w:type="auto"/>
            <w:tcBorders>
              <w:top w:val="outset" w:sz="6" w:space="0" w:color="auto"/>
              <w:left w:val="outset" w:sz="6" w:space="0" w:color="auto"/>
              <w:bottom w:val="outset" w:sz="6" w:space="0" w:color="auto"/>
              <w:right w:val="outset" w:sz="6" w:space="0" w:color="auto"/>
            </w:tcBorders>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8.18</w:t>
            </w:r>
          </w:p>
        </w:tc>
      </w:tr>
      <w:tr w:rsidR="004E7906" w:rsidRPr="0054257C" w:rsidTr="0054257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324</w:t>
            </w:r>
          </w:p>
        </w:tc>
        <w:tc>
          <w:tcPr>
            <w:tcW w:w="0" w:type="auto"/>
            <w:tcBorders>
              <w:top w:val="outset" w:sz="6" w:space="0" w:color="auto"/>
              <w:left w:val="outset" w:sz="6" w:space="0" w:color="auto"/>
              <w:bottom w:val="outset" w:sz="6" w:space="0" w:color="auto"/>
              <w:right w:val="outset" w:sz="6" w:space="0" w:color="auto"/>
            </w:tcBorders>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4.36</w:t>
            </w:r>
          </w:p>
        </w:tc>
      </w:tr>
      <w:tr w:rsidR="004E7906" w:rsidRPr="0054257C" w:rsidTr="0054257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E7906" w:rsidRPr="0054257C" w:rsidRDefault="004E7906" w:rsidP="004E7906">
            <w:pPr>
              <w:spacing w:before="120" w:after="120"/>
              <w:jc w:val="both"/>
              <w:rPr>
                <w:rFonts w:ascii="Times New Roman" w:hAnsi="Times New Roman"/>
                <w:color w:val="000000"/>
              </w:rPr>
            </w:pPr>
            <w:r w:rsidRPr="0054257C">
              <w:rPr>
                <w:rFonts w:ascii="Times New Roman" w:hAnsi="Times New Roman"/>
                <w:color w:val="000000"/>
              </w:rPr>
              <w:t>12.54</w:t>
            </w:r>
          </w:p>
        </w:tc>
      </w:tr>
    </w:tbl>
    <w:p w:rsidR="004E7906" w:rsidRPr="004E7906" w:rsidRDefault="004E7906" w:rsidP="004E7906">
      <w:pPr>
        <w:spacing w:before="120" w:after="120"/>
        <w:jc w:val="both"/>
        <w:rPr>
          <w:rFonts w:ascii="Arial" w:hAnsi="Arial" w:cs="Arial"/>
          <w:color w:val="000000"/>
          <w:sz w:val="20"/>
          <w:szCs w:val="20"/>
        </w:rPr>
      </w:pPr>
    </w:p>
    <w:p w:rsidR="004E7906" w:rsidRPr="004E7906" w:rsidRDefault="004E7906" w:rsidP="004E7906">
      <w:pPr>
        <w:spacing w:before="120" w:after="120"/>
        <w:jc w:val="both"/>
        <w:rPr>
          <w:rFonts w:ascii="Times New Roman" w:hAnsi="Times New Roman"/>
          <w:b/>
          <w:sz w:val="24"/>
          <w:lang w:val="en-GB"/>
        </w:rPr>
      </w:pPr>
      <w:r w:rsidRPr="004E7906">
        <w:rPr>
          <w:rFonts w:ascii="Times New Roman" w:hAnsi="Times New Roman"/>
          <w:b/>
          <w:sz w:val="24"/>
        </w:rPr>
        <w:t>6. Цели за подобряване/поддържане на природозащитн</w:t>
      </w:r>
      <w:r w:rsidR="007E517F">
        <w:rPr>
          <w:rFonts w:ascii="Times New Roman" w:hAnsi="Times New Roman"/>
          <w:b/>
          <w:sz w:val="24"/>
        </w:rPr>
        <w:t>ото състояние на вида в зоната</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Площта на подходящите местообитания в зоната е много малка и недостатъчна за поддържане на устойчива популация. В зоната попада малка част от  хранителното местообитание на лятната колония в района. Ето защо по-долу са предс</w:t>
      </w:r>
      <w:r w:rsidR="0054257C">
        <w:rPr>
          <w:rFonts w:ascii="Times New Roman" w:hAnsi="Times New Roman"/>
          <w:sz w:val="24"/>
        </w:rPr>
        <w:t>т</w:t>
      </w:r>
      <w:r w:rsidRPr="004E7906">
        <w:rPr>
          <w:rFonts w:ascii="Times New Roman" w:hAnsi="Times New Roman"/>
          <w:sz w:val="24"/>
        </w:rPr>
        <w:t>авени само параметрите и специфичните цели за хранителните местообитания в зоната.</w:t>
      </w:r>
      <w:bookmarkStart w:id="39" w:name="_Hlk70282015"/>
    </w:p>
    <w:p w:rsidR="004E7906" w:rsidRPr="004E7906" w:rsidRDefault="004E7906" w:rsidP="004E7906">
      <w:pPr>
        <w:spacing w:before="120" w:after="120"/>
        <w:jc w:val="both"/>
        <w:rPr>
          <w:rFonts w:ascii="Times New Roman" w:hAnsi="Times New Roman"/>
          <w:bCs/>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2675"/>
        <w:gridCol w:w="1685"/>
      </w:tblGrid>
      <w:tr w:rsidR="004E7906" w:rsidRPr="007E517F" w:rsidTr="0054257C">
        <w:tc>
          <w:tcPr>
            <w:tcW w:w="2376" w:type="dxa"/>
            <w:shd w:val="clear" w:color="auto" w:fill="DBE5F1" w:themeFill="accent1" w:themeFillTint="33"/>
          </w:tcPr>
          <w:bookmarkEnd w:id="39"/>
          <w:p w:rsidR="004E7906" w:rsidRPr="007E517F" w:rsidRDefault="004E7906" w:rsidP="004E7906">
            <w:pPr>
              <w:rPr>
                <w:rFonts w:ascii="Times New Roman" w:hAnsi="Times New Roman"/>
                <w:b/>
              </w:rPr>
            </w:pPr>
            <w:r w:rsidRPr="007E517F">
              <w:rPr>
                <w:rFonts w:ascii="Times New Roman" w:hAnsi="Times New Roman"/>
                <w:b/>
              </w:rPr>
              <w:t>Параметър</w:t>
            </w:r>
          </w:p>
        </w:tc>
        <w:tc>
          <w:tcPr>
            <w:tcW w:w="1276"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Единица</w:t>
            </w:r>
          </w:p>
        </w:tc>
        <w:tc>
          <w:tcPr>
            <w:tcW w:w="1276"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Целева стойност</w:t>
            </w:r>
          </w:p>
        </w:tc>
        <w:tc>
          <w:tcPr>
            <w:tcW w:w="2675"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Допълнителна информация</w:t>
            </w:r>
          </w:p>
        </w:tc>
        <w:tc>
          <w:tcPr>
            <w:tcW w:w="1685"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Специфични цели</w:t>
            </w:r>
          </w:p>
        </w:tc>
      </w:tr>
      <w:tr w:rsidR="004E7906" w:rsidRPr="007E517F" w:rsidTr="0054257C">
        <w:tc>
          <w:tcPr>
            <w:tcW w:w="2376" w:type="dxa"/>
          </w:tcPr>
          <w:p w:rsidR="004E7906" w:rsidRPr="007E517F" w:rsidRDefault="004E7906" w:rsidP="004E7906">
            <w:pPr>
              <w:rPr>
                <w:rFonts w:ascii="Times New Roman" w:hAnsi="Times New Roman"/>
              </w:rPr>
            </w:pPr>
            <w:r w:rsidRPr="007E517F">
              <w:rPr>
                <w:rFonts w:ascii="Times New Roman" w:hAnsi="Times New Roman"/>
              </w:rPr>
              <w:lastRenderedPageBreak/>
              <w:t xml:space="preserve">Местообитание на вида: Площ на подходящите/хранителните </w:t>
            </w:r>
            <w:r w:rsidRPr="007E517F">
              <w:rPr>
                <w:rFonts w:ascii="Times New Roman" w:hAnsi="Times New Roman"/>
                <w:lang w:val="en-GB"/>
              </w:rPr>
              <w:t>м</w:t>
            </w:r>
            <w:r w:rsidRPr="007E517F">
              <w:rPr>
                <w:rFonts w:ascii="Times New Roman" w:hAnsi="Times New Roman"/>
              </w:rPr>
              <w:t>естообитания на вида</w:t>
            </w:r>
          </w:p>
        </w:tc>
        <w:tc>
          <w:tcPr>
            <w:tcW w:w="1276" w:type="dxa"/>
          </w:tcPr>
          <w:p w:rsidR="004E7906" w:rsidRPr="007E517F" w:rsidRDefault="004E7906" w:rsidP="004E7906">
            <w:pPr>
              <w:rPr>
                <w:rFonts w:ascii="Times New Roman" w:hAnsi="Times New Roman"/>
              </w:rPr>
            </w:pPr>
            <w:r w:rsidRPr="007E517F">
              <w:rPr>
                <w:rFonts w:ascii="Times New Roman" w:hAnsi="Times New Roman"/>
                <w:lang w:val="en-GB"/>
              </w:rPr>
              <w:t>ha</w:t>
            </w:r>
          </w:p>
        </w:tc>
        <w:tc>
          <w:tcPr>
            <w:tcW w:w="1276" w:type="dxa"/>
          </w:tcPr>
          <w:p w:rsidR="004E7906" w:rsidRPr="007E517F" w:rsidRDefault="004E7906" w:rsidP="004E7906">
            <w:pPr>
              <w:rPr>
                <w:rFonts w:ascii="Times New Roman" w:hAnsi="Times New Roman"/>
              </w:rPr>
            </w:pPr>
            <w:r w:rsidRPr="007E517F">
              <w:rPr>
                <w:rFonts w:ascii="Times New Roman" w:hAnsi="Times New Roman"/>
                <w:color w:val="000000"/>
                <w:lang w:val="en-GB"/>
              </w:rPr>
              <w:t>1</w:t>
            </w:r>
            <w:r w:rsidRPr="007E517F">
              <w:rPr>
                <w:rFonts w:ascii="Times New Roman" w:hAnsi="Times New Roman"/>
                <w:color w:val="000000"/>
              </w:rPr>
              <w:t>2</w:t>
            </w:r>
          </w:p>
        </w:tc>
        <w:tc>
          <w:tcPr>
            <w:tcW w:w="2675" w:type="dxa"/>
          </w:tcPr>
          <w:p w:rsidR="004E7906" w:rsidRPr="007E517F" w:rsidRDefault="004E7906" w:rsidP="004E7906">
            <w:pPr>
              <w:rPr>
                <w:rFonts w:ascii="Times New Roman" w:hAnsi="Times New Roman"/>
              </w:rPr>
            </w:pPr>
            <w:r w:rsidRPr="007E517F">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7E517F">
              <w:rPr>
                <w:rFonts w:ascii="Times New Roman" w:hAnsi="Times New Roman"/>
                <w:color w:val="000000"/>
              </w:rPr>
              <w:t>12</w:t>
            </w:r>
            <w:r w:rsidRPr="007E517F">
              <w:rPr>
                <w:rFonts w:ascii="Times New Roman" w:hAnsi="Times New Roman"/>
                <w:lang w:eastAsia="en-GB"/>
              </w:rPr>
              <w:t xml:space="preserve"> ха. </w:t>
            </w:r>
          </w:p>
        </w:tc>
        <w:tc>
          <w:tcPr>
            <w:tcW w:w="1685" w:type="dxa"/>
          </w:tcPr>
          <w:p w:rsidR="004E7906" w:rsidRPr="007E517F" w:rsidRDefault="004E7906" w:rsidP="004E7906">
            <w:pPr>
              <w:rPr>
                <w:rFonts w:ascii="Times New Roman" w:hAnsi="Times New Roman"/>
                <w:lang w:val="en-GB"/>
              </w:rPr>
            </w:pPr>
            <w:r w:rsidRPr="007E517F">
              <w:rPr>
                <w:rFonts w:ascii="Times New Roman" w:hAnsi="Times New Roman"/>
              </w:rPr>
              <w:t>Поддържане на благоприятното състояние  на подходящите местообитания</w:t>
            </w:r>
          </w:p>
        </w:tc>
      </w:tr>
    </w:tbl>
    <w:p w:rsidR="004E7906" w:rsidRPr="004E7906" w:rsidRDefault="004E7906" w:rsidP="004E7906">
      <w:pPr>
        <w:rPr>
          <w:rFonts w:ascii="Times New Roman" w:hAnsi="Times New Roman"/>
          <w:sz w:val="24"/>
          <w:lang w:val="en-GB"/>
        </w:rPr>
      </w:pPr>
    </w:p>
    <w:p w:rsidR="004E7906" w:rsidRPr="004E7906" w:rsidRDefault="004E7906" w:rsidP="004E7906">
      <w:pPr>
        <w:spacing w:before="120" w:after="120"/>
        <w:jc w:val="both"/>
        <w:rPr>
          <w:rFonts w:ascii="Times New Roman" w:hAnsi="Times New Roman"/>
          <w:sz w:val="24"/>
        </w:rPr>
      </w:pPr>
      <w:r w:rsidRPr="004E7906">
        <w:rPr>
          <w:rFonts w:ascii="Times New Roman" w:hAnsi="Times New Roman"/>
          <w:b/>
          <w:sz w:val="24"/>
        </w:rPr>
        <w:t>7</w:t>
      </w:r>
      <w:r w:rsidR="007E517F">
        <w:rPr>
          <w:rFonts w:ascii="Times New Roman" w:hAnsi="Times New Roman"/>
          <w:b/>
          <w:sz w:val="24"/>
        </w:rPr>
        <w:t>. Необходимост от промени в СФ за защитената зона</w:t>
      </w:r>
    </w:p>
    <w:p w:rsidR="004E7906" w:rsidRPr="004E7906" w:rsidRDefault="004E7906" w:rsidP="004E7906">
      <w:pPr>
        <w:suppressAutoHyphens/>
        <w:spacing w:before="120" w:after="120"/>
        <w:jc w:val="both"/>
        <w:rPr>
          <w:rFonts w:ascii="Times New Roman" w:hAnsi="Times New Roman"/>
          <w:sz w:val="24"/>
          <w:lang w:eastAsia="zh-CN"/>
        </w:rPr>
      </w:pPr>
      <w:r w:rsidRPr="004E7906">
        <w:rPr>
          <w:rFonts w:ascii="Times New Roman" w:hAnsi="Times New Roman"/>
          <w:sz w:val="24"/>
          <w:lang w:eastAsia="zh-CN"/>
        </w:rPr>
        <w:t>Не се налагат промени в Стандартния формуляр.</w:t>
      </w:r>
    </w:p>
    <w:p w:rsidR="004E7906" w:rsidRPr="004E7906" w:rsidRDefault="004E7906" w:rsidP="004E7906">
      <w:pPr>
        <w:spacing w:before="120" w:after="120"/>
        <w:jc w:val="both"/>
        <w:rPr>
          <w:rFonts w:ascii="Times New Roman" w:eastAsia="Calibri" w:hAnsi="Times New Roman"/>
          <w:b/>
          <w:sz w:val="24"/>
        </w:rPr>
      </w:pPr>
      <w:r w:rsidRPr="004E7906">
        <w:rPr>
          <w:rFonts w:ascii="Times New Roman" w:eastAsia="Calibri" w:hAnsi="Times New Roman"/>
          <w:b/>
          <w:sz w:val="24"/>
        </w:rPr>
        <w:t>8. Цитирана литература</w:t>
      </w:r>
    </w:p>
    <w:p w:rsidR="004E7906" w:rsidRPr="004E7906" w:rsidRDefault="004E7906" w:rsidP="0054257C">
      <w:pPr>
        <w:spacing w:after="0" w:line="240" w:lineRule="auto"/>
        <w:ind w:left="709" w:hanging="709"/>
        <w:jc w:val="both"/>
        <w:rPr>
          <w:rFonts w:ascii="Times New Roman" w:hAnsi="Times New Roman"/>
          <w:sz w:val="24"/>
        </w:rPr>
      </w:pPr>
      <w:r w:rsidRPr="004E7906">
        <w:rPr>
          <w:rFonts w:ascii="Times New Roman" w:hAnsi="Times New Roman"/>
          <w:sz w:val="24"/>
        </w:rPr>
        <w:t xml:space="preserve">Документ За Целите На Натура 2000, </w:t>
      </w:r>
      <w:hyperlink r:id="rId166" w:history="1">
        <w:r w:rsidRPr="004E7906">
          <w:rPr>
            <w:rFonts w:ascii="Times New Roman" w:hAnsi="Times New Roman"/>
            <w:color w:val="0563C1"/>
            <w:sz w:val="24"/>
            <w:u w:val="single"/>
          </w:rPr>
          <w:t>https://www.moew.government.bg</w:t>
        </w:r>
      </w:hyperlink>
    </w:p>
    <w:p w:rsidR="004E7906" w:rsidRPr="004E7906" w:rsidRDefault="004E7906" w:rsidP="0054257C">
      <w:pPr>
        <w:spacing w:after="0" w:line="240" w:lineRule="auto"/>
        <w:ind w:left="709" w:hanging="709"/>
        <w:jc w:val="both"/>
        <w:rPr>
          <w:rFonts w:ascii="Times New Roman" w:hAnsi="Times New Roman"/>
          <w:color w:val="000000"/>
          <w:sz w:val="24"/>
          <w:lang w:val="en-GB"/>
        </w:rPr>
      </w:pPr>
      <w:r w:rsidRPr="004E7906">
        <w:rPr>
          <w:rFonts w:ascii="Times New Roman" w:hAnsi="Times New Roman"/>
          <w:color w:val="000000"/>
          <w:sz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4E7906" w:rsidRPr="004E7906" w:rsidRDefault="004E7906" w:rsidP="0054257C">
      <w:pPr>
        <w:spacing w:after="0" w:line="240" w:lineRule="auto"/>
        <w:ind w:left="709" w:hanging="709"/>
        <w:jc w:val="both"/>
        <w:rPr>
          <w:rFonts w:ascii="Times New Roman" w:eastAsia="Calibri" w:hAnsi="Times New Roman"/>
          <w:sz w:val="24"/>
        </w:rPr>
      </w:pPr>
      <w:bookmarkStart w:id="40" w:name="_Hlk76402985"/>
      <w:r w:rsidRPr="004E7906">
        <w:rPr>
          <w:rFonts w:ascii="Times New Roman" w:eastAsia="Calibri" w:hAnsi="Times New Roman"/>
          <w:sz w:val="24"/>
        </w:rPr>
        <w:t>Петров Б. 1997. Проучвания върху прилепите (Mammalia: Chiroptera) в Кресненското дефиле ЮЗ България: видов състав, разпространение, биологични особености, проблеми на защитата. Дипл. Работа (СУ „Кл. Охридски“, БФ, 91 с.</w:t>
      </w:r>
      <w:bookmarkEnd w:id="40"/>
    </w:p>
    <w:p w:rsidR="004E7906" w:rsidRPr="004E7906" w:rsidRDefault="004E7906" w:rsidP="0054257C">
      <w:pPr>
        <w:spacing w:after="0" w:line="240" w:lineRule="auto"/>
        <w:ind w:left="709" w:hanging="709"/>
        <w:jc w:val="both"/>
        <w:rPr>
          <w:rFonts w:ascii="Times New Roman" w:eastAsia="Calibri" w:hAnsi="Times New Roman"/>
          <w:sz w:val="24"/>
        </w:rPr>
      </w:pPr>
      <w:r w:rsidRPr="004E7906">
        <w:rPr>
          <w:rFonts w:ascii="Times New Roman" w:eastAsia="Calibri" w:hAnsi="Times New Roman"/>
          <w:sz w:val="24"/>
        </w:rPr>
        <w:t xml:space="preserve">Пешев Ц., Пешев Д., Попов В. 2004. Фауна на България, т.27. Mammalia. Акад. Изд. Марин Дринов, София, 632 с. </w:t>
      </w:r>
    </w:p>
    <w:p w:rsidR="004E7906" w:rsidRPr="004E7906" w:rsidRDefault="004E7906" w:rsidP="0054257C">
      <w:pPr>
        <w:spacing w:after="0" w:line="240" w:lineRule="auto"/>
        <w:ind w:left="709" w:hanging="709"/>
        <w:jc w:val="both"/>
        <w:rPr>
          <w:rFonts w:ascii="Times New Roman" w:hAnsi="Times New Roman"/>
          <w:iCs/>
          <w:sz w:val="24"/>
        </w:rPr>
      </w:pPr>
      <w:r w:rsidRPr="004E7906">
        <w:rPr>
          <w:rFonts w:ascii="Times New Roman" w:hAnsi="Times New Roman"/>
          <w:iCs/>
          <w:sz w:val="24"/>
        </w:rPr>
        <w:t>Dietz Ch.,</w:t>
      </w:r>
      <w:bookmarkStart w:id="41" w:name="_Hlk76465117"/>
      <w:r w:rsidRPr="004E7906">
        <w:rPr>
          <w:rFonts w:ascii="Times New Roman" w:hAnsi="Times New Roman"/>
          <w:iCs/>
          <w:sz w:val="24"/>
        </w:rPr>
        <w:t xml:space="preserve"> Dietz I., </w:t>
      </w:r>
      <w:bookmarkEnd w:id="41"/>
      <w:r w:rsidRPr="004E7906">
        <w:rPr>
          <w:rFonts w:ascii="Times New Roman" w:hAnsi="Times New Roman"/>
          <w:iCs/>
          <w:sz w:val="24"/>
        </w:rPr>
        <w:t xml:space="preserve">Ivanova T., Siemers B. 2009. Movements of </w:t>
      </w:r>
      <w:r w:rsidRPr="004E7906">
        <w:rPr>
          <w:rFonts w:ascii="Times New Roman" w:eastAsia="Calibri" w:hAnsi="Times New Roman"/>
          <w:sz w:val="24"/>
        </w:rPr>
        <w:t>horseshoe bats (</w:t>
      </w:r>
      <w:r w:rsidRPr="004E7906">
        <w:rPr>
          <w:rFonts w:ascii="Times New Roman" w:hAnsi="Times New Roman"/>
          <w:i/>
          <w:sz w:val="24"/>
        </w:rPr>
        <w:t>Rh</w:t>
      </w:r>
      <w:r w:rsidRPr="004E7906">
        <w:rPr>
          <w:rFonts w:ascii="Times New Roman" w:hAnsi="Times New Roman"/>
          <w:i/>
          <w:sz w:val="24"/>
          <w:lang w:val="en-GB"/>
        </w:rPr>
        <w:t>i</w:t>
      </w:r>
      <w:r w:rsidRPr="004E7906">
        <w:rPr>
          <w:rFonts w:ascii="Times New Roman" w:hAnsi="Times New Roman"/>
          <w:i/>
          <w:sz w:val="24"/>
        </w:rPr>
        <w:t xml:space="preserve">nolophus, </w:t>
      </w:r>
      <w:r w:rsidRPr="004E7906">
        <w:rPr>
          <w:rFonts w:ascii="Times New Roman" w:hAnsi="Times New Roman"/>
          <w:iCs/>
          <w:sz w:val="24"/>
        </w:rPr>
        <w:t>Chiroptera, Rh</w:t>
      </w:r>
      <w:r w:rsidRPr="004E7906">
        <w:rPr>
          <w:rFonts w:ascii="Times New Roman" w:hAnsi="Times New Roman"/>
          <w:iCs/>
          <w:sz w:val="24"/>
          <w:lang w:val="en-GB"/>
        </w:rPr>
        <w:t>i</w:t>
      </w:r>
      <w:r w:rsidRPr="004E7906">
        <w:rPr>
          <w:rFonts w:ascii="Times New Roman" w:hAnsi="Times New Roman"/>
          <w:iCs/>
          <w:sz w:val="24"/>
        </w:rPr>
        <w:t>nolophidae) in North</w:t>
      </w:r>
      <w:r w:rsidRPr="004E7906">
        <w:rPr>
          <w:rFonts w:ascii="Times New Roman" w:hAnsi="Times New Roman"/>
          <w:iCs/>
          <w:sz w:val="24"/>
          <w:lang w:val="en-GB"/>
        </w:rPr>
        <w:t>e</w:t>
      </w:r>
      <w:r w:rsidRPr="004E7906">
        <w:rPr>
          <w:rFonts w:ascii="Times New Roman" w:hAnsi="Times New Roman"/>
          <w:iCs/>
          <w:sz w:val="24"/>
        </w:rPr>
        <w:t>n Bulgaria. Nyctalus, 14 (1-2),52 - 64</w:t>
      </w:r>
    </w:p>
    <w:p w:rsidR="004E7906" w:rsidRPr="004E7906" w:rsidRDefault="004E7906" w:rsidP="0054257C">
      <w:pPr>
        <w:spacing w:after="0" w:line="240" w:lineRule="auto"/>
        <w:ind w:left="709" w:hanging="709"/>
        <w:jc w:val="both"/>
        <w:rPr>
          <w:rFonts w:ascii="Times New Roman" w:eastAsia="Calibri" w:hAnsi="Times New Roman"/>
          <w:sz w:val="24"/>
        </w:rPr>
      </w:pPr>
      <w:bookmarkStart w:id="42" w:name="_Hlk76463053"/>
      <w:r w:rsidRPr="004E7906">
        <w:rPr>
          <w:rFonts w:ascii="Times New Roman" w:eastAsia="Calibri" w:hAnsi="Times New Roman"/>
          <w:sz w:val="24"/>
        </w:rPr>
        <w:t>Goiti U., Aihartza J.R., Garin I. 2004.</w:t>
      </w:r>
      <w:bookmarkEnd w:id="42"/>
      <w:r w:rsidRPr="004E7906">
        <w:rPr>
          <w:rFonts w:ascii="Times New Roman" w:eastAsia="Calibri" w:hAnsi="Times New Roman"/>
          <w:sz w:val="24"/>
        </w:rPr>
        <w:t xml:space="preserve"> Diet and pray selection in the Mediterranean horseshoe bat </w:t>
      </w:r>
      <w:r w:rsidRPr="004E7906">
        <w:rPr>
          <w:rFonts w:ascii="Times New Roman" w:hAnsi="Times New Roman"/>
          <w:i/>
          <w:sz w:val="24"/>
        </w:rPr>
        <w:t>Rh</w:t>
      </w:r>
      <w:r w:rsidRPr="004E7906">
        <w:rPr>
          <w:rFonts w:ascii="Times New Roman" w:hAnsi="Times New Roman"/>
          <w:i/>
          <w:sz w:val="24"/>
          <w:lang w:val="en-GB"/>
        </w:rPr>
        <w:t>i</w:t>
      </w:r>
      <w:r w:rsidRPr="004E7906">
        <w:rPr>
          <w:rFonts w:ascii="Times New Roman" w:hAnsi="Times New Roman"/>
          <w:i/>
          <w:sz w:val="24"/>
        </w:rPr>
        <w:t>nolophus eur</w:t>
      </w:r>
      <w:r w:rsidRPr="004E7906">
        <w:rPr>
          <w:rFonts w:ascii="Times New Roman" w:hAnsi="Times New Roman"/>
          <w:i/>
          <w:sz w:val="24"/>
          <w:lang w:val="en-GB"/>
        </w:rPr>
        <w:t>y</w:t>
      </w:r>
      <w:r w:rsidRPr="004E7906">
        <w:rPr>
          <w:rFonts w:ascii="Times New Roman" w:hAnsi="Times New Roman"/>
          <w:i/>
          <w:sz w:val="24"/>
        </w:rPr>
        <w:t xml:space="preserve">ale. </w:t>
      </w:r>
      <w:r w:rsidRPr="004E7906">
        <w:rPr>
          <w:rFonts w:ascii="Times New Roman" w:hAnsi="Times New Roman"/>
          <w:iCs/>
          <w:sz w:val="24"/>
        </w:rPr>
        <w:t>Acta Chiropterologica; 5: 75 - 84</w:t>
      </w:r>
    </w:p>
    <w:p w:rsidR="004E7906" w:rsidRPr="004E7906" w:rsidRDefault="004E7906" w:rsidP="0054257C">
      <w:pPr>
        <w:spacing w:after="0" w:line="240" w:lineRule="auto"/>
        <w:ind w:left="709" w:hanging="709"/>
        <w:jc w:val="both"/>
        <w:rPr>
          <w:rFonts w:ascii="Times New Roman" w:eastAsia="Calibri" w:hAnsi="Times New Roman"/>
          <w:sz w:val="24"/>
        </w:rPr>
      </w:pPr>
      <w:bookmarkStart w:id="43" w:name="_Hlk76304641"/>
      <w:r w:rsidRPr="004E7906">
        <w:rPr>
          <w:rFonts w:ascii="Times New Roman" w:eastAsia="Calibri" w:hAnsi="Times New Roman"/>
          <w:sz w:val="24"/>
        </w:rPr>
        <w:t>Horacek, I., J. Cervenу, A. Tausl, D. Vitek. 1974. Notes on the Mammal fauna of Bulgaria (Insectivora, Chiroptera, Rodentia).- Vest. Cs. spol.zool., 38(1), 1 9 -31.</w:t>
      </w:r>
      <w:bookmarkEnd w:id="43"/>
    </w:p>
    <w:p w:rsidR="004E7906" w:rsidRPr="004E7906" w:rsidRDefault="004E7906" w:rsidP="0054257C">
      <w:pPr>
        <w:spacing w:after="0" w:line="240" w:lineRule="auto"/>
        <w:ind w:left="709" w:hanging="709"/>
        <w:jc w:val="both"/>
        <w:rPr>
          <w:rFonts w:ascii="Times New Roman" w:hAnsi="Times New Roman"/>
          <w:iCs/>
          <w:sz w:val="24"/>
          <w:lang w:val="en-GB"/>
        </w:rPr>
      </w:pPr>
      <w:r w:rsidRPr="004E7906">
        <w:rPr>
          <w:rFonts w:ascii="Times New Roman" w:eastAsia="Calibri" w:hAnsi="Times New Roman"/>
          <w:sz w:val="24"/>
        </w:rPr>
        <w:t xml:space="preserve">Koselj K., Krystufek B. 1999. Diet of the Mediterranean horseshoe bat </w:t>
      </w:r>
      <w:r w:rsidRPr="004E7906">
        <w:rPr>
          <w:rFonts w:ascii="Times New Roman" w:hAnsi="Times New Roman"/>
          <w:i/>
          <w:sz w:val="24"/>
        </w:rPr>
        <w:t>Rh</w:t>
      </w:r>
      <w:r w:rsidRPr="004E7906">
        <w:rPr>
          <w:rFonts w:ascii="Times New Roman" w:hAnsi="Times New Roman"/>
          <w:i/>
          <w:sz w:val="24"/>
          <w:lang w:val="en-GB"/>
        </w:rPr>
        <w:t>i</w:t>
      </w:r>
      <w:r w:rsidRPr="004E7906">
        <w:rPr>
          <w:rFonts w:ascii="Times New Roman" w:hAnsi="Times New Roman"/>
          <w:i/>
          <w:sz w:val="24"/>
        </w:rPr>
        <w:t>nolophus eur</w:t>
      </w:r>
      <w:r w:rsidRPr="004E7906">
        <w:rPr>
          <w:rFonts w:ascii="Times New Roman" w:hAnsi="Times New Roman"/>
          <w:i/>
          <w:sz w:val="24"/>
          <w:lang w:val="en-GB"/>
        </w:rPr>
        <w:t>y</w:t>
      </w:r>
      <w:r w:rsidRPr="004E7906">
        <w:rPr>
          <w:rFonts w:ascii="Times New Roman" w:hAnsi="Times New Roman"/>
          <w:i/>
          <w:sz w:val="24"/>
        </w:rPr>
        <w:t xml:space="preserve">ale </w:t>
      </w:r>
      <w:r w:rsidRPr="004E7906">
        <w:rPr>
          <w:rFonts w:ascii="Times New Roman" w:hAnsi="Times New Roman"/>
          <w:iCs/>
          <w:sz w:val="24"/>
        </w:rPr>
        <w:t>in south-eastern Slovenia. Bat Res. News 40(3): 121</w:t>
      </w:r>
      <w:r w:rsidRPr="004E7906">
        <w:rPr>
          <w:rFonts w:ascii="Times New Roman" w:hAnsi="Times New Roman"/>
          <w:iCs/>
          <w:sz w:val="24"/>
          <w:lang w:val="en-GB"/>
        </w:rPr>
        <w:t>.</w:t>
      </w:r>
    </w:p>
    <w:p w:rsidR="004E7906" w:rsidRPr="004E7906" w:rsidRDefault="004E7906" w:rsidP="0054257C">
      <w:pPr>
        <w:spacing w:after="0" w:line="240" w:lineRule="auto"/>
        <w:ind w:left="709" w:hanging="709"/>
        <w:jc w:val="both"/>
        <w:rPr>
          <w:rFonts w:ascii="Times New Roman" w:hAnsi="Times New Roman"/>
          <w:sz w:val="24"/>
        </w:rPr>
      </w:pPr>
      <w:r w:rsidRPr="004E7906">
        <w:rPr>
          <w:rFonts w:ascii="Times New Roman" w:hAnsi="Times New Roman"/>
          <w:sz w:val="24"/>
          <w:shd w:val="clear" w:color="auto" w:fill="FFFFFF"/>
        </w:rPr>
        <w:t>Popov, V. 2018. Bats in Bulgaria: Patterns of Species Distribution, Richness, Rarity, and Vulnerability Derived from Distribution Models</w:t>
      </w:r>
      <w:r w:rsidRPr="004E7906">
        <w:rPr>
          <w:rFonts w:ascii="Times New Roman" w:hAnsi="Times New Roman"/>
          <w:sz w:val="24"/>
          <w:shd w:val="clear" w:color="auto" w:fill="FFFFFF"/>
          <w:lang w:val="en-GB"/>
        </w:rPr>
        <w:t>.  pp. 751 - 854. In: H. Mikkola (ed.). Bats</w:t>
      </w:r>
      <w:r w:rsidRPr="004E7906">
        <w:rPr>
          <w:rFonts w:ascii="Times New Roman" w:hAnsi="Times New Roman"/>
          <w:sz w:val="24"/>
          <w:shd w:val="clear" w:color="auto" w:fill="FFFFFF"/>
        </w:rPr>
        <w:t>.http://dx.doi.org/10.5772/intechopen.73623</w:t>
      </w:r>
    </w:p>
    <w:p w:rsidR="004E7906" w:rsidRPr="004E7906" w:rsidRDefault="004E7906" w:rsidP="0054257C">
      <w:pPr>
        <w:spacing w:after="0" w:line="240" w:lineRule="auto"/>
        <w:ind w:left="709" w:hanging="709"/>
        <w:jc w:val="both"/>
        <w:rPr>
          <w:rFonts w:ascii="Times New Roman" w:hAnsi="Times New Roman"/>
          <w:sz w:val="24"/>
          <w:lang w:val="en-GB"/>
        </w:rPr>
      </w:pPr>
      <w:r w:rsidRPr="004E7906">
        <w:rPr>
          <w:rFonts w:ascii="Times New Roman" w:hAnsi="Times New Roman"/>
          <w:sz w:val="24"/>
        </w:rPr>
        <w:t>Russo D</w:t>
      </w:r>
      <w:r w:rsidRPr="004E7906">
        <w:rPr>
          <w:rFonts w:ascii="Times New Roman" w:hAnsi="Times New Roman"/>
          <w:sz w:val="24"/>
          <w:lang w:val="en-GB"/>
        </w:rPr>
        <w:t>.</w:t>
      </w:r>
      <w:r w:rsidRPr="004E7906">
        <w:rPr>
          <w:rFonts w:ascii="Times New Roman" w:hAnsi="Times New Roman"/>
          <w:sz w:val="24"/>
        </w:rPr>
        <w:t>, D</w:t>
      </w:r>
      <w:r w:rsidRPr="004E7906">
        <w:rPr>
          <w:rFonts w:ascii="Times New Roman" w:hAnsi="Times New Roman"/>
          <w:sz w:val="24"/>
          <w:lang w:val="en-GB"/>
        </w:rPr>
        <w:t>.</w:t>
      </w:r>
      <w:r w:rsidRPr="004E7906">
        <w:rPr>
          <w:rFonts w:ascii="Times New Roman" w:hAnsi="Times New Roman"/>
          <w:sz w:val="24"/>
        </w:rPr>
        <w:t xml:space="preserve"> Almenar, J</w:t>
      </w:r>
      <w:r w:rsidRPr="004E7906">
        <w:rPr>
          <w:rFonts w:ascii="Times New Roman" w:hAnsi="Times New Roman"/>
          <w:sz w:val="24"/>
          <w:lang w:val="en-GB"/>
        </w:rPr>
        <w:t>.</w:t>
      </w:r>
      <w:r w:rsidRPr="004E7906">
        <w:rPr>
          <w:rFonts w:ascii="Times New Roman" w:hAnsi="Times New Roman"/>
          <w:sz w:val="24"/>
        </w:rPr>
        <w:t xml:space="preserve"> Aihartza, U</w:t>
      </w:r>
      <w:r w:rsidRPr="004E7906">
        <w:rPr>
          <w:rFonts w:ascii="Times New Roman" w:hAnsi="Times New Roman"/>
          <w:sz w:val="24"/>
          <w:lang w:val="en-GB"/>
        </w:rPr>
        <w:t>.</w:t>
      </w:r>
      <w:r w:rsidRPr="004E7906">
        <w:rPr>
          <w:rFonts w:ascii="Times New Roman" w:hAnsi="Times New Roman"/>
          <w:sz w:val="24"/>
        </w:rPr>
        <w:t xml:space="preserve"> Goiti, E</w:t>
      </w:r>
      <w:r w:rsidRPr="004E7906">
        <w:rPr>
          <w:rFonts w:ascii="Times New Roman" w:hAnsi="Times New Roman"/>
          <w:sz w:val="24"/>
          <w:lang w:val="en-GB"/>
        </w:rPr>
        <w:t>.</w:t>
      </w:r>
      <w:r w:rsidRPr="004E7906">
        <w:rPr>
          <w:rFonts w:ascii="Times New Roman" w:hAnsi="Times New Roman"/>
          <w:sz w:val="24"/>
        </w:rPr>
        <w:t xml:space="preserve"> Salsamendi</w:t>
      </w:r>
      <w:r w:rsidRPr="004E7906">
        <w:rPr>
          <w:rFonts w:ascii="Times New Roman" w:hAnsi="Times New Roman"/>
          <w:sz w:val="24"/>
          <w:lang w:val="en-GB"/>
        </w:rPr>
        <w:t>,</w:t>
      </w:r>
      <w:r w:rsidRPr="004E7906">
        <w:rPr>
          <w:rFonts w:ascii="Times New Roman" w:hAnsi="Times New Roman"/>
          <w:sz w:val="24"/>
        </w:rPr>
        <w:t xml:space="preserve"> and I</w:t>
      </w:r>
      <w:r w:rsidRPr="004E7906">
        <w:rPr>
          <w:rFonts w:ascii="Times New Roman" w:hAnsi="Times New Roman"/>
          <w:sz w:val="24"/>
          <w:lang w:val="en-GB"/>
        </w:rPr>
        <w:t>.</w:t>
      </w:r>
      <w:r w:rsidRPr="004E7906">
        <w:rPr>
          <w:rFonts w:ascii="Times New Roman" w:hAnsi="Times New Roman"/>
          <w:sz w:val="24"/>
        </w:rPr>
        <w:t xml:space="preserve"> Garin</w:t>
      </w:r>
      <w:r w:rsidRPr="004E7906">
        <w:rPr>
          <w:rFonts w:ascii="Times New Roman" w:hAnsi="Times New Roman"/>
          <w:sz w:val="24"/>
          <w:lang w:val="en-GB"/>
        </w:rPr>
        <w:t xml:space="preserve">. 2005.  </w:t>
      </w:r>
      <w:r w:rsidRPr="004E7906">
        <w:rPr>
          <w:rFonts w:ascii="Times New Roman" w:hAnsi="Times New Roman"/>
          <w:sz w:val="24"/>
        </w:rPr>
        <w:t xml:space="preserve">Habitat selection in sympatric </w:t>
      </w:r>
      <w:r w:rsidRPr="004E7906">
        <w:rPr>
          <w:rFonts w:ascii="Times New Roman" w:hAnsi="Times New Roman"/>
          <w:i/>
          <w:sz w:val="24"/>
        </w:rPr>
        <w:t xml:space="preserve">Rhinolophus </w:t>
      </w:r>
      <w:r w:rsidRPr="004E7906">
        <w:rPr>
          <w:rFonts w:ascii="Times New Roman" w:hAnsi="Times New Roman"/>
          <w:sz w:val="24"/>
        </w:rPr>
        <w:t xml:space="preserve">mehelyi and </w:t>
      </w:r>
      <w:r w:rsidRPr="004E7906">
        <w:rPr>
          <w:rFonts w:ascii="Times New Roman" w:hAnsi="Times New Roman"/>
          <w:i/>
          <w:sz w:val="24"/>
        </w:rPr>
        <w:t>R. euryale</w:t>
      </w:r>
      <w:r w:rsidRPr="004E7906">
        <w:rPr>
          <w:rFonts w:ascii="Times New Roman" w:hAnsi="Times New Roman"/>
          <w:sz w:val="24"/>
        </w:rPr>
        <w:t xml:space="preserve"> (Mammalia: Chiroptera)</w:t>
      </w:r>
      <w:r w:rsidRPr="004E7906">
        <w:rPr>
          <w:rFonts w:ascii="Times New Roman" w:hAnsi="Times New Roman"/>
          <w:sz w:val="24"/>
          <w:lang w:val="en-GB"/>
        </w:rPr>
        <w:t xml:space="preserve">. </w:t>
      </w:r>
      <w:r w:rsidRPr="004E7906">
        <w:rPr>
          <w:rFonts w:ascii="Times New Roman" w:hAnsi="Times New Roman"/>
          <w:sz w:val="24"/>
        </w:rPr>
        <w:t>J. Zool., Lond. (2005) 266, 327–332</w:t>
      </w:r>
      <w:r w:rsidRPr="004E7906">
        <w:rPr>
          <w:rFonts w:ascii="Times New Roman" w:hAnsi="Times New Roman"/>
          <w:sz w:val="24"/>
          <w:lang w:val="en-GB"/>
        </w:rPr>
        <w:t xml:space="preserve">. </w:t>
      </w:r>
    </w:p>
    <w:p w:rsidR="004E7906" w:rsidRPr="004E7906" w:rsidRDefault="004E7906" w:rsidP="0054257C">
      <w:pPr>
        <w:spacing w:after="0" w:line="240" w:lineRule="auto"/>
        <w:ind w:left="709" w:hanging="709"/>
        <w:jc w:val="both"/>
        <w:rPr>
          <w:rFonts w:ascii="Times New Roman" w:eastAsia="Calibri" w:hAnsi="Times New Roman"/>
          <w:sz w:val="24"/>
          <w:lang w:val="en-GB"/>
        </w:rPr>
      </w:pPr>
      <w:r w:rsidRPr="004E7906">
        <w:rPr>
          <w:rFonts w:ascii="Times New Roman" w:hAnsi="Times New Roman"/>
          <w:sz w:val="24"/>
        </w:rPr>
        <w:t>Russo D</w:t>
      </w:r>
      <w:r w:rsidRPr="004E7906">
        <w:rPr>
          <w:rFonts w:ascii="Times New Roman" w:hAnsi="Times New Roman"/>
          <w:sz w:val="24"/>
          <w:lang w:val="en-GB"/>
        </w:rPr>
        <w:t>.</w:t>
      </w:r>
      <w:r w:rsidRPr="004E7906">
        <w:rPr>
          <w:rFonts w:ascii="Times New Roman" w:hAnsi="Times New Roman"/>
          <w:sz w:val="24"/>
        </w:rPr>
        <w:t>,</w:t>
      </w:r>
      <w:r w:rsidRPr="004E7906">
        <w:rPr>
          <w:rFonts w:ascii="Times New Roman" w:hAnsi="Times New Roman"/>
          <w:sz w:val="24"/>
          <w:lang w:val="en-GB"/>
        </w:rPr>
        <w:t xml:space="preserve"> </w:t>
      </w:r>
      <w:r w:rsidRPr="004E7906">
        <w:rPr>
          <w:rFonts w:ascii="Times New Roman" w:hAnsi="Times New Roman"/>
          <w:sz w:val="24"/>
        </w:rPr>
        <w:t>G</w:t>
      </w:r>
      <w:r w:rsidRPr="004E7906">
        <w:rPr>
          <w:rFonts w:ascii="Times New Roman" w:hAnsi="Times New Roman"/>
          <w:sz w:val="24"/>
          <w:lang w:val="en-GB"/>
        </w:rPr>
        <w:t>.</w:t>
      </w:r>
      <w:r w:rsidRPr="004E7906">
        <w:rPr>
          <w:rFonts w:ascii="Times New Roman" w:hAnsi="Times New Roman"/>
          <w:sz w:val="24"/>
        </w:rPr>
        <w:t xml:space="preserve"> Jones , A</w:t>
      </w:r>
      <w:r w:rsidRPr="004E7906">
        <w:rPr>
          <w:rFonts w:ascii="Times New Roman" w:hAnsi="Times New Roman"/>
          <w:sz w:val="24"/>
          <w:lang w:val="en-GB"/>
        </w:rPr>
        <w:t>.</w:t>
      </w:r>
      <w:r w:rsidRPr="004E7906">
        <w:rPr>
          <w:rFonts w:ascii="Times New Roman" w:hAnsi="Times New Roman"/>
          <w:sz w:val="24"/>
        </w:rPr>
        <w:t xml:space="preserve"> Migliozzi</w:t>
      </w:r>
      <w:r w:rsidRPr="004E7906">
        <w:rPr>
          <w:rFonts w:ascii="Times New Roman" w:hAnsi="Times New Roman"/>
          <w:sz w:val="24"/>
          <w:lang w:val="en-GB"/>
        </w:rPr>
        <w:t xml:space="preserve">. 2002. </w:t>
      </w:r>
      <w:r w:rsidRPr="004E7906">
        <w:rPr>
          <w:rFonts w:ascii="Times New Roman" w:hAnsi="Times New Roman"/>
          <w:sz w:val="24"/>
        </w:rPr>
        <w:t xml:space="preserve">Habitat selection by the Mediterranean horseshoe bat, </w:t>
      </w:r>
      <w:r w:rsidRPr="004E7906">
        <w:rPr>
          <w:rFonts w:ascii="Times New Roman" w:hAnsi="Times New Roman"/>
          <w:i/>
          <w:sz w:val="24"/>
        </w:rPr>
        <w:t>Rhinolophus euryale</w:t>
      </w:r>
      <w:r w:rsidRPr="004E7906">
        <w:rPr>
          <w:rFonts w:ascii="Times New Roman" w:hAnsi="Times New Roman"/>
          <w:sz w:val="24"/>
        </w:rPr>
        <w:t xml:space="preserve"> (Chiroptera: Rhinolophidae) in a rural area of southern Italy and implications for conservation</w:t>
      </w:r>
      <w:r w:rsidRPr="004E7906">
        <w:rPr>
          <w:rFonts w:ascii="Times New Roman" w:hAnsi="Times New Roman"/>
          <w:sz w:val="24"/>
          <w:lang w:val="en-GB"/>
        </w:rPr>
        <w:t xml:space="preserve">. </w:t>
      </w:r>
      <w:r w:rsidRPr="004E7906">
        <w:rPr>
          <w:rFonts w:ascii="Times New Roman" w:hAnsi="Times New Roman"/>
          <w:sz w:val="24"/>
        </w:rPr>
        <w:t>Biological Conservation 107</w:t>
      </w:r>
      <w:r w:rsidRPr="004E7906">
        <w:rPr>
          <w:rFonts w:ascii="Times New Roman" w:hAnsi="Times New Roman"/>
          <w:sz w:val="24"/>
          <w:lang w:val="en-GB"/>
        </w:rPr>
        <w:t xml:space="preserve">: </w:t>
      </w:r>
      <w:r w:rsidRPr="004E7906">
        <w:rPr>
          <w:rFonts w:ascii="Times New Roman" w:hAnsi="Times New Roman"/>
          <w:sz w:val="24"/>
        </w:rPr>
        <w:t>71–81</w:t>
      </w:r>
      <w:r w:rsidRPr="004E7906">
        <w:rPr>
          <w:rFonts w:ascii="Times New Roman" w:hAnsi="Times New Roman"/>
          <w:sz w:val="24"/>
          <w:lang w:val="en-GB"/>
        </w:rPr>
        <w:t>.</w:t>
      </w:r>
    </w:p>
    <w:p w:rsidR="004E7906" w:rsidRPr="004E7906" w:rsidRDefault="004E7906" w:rsidP="0054257C">
      <w:pPr>
        <w:spacing w:after="0" w:line="240" w:lineRule="auto"/>
        <w:ind w:left="709" w:hanging="709"/>
        <w:jc w:val="both"/>
        <w:rPr>
          <w:rFonts w:ascii="Times New Roman" w:eastAsia="Calibri" w:hAnsi="Times New Roman"/>
          <w:sz w:val="24"/>
          <w:lang w:val="en-GB"/>
        </w:rPr>
      </w:pPr>
      <w:r w:rsidRPr="004E7906">
        <w:rPr>
          <w:rFonts w:ascii="Times New Roman" w:eastAsia="Calibri" w:hAnsi="Times New Roman"/>
          <w:sz w:val="24"/>
        </w:rPr>
        <w:t>Schunger I., Dietz Ch., Ivanova T., Siemers B. 2004. Schunger I</w:t>
      </w:r>
      <w:r w:rsidRPr="004E7906">
        <w:rPr>
          <w:rFonts w:ascii="Times New Roman" w:eastAsia="Calibri" w:hAnsi="Times New Roman"/>
          <w:sz w:val="24"/>
          <w:lang w:val="en-GB"/>
        </w:rPr>
        <w:t>.</w:t>
      </w:r>
      <w:r w:rsidRPr="004E7906">
        <w:rPr>
          <w:rFonts w:ascii="Times New Roman" w:eastAsia="Calibri" w:hAnsi="Times New Roman"/>
          <w:sz w:val="24"/>
        </w:rPr>
        <w:t>, Dietz C</w:t>
      </w:r>
      <w:r w:rsidRPr="004E7906">
        <w:rPr>
          <w:rFonts w:ascii="Times New Roman" w:eastAsia="Calibri" w:hAnsi="Times New Roman"/>
          <w:sz w:val="24"/>
          <w:lang w:val="en-GB"/>
        </w:rPr>
        <w:t>.</w:t>
      </w:r>
      <w:r w:rsidRPr="004E7906">
        <w:rPr>
          <w:rFonts w:ascii="Times New Roman" w:eastAsia="Calibri" w:hAnsi="Times New Roman"/>
          <w:sz w:val="24"/>
        </w:rPr>
        <w:t>, Ivanova T</w:t>
      </w:r>
      <w:r w:rsidRPr="004E7906">
        <w:rPr>
          <w:rFonts w:ascii="Times New Roman" w:eastAsia="Calibri" w:hAnsi="Times New Roman"/>
          <w:sz w:val="24"/>
          <w:lang w:val="en-GB"/>
        </w:rPr>
        <w:t>.</w:t>
      </w:r>
      <w:r w:rsidRPr="004E7906">
        <w:rPr>
          <w:rFonts w:ascii="Times New Roman" w:eastAsia="Calibri" w:hAnsi="Times New Roman"/>
          <w:sz w:val="24"/>
        </w:rPr>
        <w:t>, Siemers B</w:t>
      </w:r>
      <w:r w:rsidRPr="004E7906">
        <w:rPr>
          <w:rFonts w:ascii="Times New Roman" w:eastAsia="Calibri" w:hAnsi="Times New Roman"/>
          <w:sz w:val="24"/>
          <w:lang w:val="en-GB"/>
        </w:rPr>
        <w:t>.</w:t>
      </w:r>
      <w:r w:rsidRPr="004E7906">
        <w:rPr>
          <w:rFonts w:ascii="Times New Roman" w:eastAsia="Calibri" w:hAnsi="Times New Roman"/>
          <w:sz w:val="24"/>
        </w:rPr>
        <w:t xml:space="preserve"> 2004</w:t>
      </w:r>
      <w:r w:rsidRPr="004E7906">
        <w:rPr>
          <w:rFonts w:ascii="Times New Roman" w:eastAsia="Calibri" w:hAnsi="Times New Roman"/>
          <w:sz w:val="24"/>
          <w:lang w:val="en-GB"/>
        </w:rPr>
        <w:t xml:space="preserve">. </w:t>
      </w:r>
      <w:r w:rsidRPr="004E7906">
        <w:rPr>
          <w:rFonts w:ascii="Times New Roman" w:eastAsia="Calibri" w:hAnsi="Times New Roman"/>
          <w:sz w:val="24"/>
        </w:rPr>
        <w:t>Habitat selection and home ranges of four sympatric species of horseshoe bats. In: Bogdanowicz W, Lina PHC, Pilot M, Rutkowski R (eds) Programme and abstracts for the 13th International Bat Research Conference Poland, Mikolajki, 23–27 August 2004. Museum and Institute of Zoology PAS, Warszawa</w:t>
      </w:r>
    </w:p>
    <w:p w:rsidR="004E7906" w:rsidRPr="004E7906" w:rsidRDefault="004E7906" w:rsidP="004E7906">
      <w:pPr>
        <w:spacing w:before="120" w:after="120"/>
        <w:rPr>
          <w:rFonts w:ascii="Times New Roman" w:hAnsi="Times New Roman"/>
          <w:sz w:val="24"/>
        </w:rPr>
      </w:pPr>
    </w:p>
    <w:p w:rsidR="004E7906" w:rsidRPr="004E7906" w:rsidRDefault="004E7906" w:rsidP="004E7906">
      <w:pPr>
        <w:spacing w:before="120" w:after="120"/>
        <w:rPr>
          <w:rFonts w:ascii="Times New Roman" w:hAnsi="Times New Roman"/>
          <w:sz w:val="24"/>
        </w:rPr>
      </w:pPr>
      <w:r w:rsidRPr="0054257C">
        <w:rPr>
          <w:rFonts w:ascii="Times New Roman" w:hAnsi="Times New Roman"/>
          <w:i/>
          <w:sz w:val="24"/>
        </w:rPr>
        <w:t>Автори</w:t>
      </w:r>
      <w:r w:rsidRPr="004E7906">
        <w:rPr>
          <w:rFonts w:ascii="Times New Roman" w:hAnsi="Times New Roman"/>
          <w:sz w:val="24"/>
        </w:rPr>
        <w:t>: Васил Попов, Вълко Бисерков</w:t>
      </w:r>
    </w:p>
    <w:p w:rsidR="004E7906" w:rsidRPr="004E7906" w:rsidRDefault="004E7906" w:rsidP="00C12091">
      <w:pPr>
        <w:rPr>
          <w:rFonts w:ascii="Times New Roman" w:hAnsi="Times New Roman"/>
          <w:color w:val="1F497D" w:themeColor="text2"/>
          <w:sz w:val="28"/>
          <w:szCs w:val="28"/>
        </w:rPr>
      </w:pPr>
    </w:p>
    <w:p w:rsidR="00C12091" w:rsidRPr="009B0743" w:rsidRDefault="007178D9" w:rsidP="009B0743">
      <w:pPr>
        <w:pStyle w:val="Heading2"/>
        <w:rPr>
          <w:rFonts w:ascii="Times New Roman" w:hAnsi="Times New Roman"/>
          <w:b w:val="0"/>
          <w:i/>
          <w:color w:val="1F497D" w:themeColor="text2"/>
          <w:sz w:val="28"/>
          <w:szCs w:val="28"/>
        </w:rPr>
      </w:pPr>
      <w:bookmarkStart w:id="44" w:name="_Toc88907434"/>
      <w:r w:rsidRPr="009B0743">
        <w:rPr>
          <w:rFonts w:ascii="Times New Roman" w:hAnsi="Times New Roman"/>
          <w:b w:val="0"/>
          <w:color w:val="1F497D" w:themeColor="text2"/>
          <w:sz w:val="28"/>
          <w:szCs w:val="28"/>
        </w:rPr>
        <w:lastRenderedPageBreak/>
        <w:t>Природозащитни цели за</w:t>
      </w:r>
      <w:r w:rsidRPr="009B0743">
        <w:rPr>
          <w:rFonts w:ascii="Times New Roman" w:hAnsi="Times New Roman"/>
          <w:b w:val="0"/>
          <w:color w:val="1F497D" w:themeColor="text2"/>
          <w:sz w:val="28"/>
          <w:szCs w:val="28"/>
          <w:lang w:val="en-US"/>
        </w:rPr>
        <w:t xml:space="preserve"> </w:t>
      </w:r>
      <w:r w:rsidR="00C12091" w:rsidRPr="009B0743">
        <w:rPr>
          <w:rFonts w:ascii="Times New Roman" w:hAnsi="Times New Roman"/>
          <w:b w:val="0"/>
          <w:color w:val="1F497D" w:themeColor="text2"/>
          <w:sz w:val="28"/>
          <w:szCs w:val="28"/>
          <w:lang w:val="en-US"/>
        </w:rPr>
        <w:t xml:space="preserve">1304 </w:t>
      </w:r>
      <w:r w:rsidR="00C12091" w:rsidRPr="009B0743">
        <w:rPr>
          <w:rFonts w:ascii="Times New Roman" w:hAnsi="Times New Roman"/>
          <w:b w:val="0"/>
          <w:i/>
          <w:color w:val="1F497D" w:themeColor="text2"/>
          <w:sz w:val="28"/>
          <w:szCs w:val="28"/>
          <w:lang w:val="en-US"/>
        </w:rPr>
        <w:t>Rhinolophus ferrumequinum</w:t>
      </w:r>
      <w:bookmarkEnd w:id="44"/>
    </w:p>
    <w:p w:rsidR="004E7906" w:rsidRPr="004E7906" w:rsidRDefault="004E7906" w:rsidP="004E7906">
      <w:pPr>
        <w:spacing w:before="120" w:after="120"/>
        <w:rPr>
          <w:rFonts w:ascii="Times New Roman" w:hAnsi="Times New Roman"/>
          <w:sz w:val="24"/>
          <w:szCs w:val="24"/>
        </w:rPr>
      </w:pPr>
      <w:r w:rsidRPr="004E7906">
        <w:rPr>
          <w:rFonts w:ascii="Times New Roman" w:hAnsi="Times New Roman"/>
          <w:sz w:val="24"/>
          <w:szCs w:val="24"/>
        </w:rPr>
        <w:t>1</w:t>
      </w:r>
      <w:r w:rsidRPr="004E7906">
        <w:rPr>
          <w:rFonts w:ascii="Times New Roman" w:hAnsi="Times New Roman"/>
          <w:b/>
          <w:sz w:val="24"/>
          <w:szCs w:val="24"/>
        </w:rPr>
        <w:t xml:space="preserve">. Код и наименование на </w:t>
      </w:r>
      <w:r w:rsidR="0054257C">
        <w:rPr>
          <w:rFonts w:ascii="Times New Roman" w:hAnsi="Times New Roman"/>
          <w:b/>
          <w:sz w:val="24"/>
          <w:szCs w:val="24"/>
        </w:rPr>
        <w:t>вида</w:t>
      </w:r>
      <w:r w:rsidRPr="004E7906">
        <w:rPr>
          <w:rFonts w:ascii="Times New Roman" w:hAnsi="Times New Roman"/>
          <w:sz w:val="24"/>
          <w:szCs w:val="24"/>
        </w:rPr>
        <w:t xml:space="preserve">:  </w:t>
      </w:r>
      <w:r w:rsidR="0054257C">
        <w:rPr>
          <w:rFonts w:ascii="Times New Roman" w:hAnsi="Times New Roman"/>
          <w:sz w:val="24"/>
          <w:szCs w:val="24"/>
        </w:rPr>
        <w:t>1</w:t>
      </w:r>
      <w:r w:rsidRPr="004E7906">
        <w:rPr>
          <w:rFonts w:ascii="Times New Roman" w:hAnsi="Times New Roman"/>
          <w:sz w:val="24"/>
          <w:szCs w:val="24"/>
          <w:lang w:val="en-US"/>
        </w:rPr>
        <w:t xml:space="preserve">304 </w:t>
      </w:r>
      <w:r w:rsidRPr="004E7906">
        <w:rPr>
          <w:rFonts w:ascii="Times New Roman" w:hAnsi="Times New Roman"/>
          <w:i/>
          <w:iCs/>
          <w:color w:val="000000"/>
          <w:sz w:val="24"/>
          <w:szCs w:val="24"/>
        </w:rPr>
        <w:t xml:space="preserve">Rhinolophus ferrumequinum </w:t>
      </w:r>
      <w:r w:rsidRPr="004E7906">
        <w:rPr>
          <w:rFonts w:ascii="Times New Roman" w:hAnsi="Times New Roman"/>
          <w:color w:val="000000"/>
          <w:sz w:val="24"/>
          <w:szCs w:val="24"/>
        </w:rPr>
        <w:t>(Schreber, 1774)</w:t>
      </w:r>
      <w:r w:rsidRPr="004E7906">
        <w:rPr>
          <w:rFonts w:ascii="Times New Roman" w:hAnsi="Times New Roman"/>
          <w:sz w:val="24"/>
          <w:szCs w:val="24"/>
        </w:rPr>
        <w:t xml:space="preserve"> - Голям подковонос</w:t>
      </w:r>
    </w:p>
    <w:p w:rsidR="004E7906" w:rsidRPr="004E7906" w:rsidRDefault="004E7906" w:rsidP="004E7906">
      <w:pPr>
        <w:spacing w:before="120" w:after="120"/>
        <w:rPr>
          <w:rFonts w:ascii="Times New Roman" w:hAnsi="Times New Roman"/>
          <w:b/>
          <w:bCs/>
          <w:sz w:val="24"/>
        </w:rPr>
      </w:pPr>
      <w:r w:rsidRPr="004E7906">
        <w:rPr>
          <w:rFonts w:ascii="Times New Roman" w:hAnsi="Times New Roman"/>
          <w:b/>
          <w:bCs/>
          <w:sz w:val="24"/>
        </w:rPr>
        <w:t xml:space="preserve">2. Кратка характеристика </w:t>
      </w:r>
      <w:r>
        <w:rPr>
          <w:rFonts w:ascii="Times New Roman" w:hAnsi="Times New Roman"/>
          <w:b/>
          <w:bCs/>
          <w:sz w:val="24"/>
        </w:rPr>
        <w:t>на целевия обект</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В хранителния спектър преобладават едри твърдокрили (</w:t>
      </w:r>
      <w:r w:rsidRPr="004E7906">
        <w:rPr>
          <w:rFonts w:ascii="Times New Roman" w:hAnsi="Times New Roman"/>
          <w:i/>
          <w:sz w:val="24"/>
        </w:rPr>
        <w:t>Coleoptera</w:t>
      </w:r>
      <w:r w:rsidRPr="004E7906">
        <w:rPr>
          <w:rFonts w:ascii="Times New Roman" w:hAnsi="Times New Roman"/>
          <w:sz w:val="24"/>
        </w:rPr>
        <w:t xml:space="preserve">) и пеперуди </w:t>
      </w:r>
      <w:r w:rsidRPr="004E7906">
        <w:rPr>
          <w:rFonts w:ascii="Times New Roman" w:hAnsi="Times New Roman"/>
          <w:i/>
          <w:sz w:val="24"/>
        </w:rPr>
        <w:t>(Lepidoptera</w:t>
      </w:r>
      <w:r w:rsidRPr="004E7906">
        <w:rPr>
          <w:rFonts w:ascii="Times New Roman" w:hAnsi="Times New Roman"/>
          <w:sz w:val="24"/>
        </w:rPr>
        <w:t xml:space="preserve">, особено сем. </w:t>
      </w:r>
      <w:r w:rsidRPr="004E7906">
        <w:rPr>
          <w:rFonts w:ascii="Times New Roman" w:hAnsi="Times New Roman"/>
          <w:i/>
          <w:sz w:val="24"/>
        </w:rPr>
        <w:t>Noctuidae</w:t>
      </w:r>
      <w:r w:rsidRPr="004E7906">
        <w:rPr>
          <w:rFonts w:ascii="Times New Roman" w:hAnsi="Times New Roman"/>
          <w:sz w:val="24"/>
        </w:rPr>
        <w:t>) и в по-малка степен - ципокрили (</w:t>
      </w:r>
      <w:r w:rsidRPr="004E7906">
        <w:rPr>
          <w:rFonts w:ascii="Times New Roman" w:hAnsi="Times New Roman"/>
          <w:i/>
          <w:sz w:val="24"/>
        </w:rPr>
        <w:t>Hymenoptera</w:t>
      </w:r>
      <w:r w:rsidRPr="004E7906">
        <w:rPr>
          <w:rFonts w:ascii="Times New Roman" w:hAnsi="Times New Roman"/>
          <w:sz w:val="24"/>
        </w:rPr>
        <w:t>) и двукрили (</w:t>
      </w:r>
      <w:r w:rsidRPr="004E7906">
        <w:rPr>
          <w:rFonts w:ascii="Times New Roman" w:hAnsi="Times New Roman"/>
          <w:i/>
          <w:sz w:val="24"/>
        </w:rPr>
        <w:t>Diptera</w:t>
      </w:r>
      <w:r w:rsidRPr="004E7906">
        <w:rPr>
          <w:rFonts w:ascii="Times New Roman" w:hAnsi="Times New Roman"/>
          <w:sz w:val="24"/>
        </w:rPr>
        <w:t xml:space="preserve">).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4E7906">
        <w:rPr>
          <w:rFonts w:ascii="Times New Roman" w:hAnsi="Times New Roman"/>
          <w:sz w:val="24"/>
          <w:lang w:val="en-GB"/>
        </w:rPr>
        <w:t xml:space="preserve">, </w:t>
      </w:r>
      <w:r w:rsidRPr="004E7906">
        <w:rPr>
          <w:rFonts w:ascii="Times New Roman" w:hAnsi="Times New Roman"/>
          <w:sz w:val="24"/>
        </w:rPr>
        <w:t xml:space="preserve"> </w:t>
      </w:r>
      <w:r w:rsidRPr="004E7906">
        <w:rPr>
          <w:rFonts w:ascii="Times New Roman" w:hAnsi="Times New Roman"/>
          <w:sz w:val="24"/>
          <w:lang w:val="en-GB"/>
        </w:rPr>
        <w:t>2006</w:t>
      </w:r>
      <w:r w:rsidRPr="004E7906">
        <w:rPr>
          <w:rFonts w:ascii="Times New Roman" w:hAnsi="Times New Roman"/>
          <w:sz w:val="24"/>
        </w:rPr>
        <w:t>) и представляват постоянно използвани пасища</w:t>
      </w:r>
      <w:r w:rsidRPr="004E7906">
        <w:rPr>
          <w:rFonts w:ascii="Times New Roman" w:hAnsi="Times New Roman"/>
          <w:sz w:val="24"/>
          <w:lang w:val="en-GB"/>
        </w:rPr>
        <w:t xml:space="preserve"> </w:t>
      </w:r>
      <w:r w:rsidRPr="004E7906">
        <w:rPr>
          <w:rFonts w:ascii="Times New Roman" w:hAnsi="Times New Roman"/>
          <w:sz w:val="24"/>
        </w:rPr>
        <w:t>(Ransome 1996), прекъсвани от масиви от широколистни гори, полезащитни пояси или синори от висо</w:t>
      </w:r>
      <w:r w:rsidRPr="004E7906">
        <w:rPr>
          <w:rFonts w:ascii="Times New Roman" w:hAnsi="Times New Roman"/>
          <w:sz w:val="24"/>
        </w:rPr>
        <w:softHyphen/>
        <w:t>ки храсти (Bontadina, 2002).</w:t>
      </w:r>
      <w:r w:rsidRPr="004E7906">
        <w:rPr>
          <w:rFonts w:ascii="Times New Roman" w:hAnsi="Times New Roman"/>
          <w:sz w:val="24"/>
          <w:lang w:val="en-GB"/>
        </w:rPr>
        <w:t xml:space="preserve"> </w:t>
      </w:r>
      <w:r w:rsidRPr="004E7906">
        <w:rPr>
          <w:rFonts w:ascii="Times New Roman" w:hAnsi="Times New Roman"/>
          <w:sz w:val="24"/>
        </w:rPr>
        <w:t xml:space="preserve"> Наличието на водни площи е благоприятно, особено ако крайбрежията са обрасли с дървесна растителност. </w:t>
      </w:r>
      <w:r w:rsidRPr="004E7906">
        <w:rPr>
          <w:rFonts w:ascii="Times New Roman" w:hAnsi="Times New Roman"/>
          <w:sz w:val="24"/>
          <w:lang w:val="en-GB"/>
        </w:rPr>
        <w:t xml:space="preserve">Тези местообитания осигуряват </w:t>
      </w:r>
      <w:r w:rsidRPr="004E7906">
        <w:rPr>
          <w:rFonts w:ascii="Times New Roman" w:hAnsi="Times New Roman"/>
          <w:sz w:val="24"/>
        </w:rPr>
        <w:t>обилие на насекоми и линейни ландшафтни елементи (синури, живи плетове, полезащитни пояси, окрайнини на гори,  крайречни</w:t>
      </w:r>
      <w:r w:rsidR="0054257C">
        <w:rPr>
          <w:rFonts w:ascii="Times New Roman" w:hAnsi="Times New Roman"/>
          <w:sz w:val="24"/>
        </w:rPr>
        <w:t xml:space="preserve"> гори), които улесняват придвижв</w:t>
      </w:r>
      <w:r w:rsidRPr="004E7906">
        <w:rPr>
          <w:rFonts w:ascii="Times New Roman" w:hAnsi="Times New Roman"/>
          <w:sz w:val="24"/>
        </w:rPr>
        <w:t>ането на прилепите от дневните убежища до хранителните участъци.  Площта на местообитанията, използвани от колонията е ок. 700 ха (Bontadina, 2002).</w:t>
      </w:r>
      <w:r w:rsidRPr="004E7906">
        <w:rPr>
          <w:rFonts w:ascii="Times New Roman" w:hAnsi="Times New Roman"/>
          <w:sz w:val="24"/>
          <w:lang w:val="en-GB"/>
        </w:rPr>
        <w:t xml:space="preserve"> </w:t>
      </w:r>
      <w:r w:rsidRPr="004E7906">
        <w:rPr>
          <w:rFonts w:ascii="Times New Roman" w:hAnsi="Times New Roman"/>
          <w:sz w:val="24"/>
        </w:rPr>
        <w:t xml:space="preserve">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4E7906">
        <w:rPr>
          <w:rFonts w:ascii="Times New Roman" w:hAnsi="Times New Roman"/>
          <w:sz w:val="24"/>
          <w:lang w:val="en-GB"/>
        </w:rPr>
        <w:t xml:space="preserve"> (Popov, 2018)</w:t>
      </w:r>
      <w:r w:rsidRPr="004E7906">
        <w:rPr>
          <w:rFonts w:ascii="Times New Roman" w:hAnsi="Times New Roman"/>
          <w:sz w:val="24"/>
        </w:rPr>
        <w:t>.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4E7906">
        <w:rPr>
          <w:rFonts w:ascii="Times New Roman" w:hAnsi="Times New Roman"/>
          <w:i/>
          <w:sz w:val="24"/>
        </w:rPr>
        <w:t>Rhinolophus euryale</w:t>
      </w:r>
      <w:r w:rsidRPr="004E7906">
        <w:rPr>
          <w:rFonts w:ascii="Times New Roman" w:hAnsi="Times New Roman"/>
          <w:sz w:val="24"/>
        </w:rPr>
        <w:t>), подковонос на Мехели (</w:t>
      </w:r>
      <w:r w:rsidRPr="004E7906">
        <w:rPr>
          <w:rFonts w:ascii="Times New Roman" w:hAnsi="Times New Roman"/>
          <w:i/>
          <w:sz w:val="24"/>
        </w:rPr>
        <w:t>Rhinolophus mehelyi</w:t>
      </w:r>
      <w:r w:rsidRPr="004E7906">
        <w:rPr>
          <w:rFonts w:ascii="Times New Roman" w:hAnsi="Times New Roman"/>
          <w:sz w:val="24"/>
        </w:rPr>
        <w:t>), средиземноморски подковонос (</w:t>
      </w:r>
      <w:r w:rsidRPr="004E7906">
        <w:rPr>
          <w:rFonts w:ascii="Times New Roman" w:hAnsi="Times New Roman"/>
          <w:i/>
          <w:sz w:val="24"/>
        </w:rPr>
        <w:t>Rhinolophus blasii</w:t>
      </w:r>
      <w:r w:rsidRPr="004E7906">
        <w:rPr>
          <w:rFonts w:ascii="Times New Roman" w:hAnsi="Times New Roman"/>
          <w:sz w:val="24"/>
        </w:rPr>
        <w:t>), трицветен нощник (</w:t>
      </w:r>
      <w:r w:rsidRPr="004E7906">
        <w:rPr>
          <w:rFonts w:ascii="Times New Roman" w:hAnsi="Times New Roman"/>
          <w:i/>
          <w:sz w:val="24"/>
        </w:rPr>
        <w:t>Myotis emarginatus</w:t>
      </w:r>
      <w:r w:rsidRPr="004E7906">
        <w:rPr>
          <w:rFonts w:ascii="Times New Roman" w:hAnsi="Times New Roman"/>
          <w:sz w:val="24"/>
        </w:rPr>
        <w:t>), голям нощник (</w:t>
      </w:r>
      <w:r w:rsidRPr="004E7906">
        <w:rPr>
          <w:rFonts w:ascii="Times New Roman" w:hAnsi="Times New Roman"/>
          <w:i/>
          <w:sz w:val="24"/>
        </w:rPr>
        <w:t>M. myotis</w:t>
      </w:r>
      <w:r w:rsidRPr="004E7906">
        <w:rPr>
          <w:rFonts w:ascii="Times New Roman" w:hAnsi="Times New Roman"/>
          <w:sz w:val="24"/>
        </w:rPr>
        <w:t>), остроух нощник (</w:t>
      </w:r>
      <w:r w:rsidRPr="004E7906">
        <w:rPr>
          <w:rFonts w:ascii="Times New Roman" w:hAnsi="Times New Roman"/>
          <w:i/>
          <w:sz w:val="24"/>
        </w:rPr>
        <w:t>M. blythii</w:t>
      </w:r>
      <w:r w:rsidRPr="004E7906">
        <w:rPr>
          <w:rFonts w:ascii="Times New Roman" w:hAnsi="Times New Roman"/>
          <w:sz w:val="24"/>
        </w:rPr>
        <w:t>), дългопръст нощник  (</w:t>
      </w:r>
      <w:r w:rsidRPr="004E7906">
        <w:rPr>
          <w:rFonts w:ascii="Times New Roman" w:hAnsi="Times New Roman"/>
          <w:i/>
          <w:sz w:val="24"/>
        </w:rPr>
        <w:t>M. capaccinii</w:t>
      </w:r>
      <w:r w:rsidRPr="004E7906">
        <w:rPr>
          <w:rFonts w:ascii="Times New Roman" w:hAnsi="Times New Roman"/>
          <w:sz w:val="24"/>
        </w:rPr>
        <w:t>) и пещерен дългокрил (</w:t>
      </w:r>
      <w:r w:rsidRPr="004E7906">
        <w:rPr>
          <w:rFonts w:ascii="Times New Roman" w:hAnsi="Times New Roman"/>
          <w:i/>
          <w:sz w:val="24"/>
        </w:rPr>
        <w:t>Miniopterus</w:t>
      </w:r>
      <w:r w:rsidRPr="004E7906">
        <w:rPr>
          <w:rFonts w:ascii="Times New Roman" w:hAnsi="Times New Roman"/>
          <w:sz w:val="24"/>
        </w:rPr>
        <w:t xml:space="preserve"> </w:t>
      </w:r>
      <w:r w:rsidRPr="004E7906">
        <w:rPr>
          <w:rFonts w:ascii="Times New Roman" w:hAnsi="Times New Roman"/>
          <w:i/>
          <w:sz w:val="24"/>
        </w:rPr>
        <w:t>schreibersii</w:t>
      </w:r>
      <w:r w:rsidRPr="004E7906">
        <w:rPr>
          <w:rFonts w:ascii="Times New Roman" w:hAnsi="Times New Roman"/>
          <w:sz w:val="24"/>
        </w:rPr>
        <w:t xml:space="preserve">). В България са известни около 15 размножителни колонии с численост над 100 </w:t>
      </w:r>
      <w:r w:rsidRPr="004E7906">
        <w:rPr>
          <w:rFonts w:ascii="Times New Roman" w:hAnsi="Times New Roman"/>
          <w:sz w:val="24"/>
        </w:rPr>
        <w:lastRenderedPageBreak/>
        <w:t xml:space="preserve">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Видът не е включен в Червената книга на Република България (2011 г.).</w:t>
      </w:r>
    </w:p>
    <w:p w:rsidR="004E7906" w:rsidRPr="004E7906" w:rsidRDefault="004E7906" w:rsidP="004E7906">
      <w:pPr>
        <w:spacing w:before="120" w:after="120"/>
        <w:jc w:val="both"/>
        <w:rPr>
          <w:rFonts w:ascii="Times New Roman" w:hAnsi="Times New Roman"/>
          <w:sz w:val="24"/>
        </w:rPr>
      </w:pPr>
      <w:r w:rsidRPr="004E7906">
        <w:rPr>
          <w:rFonts w:ascii="Times New Roman" w:hAnsi="Times New Roman"/>
          <w:b/>
          <w:sz w:val="24"/>
        </w:rPr>
        <w:t>3. Състояние на биогеографско ниво и разпространение в мрежата</w:t>
      </w:r>
      <w:r w:rsidRPr="004E7906">
        <w:rPr>
          <w:rFonts w:ascii="Times New Roman" w:hAnsi="Times New Roman"/>
          <w:sz w:val="24"/>
        </w:rPr>
        <w:t xml:space="preserve"> </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54257C">
        <w:rPr>
          <w:rFonts w:ascii="Times New Roman" w:hAnsi="Times New Roman"/>
          <w:sz w:val="24"/>
        </w:rPr>
        <w:t>регион</w:t>
      </w:r>
      <w:r w:rsidRPr="004E7906">
        <w:rPr>
          <w:rFonts w:ascii="Times New Roman" w:hAnsi="Times New Roman"/>
          <w:sz w:val="24"/>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w:t>
      </w:r>
      <w:r w:rsidR="0054257C">
        <w:rPr>
          <w:rFonts w:ascii="Times New Roman" w:hAnsi="Times New Roman"/>
          <w:sz w:val="24"/>
        </w:rPr>
        <w:t>регион</w:t>
      </w:r>
      <w:r w:rsidRPr="004E7906">
        <w:rPr>
          <w:rFonts w:ascii="Times New Roman" w:hAnsi="Times New Roman"/>
          <w:sz w:val="24"/>
        </w:rPr>
        <w:t xml:space="preserve">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4E7906" w:rsidRPr="004E7906" w:rsidRDefault="004E7906" w:rsidP="004E7906">
      <w:pPr>
        <w:tabs>
          <w:tab w:val="left" w:pos="1196"/>
        </w:tabs>
        <w:spacing w:before="120" w:after="120"/>
        <w:jc w:val="both"/>
        <w:rPr>
          <w:rFonts w:ascii="Times New Roman" w:hAnsi="Times New Roman"/>
          <w:sz w:val="24"/>
        </w:rPr>
      </w:pPr>
      <w:r w:rsidRPr="004E7906">
        <w:rPr>
          <w:rFonts w:ascii="Times New Roman" w:hAnsi="Times New Roman"/>
          <w:b/>
          <w:sz w:val="24"/>
        </w:rPr>
        <w:t>4. Състояние на ниво защитена зона</w:t>
      </w:r>
      <w:r w:rsidRPr="004E7906">
        <w:rPr>
          <w:rFonts w:ascii="Times New Roman" w:hAnsi="Times New Roman"/>
          <w:sz w:val="24"/>
        </w:rPr>
        <w:t xml:space="preserve"> </w:t>
      </w:r>
    </w:p>
    <w:p w:rsidR="004E7906" w:rsidRPr="004E7906" w:rsidRDefault="0054257C" w:rsidP="0054257C">
      <w:pPr>
        <w:spacing w:after="0" w:line="240" w:lineRule="auto"/>
        <w:ind w:firstLine="709"/>
        <w:jc w:val="both"/>
        <w:rPr>
          <w:rFonts w:ascii="Times New Roman" w:hAnsi="Times New Roman"/>
          <w:sz w:val="24"/>
        </w:rPr>
      </w:pPr>
      <w:r>
        <w:rPr>
          <w:rFonts w:ascii="Times New Roman" w:hAnsi="Times New Roman"/>
          <w:sz w:val="24"/>
        </w:rPr>
        <w:t>Според С</w:t>
      </w:r>
      <w:r w:rsidR="004E7906" w:rsidRPr="004E7906">
        <w:rPr>
          <w:rFonts w:ascii="Times New Roman" w:hAnsi="Times New Roman"/>
          <w:sz w:val="24"/>
        </w:rPr>
        <w:t>тандар</w:t>
      </w:r>
      <w:r>
        <w:rPr>
          <w:rFonts w:ascii="Times New Roman" w:hAnsi="Times New Roman"/>
          <w:sz w:val="24"/>
        </w:rPr>
        <w:t>т</w:t>
      </w:r>
      <w:r w:rsidR="004E7906" w:rsidRPr="004E7906">
        <w:rPr>
          <w:rFonts w:ascii="Times New Roman" w:hAnsi="Times New Roman"/>
          <w:sz w:val="24"/>
        </w:rPr>
        <w:t>ния формуляр</w:t>
      </w:r>
      <w:r>
        <w:rPr>
          <w:rFonts w:ascii="Times New Roman" w:hAnsi="Times New Roman"/>
          <w:sz w:val="24"/>
        </w:rPr>
        <w:t>,</w:t>
      </w:r>
      <w:r w:rsidR="004E7906" w:rsidRPr="004E7906">
        <w:rPr>
          <w:rFonts w:ascii="Times New Roman" w:hAnsi="Times New Roman"/>
          <w:sz w:val="24"/>
        </w:rPr>
        <w:t xml:space="preserve"> популацията е незначителен процент от националната (С), опазването е добро (В), популацията не е изолирана (С), като цяло, ролята на зоната за опазване на вида е ниска (С). </w:t>
      </w:r>
    </w:p>
    <w:p w:rsidR="004E7906" w:rsidRPr="004E7906" w:rsidRDefault="004E7906" w:rsidP="004E7906">
      <w:pPr>
        <w:spacing w:before="120" w:after="120"/>
        <w:jc w:val="both"/>
        <w:rPr>
          <w:rFonts w:ascii="Times New Roman" w:eastAsia="Calibri" w:hAnsi="Times New Roman"/>
          <w:sz w:val="24"/>
        </w:rPr>
      </w:pP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08"/>
        <w:gridCol w:w="1699"/>
        <w:gridCol w:w="423"/>
        <w:gridCol w:w="566"/>
        <w:gridCol w:w="424"/>
        <w:gridCol w:w="610"/>
        <w:gridCol w:w="666"/>
        <w:gridCol w:w="749"/>
        <w:gridCol w:w="614"/>
        <w:gridCol w:w="905"/>
        <w:gridCol w:w="1023"/>
        <w:gridCol w:w="831"/>
        <w:gridCol w:w="567"/>
        <w:gridCol w:w="708"/>
      </w:tblGrid>
      <w:tr w:rsidR="004E7906" w:rsidRPr="0054257C" w:rsidTr="0054257C">
        <w:trPr>
          <w:jc w:val="center"/>
        </w:trPr>
        <w:tc>
          <w:tcPr>
            <w:tcW w:w="3854" w:type="dxa"/>
            <w:gridSpan w:val="5"/>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Species</w:t>
            </w:r>
          </w:p>
        </w:tc>
        <w:tc>
          <w:tcPr>
            <w:tcW w:w="3968" w:type="dxa"/>
            <w:gridSpan w:val="6"/>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Population in the site</w:t>
            </w:r>
          </w:p>
        </w:tc>
        <w:tc>
          <w:tcPr>
            <w:tcW w:w="3129" w:type="dxa"/>
            <w:gridSpan w:val="4"/>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Site assessment</w:t>
            </w:r>
          </w:p>
        </w:tc>
      </w:tr>
      <w:tr w:rsidR="0054257C" w:rsidRPr="0054257C" w:rsidTr="0054257C">
        <w:trPr>
          <w:jc w:val="center"/>
        </w:trPr>
        <w:tc>
          <w:tcPr>
            <w:tcW w:w="458"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G</w:t>
            </w:r>
          </w:p>
        </w:tc>
        <w:tc>
          <w:tcPr>
            <w:tcW w:w="708"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Code</w:t>
            </w:r>
          </w:p>
        </w:tc>
        <w:tc>
          <w:tcPr>
            <w:tcW w:w="1699"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Scientific Name</w:t>
            </w:r>
          </w:p>
        </w:tc>
        <w:tc>
          <w:tcPr>
            <w:tcW w:w="423"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S</w:t>
            </w:r>
          </w:p>
        </w:tc>
        <w:tc>
          <w:tcPr>
            <w:tcW w:w="566"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NP</w:t>
            </w:r>
          </w:p>
        </w:tc>
        <w:tc>
          <w:tcPr>
            <w:tcW w:w="424"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T</w:t>
            </w:r>
          </w:p>
        </w:tc>
        <w:tc>
          <w:tcPr>
            <w:tcW w:w="1276" w:type="dxa"/>
            <w:gridSpan w:val="2"/>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Size</w:t>
            </w:r>
          </w:p>
        </w:tc>
        <w:tc>
          <w:tcPr>
            <w:tcW w:w="749"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Unit</w:t>
            </w:r>
          </w:p>
        </w:tc>
        <w:tc>
          <w:tcPr>
            <w:tcW w:w="614"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Cat.</w:t>
            </w:r>
          </w:p>
        </w:tc>
        <w:tc>
          <w:tcPr>
            <w:tcW w:w="905" w:type="dxa"/>
            <w:vMerge w:val="restart"/>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D.qual.</w:t>
            </w:r>
          </w:p>
        </w:tc>
        <w:tc>
          <w:tcPr>
            <w:tcW w:w="1023"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A/B/C/D</w:t>
            </w:r>
          </w:p>
        </w:tc>
        <w:tc>
          <w:tcPr>
            <w:tcW w:w="2106" w:type="dxa"/>
            <w:gridSpan w:val="3"/>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A/B/C</w:t>
            </w:r>
          </w:p>
        </w:tc>
      </w:tr>
      <w:tr w:rsidR="0054257C" w:rsidRPr="0054257C" w:rsidTr="0054257C">
        <w:trPr>
          <w:jc w:val="center"/>
        </w:trPr>
        <w:tc>
          <w:tcPr>
            <w:tcW w:w="458"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rPr>
            </w:pPr>
          </w:p>
        </w:tc>
        <w:tc>
          <w:tcPr>
            <w:tcW w:w="708"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rPr>
            </w:pPr>
          </w:p>
        </w:tc>
        <w:tc>
          <w:tcPr>
            <w:tcW w:w="1699"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rPr>
            </w:pPr>
          </w:p>
        </w:tc>
        <w:tc>
          <w:tcPr>
            <w:tcW w:w="423"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rPr>
            </w:pPr>
          </w:p>
        </w:tc>
        <w:tc>
          <w:tcPr>
            <w:tcW w:w="566"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p>
        </w:tc>
        <w:tc>
          <w:tcPr>
            <w:tcW w:w="424"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p>
        </w:tc>
        <w:tc>
          <w:tcPr>
            <w:tcW w:w="610"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Min</w:t>
            </w:r>
          </w:p>
        </w:tc>
        <w:tc>
          <w:tcPr>
            <w:tcW w:w="666"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Max</w:t>
            </w:r>
          </w:p>
        </w:tc>
        <w:tc>
          <w:tcPr>
            <w:tcW w:w="749"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p>
        </w:tc>
        <w:tc>
          <w:tcPr>
            <w:tcW w:w="614"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p>
        </w:tc>
        <w:tc>
          <w:tcPr>
            <w:tcW w:w="905" w:type="dxa"/>
            <w:vMerge/>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p>
        </w:tc>
        <w:tc>
          <w:tcPr>
            <w:tcW w:w="1023"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Pop.</w:t>
            </w:r>
          </w:p>
        </w:tc>
        <w:tc>
          <w:tcPr>
            <w:tcW w:w="831"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Con.</w:t>
            </w:r>
          </w:p>
        </w:tc>
        <w:tc>
          <w:tcPr>
            <w:tcW w:w="567"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Iso.</w:t>
            </w:r>
          </w:p>
        </w:tc>
        <w:tc>
          <w:tcPr>
            <w:tcW w:w="708" w:type="dxa"/>
            <w:shd w:val="clear" w:color="auto" w:fill="D9D9D9" w:themeFill="background1" w:themeFillShade="D9"/>
            <w:vAlign w:val="center"/>
          </w:tcPr>
          <w:p w:rsidR="004E7906" w:rsidRPr="0054257C" w:rsidRDefault="004E7906" w:rsidP="004E7906">
            <w:pPr>
              <w:spacing w:before="120" w:after="120"/>
              <w:jc w:val="both"/>
              <w:rPr>
                <w:rFonts w:ascii="Times New Roman" w:hAnsi="Times New Roman"/>
                <w:b/>
              </w:rPr>
            </w:pPr>
            <w:r w:rsidRPr="0054257C">
              <w:rPr>
                <w:rFonts w:ascii="Times New Roman" w:hAnsi="Times New Roman"/>
                <w:b/>
              </w:rPr>
              <w:t>Glo.</w:t>
            </w:r>
          </w:p>
        </w:tc>
      </w:tr>
      <w:tr w:rsidR="0054257C" w:rsidRPr="0054257C" w:rsidTr="0054257C">
        <w:trPr>
          <w:jc w:val="center"/>
        </w:trPr>
        <w:tc>
          <w:tcPr>
            <w:tcW w:w="458" w:type="dxa"/>
            <w:shd w:val="clear" w:color="auto" w:fill="auto"/>
            <w:vAlign w:val="center"/>
          </w:tcPr>
          <w:p w:rsidR="004E7906" w:rsidRPr="0054257C" w:rsidRDefault="004E7906" w:rsidP="004E7906">
            <w:pPr>
              <w:spacing w:before="120" w:after="120"/>
              <w:jc w:val="both"/>
              <w:rPr>
                <w:rFonts w:ascii="Times New Roman" w:hAnsi="Times New Roman"/>
              </w:rPr>
            </w:pPr>
            <w:r w:rsidRPr="0054257C">
              <w:rPr>
                <w:rFonts w:ascii="Times New Roman" w:hAnsi="Times New Roman"/>
              </w:rPr>
              <w:t>М</w:t>
            </w:r>
          </w:p>
        </w:tc>
        <w:tc>
          <w:tcPr>
            <w:tcW w:w="708" w:type="dxa"/>
            <w:shd w:val="clear" w:color="auto" w:fill="auto"/>
            <w:vAlign w:val="center"/>
          </w:tcPr>
          <w:p w:rsidR="004E7906" w:rsidRPr="0054257C" w:rsidRDefault="004E7906" w:rsidP="004E7906">
            <w:pPr>
              <w:spacing w:before="120" w:after="120"/>
              <w:jc w:val="both"/>
              <w:rPr>
                <w:rFonts w:ascii="Times New Roman" w:hAnsi="Times New Roman"/>
              </w:rPr>
            </w:pPr>
            <w:r w:rsidRPr="0054257C">
              <w:rPr>
                <w:rFonts w:ascii="Times New Roman" w:hAnsi="Times New Roman"/>
              </w:rPr>
              <w:t>1305</w:t>
            </w:r>
          </w:p>
        </w:tc>
        <w:tc>
          <w:tcPr>
            <w:tcW w:w="1699" w:type="dxa"/>
            <w:shd w:val="clear" w:color="auto" w:fill="auto"/>
            <w:vAlign w:val="center"/>
          </w:tcPr>
          <w:p w:rsidR="004E7906" w:rsidRPr="0054257C" w:rsidRDefault="004E7906" w:rsidP="004E7906">
            <w:pPr>
              <w:spacing w:before="120" w:after="120"/>
              <w:jc w:val="both"/>
              <w:rPr>
                <w:rFonts w:ascii="Times New Roman" w:hAnsi="Times New Roman"/>
                <w:i/>
                <w:lang w:val="en-GB"/>
              </w:rPr>
            </w:pPr>
            <w:r w:rsidRPr="0054257C">
              <w:rPr>
                <w:rFonts w:ascii="Times New Roman" w:hAnsi="Times New Roman"/>
                <w:i/>
              </w:rPr>
              <w:t>Rh</w:t>
            </w:r>
            <w:r w:rsidRPr="0054257C">
              <w:rPr>
                <w:rFonts w:ascii="Times New Roman" w:hAnsi="Times New Roman"/>
                <w:i/>
                <w:lang w:val="en-GB"/>
              </w:rPr>
              <w:t>i</w:t>
            </w:r>
            <w:r w:rsidRPr="0054257C">
              <w:rPr>
                <w:rFonts w:ascii="Times New Roman" w:hAnsi="Times New Roman"/>
                <w:i/>
              </w:rPr>
              <w:t xml:space="preserve">nolophus </w:t>
            </w:r>
            <w:r w:rsidRPr="0054257C">
              <w:rPr>
                <w:rFonts w:ascii="Times New Roman" w:hAnsi="Times New Roman"/>
                <w:i/>
                <w:lang w:val="en-GB"/>
              </w:rPr>
              <w:t>ferrumequinum</w:t>
            </w:r>
          </w:p>
        </w:tc>
        <w:tc>
          <w:tcPr>
            <w:tcW w:w="423" w:type="dxa"/>
            <w:shd w:val="clear" w:color="auto" w:fill="auto"/>
            <w:vAlign w:val="center"/>
          </w:tcPr>
          <w:p w:rsidR="004E7906" w:rsidRPr="0054257C" w:rsidRDefault="004E7906" w:rsidP="004E7906">
            <w:pPr>
              <w:spacing w:before="120" w:after="120"/>
              <w:jc w:val="both"/>
              <w:rPr>
                <w:rFonts w:ascii="Times New Roman" w:hAnsi="Times New Roman"/>
              </w:rPr>
            </w:pPr>
          </w:p>
        </w:tc>
        <w:tc>
          <w:tcPr>
            <w:tcW w:w="566" w:type="dxa"/>
            <w:shd w:val="clear" w:color="auto" w:fill="auto"/>
            <w:vAlign w:val="center"/>
          </w:tcPr>
          <w:p w:rsidR="004E7906" w:rsidRPr="0054257C" w:rsidRDefault="004E7906" w:rsidP="004E7906">
            <w:pPr>
              <w:spacing w:before="120" w:after="120"/>
              <w:jc w:val="both"/>
              <w:rPr>
                <w:rFonts w:ascii="Times New Roman" w:hAnsi="Times New Roman"/>
              </w:rPr>
            </w:pPr>
          </w:p>
        </w:tc>
        <w:tc>
          <w:tcPr>
            <w:tcW w:w="424"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p</w:t>
            </w:r>
          </w:p>
        </w:tc>
        <w:tc>
          <w:tcPr>
            <w:tcW w:w="610" w:type="dxa"/>
            <w:shd w:val="clear" w:color="auto" w:fill="auto"/>
            <w:vAlign w:val="center"/>
          </w:tcPr>
          <w:p w:rsidR="004E7906" w:rsidRPr="0054257C" w:rsidRDefault="004E7906" w:rsidP="004E7906">
            <w:pPr>
              <w:spacing w:before="120" w:after="120"/>
              <w:jc w:val="both"/>
              <w:rPr>
                <w:rFonts w:ascii="Times New Roman" w:hAnsi="Times New Roman"/>
              </w:rPr>
            </w:pPr>
            <w:r w:rsidRPr="0054257C">
              <w:rPr>
                <w:rFonts w:ascii="Times New Roman" w:hAnsi="Times New Roman"/>
              </w:rPr>
              <w:t>11</w:t>
            </w:r>
          </w:p>
        </w:tc>
        <w:tc>
          <w:tcPr>
            <w:tcW w:w="666"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rPr>
              <w:t>5</w:t>
            </w:r>
            <w:r w:rsidRPr="0054257C">
              <w:rPr>
                <w:rFonts w:ascii="Times New Roman" w:hAnsi="Times New Roman"/>
                <w:lang w:val="en-GB"/>
              </w:rPr>
              <w:t>0</w:t>
            </w:r>
          </w:p>
        </w:tc>
        <w:tc>
          <w:tcPr>
            <w:tcW w:w="749"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i</w:t>
            </w:r>
          </w:p>
        </w:tc>
        <w:tc>
          <w:tcPr>
            <w:tcW w:w="614"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P</w:t>
            </w:r>
          </w:p>
        </w:tc>
        <w:tc>
          <w:tcPr>
            <w:tcW w:w="905"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M</w:t>
            </w:r>
          </w:p>
        </w:tc>
        <w:tc>
          <w:tcPr>
            <w:tcW w:w="1023"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C</w:t>
            </w:r>
          </w:p>
        </w:tc>
        <w:tc>
          <w:tcPr>
            <w:tcW w:w="831"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B</w:t>
            </w:r>
          </w:p>
        </w:tc>
        <w:tc>
          <w:tcPr>
            <w:tcW w:w="567"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C</w:t>
            </w:r>
          </w:p>
        </w:tc>
        <w:tc>
          <w:tcPr>
            <w:tcW w:w="708" w:type="dxa"/>
            <w:shd w:val="clear" w:color="auto" w:fill="auto"/>
            <w:vAlign w:val="center"/>
          </w:tcPr>
          <w:p w:rsidR="004E7906" w:rsidRPr="0054257C" w:rsidRDefault="004E7906" w:rsidP="004E7906">
            <w:pPr>
              <w:spacing w:before="120" w:after="120"/>
              <w:jc w:val="both"/>
              <w:rPr>
                <w:rFonts w:ascii="Times New Roman" w:hAnsi="Times New Roman"/>
                <w:lang w:val="en-GB"/>
              </w:rPr>
            </w:pPr>
            <w:r w:rsidRPr="0054257C">
              <w:rPr>
                <w:rFonts w:ascii="Times New Roman" w:hAnsi="Times New Roman"/>
                <w:lang w:val="en-GB"/>
              </w:rPr>
              <w:t>C</w:t>
            </w:r>
          </w:p>
        </w:tc>
      </w:tr>
    </w:tbl>
    <w:p w:rsidR="004E7906" w:rsidRPr="004E7906" w:rsidRDefault="004E7906" w:rsidP="004E7906">
      <w:pPr>
        <w:spacing w:before="120" w:after="120"/>
        <w:jc w:val="both"/>
        <w:rPr>
          <w:rFonts w:ascii="Times New Roman" w:hAnsi="Times New Roman"/>
          <w:b/>
          <w:sz w:val="24"/>
        </w:rPr>
      </w:pPr>
    </w:p>
    <w:p w:rsidR="004E7906" w:rsidRPr="004E7906" w:rsidRDefault="004E7906" w:rsidP="004E7906">
      <w:pPr>
        <w:rPr>
          <w:rFonts w:ascii="Times New Roman" w:hAnsi="Times New Roman"/>
          <w:b/>
          <w:sz w:val="24"/>
          <w:lang w:val="en-GB" w:eastAsia="zh-CN"/>
        </w:rPr>
      </w:pPr>
      <w:r w:rsidRPr="004E7906">
        <w:rPr>
          <w:rFonts w:ascii="Times New Roman" w:hAnsi="Times New Roman"/>
          <w:b/>
          <w:sz w:val="24"/>
          <w:lang w:eastAsia="zh-CN"/>
        </w:rPr>
        <w:t xml:space="preserve">5. Анализ на наличната информация </w:t>
      </w:r>
    </w:p>
    <w:p w:rsidR="004E7906" w:rsidRPr="004E7906" w:rsidRDefault="004E7906" w:rsidP="0054257C">
      <w:pPr>
        <w:suppressAutoHyphens/>
        <w:spacing w:after="0" w:line="240" w:lineRule="auto"/>
        <w:ind w:firstLine="709"/>
        <w:jc w:val="both"/>
        <w:rPr>
          <w:rFonts w:ascii="Times New Roman" w:hAnsi="Times New Roman"/>
          <w:color w:val="000000"/>
          <w:sz w:val="24"/>
          <w:lang w:val="en-GB"/>
        </w:rPr>
      </w:pPr>
      <w:r w:rsidRPr="004E7906">
        <w:rPr>
          <w:rFonts w:ascii="Times New Roman" w:hAnsi="Times New Roman"/>
          <w:sz w:val="24"/>
        </w:rPr>
        <w:t xml:space="preserve">Според доклад "Разпространение и оценка на ПС на целеви вид 1303. </w:t>
      </w:r>
      <w:r w:rsidRPr="004E7906">
        <w:rPr>
          <w:rFonts w:ascii="Times New Roman" w:hAnsi="Times New Roman"/>
          <w:i/>
          <w:sz w:val="24"/>
        </w:rPr>
        <w:t xml:space="preserve">Rhinolophus </w:t>
      </w:r>
      <w:r w:rsidRPr="004E7906">
        <w:rPr>
          <w:rFonts w:ascii="Times New Roman" w:hAnsi="Times New Roman"/>
          <w:i/>
          <w:sz w:val="24"/>
          <w:lang w:val="en-GB"/>
        </w:rPr>
        <w:t>ferrumequinum</w:t>
      </w:r>
      <w:r w:rsidRPr="004E7906">
        <w:rPr>
          <w:rFonts w:ascii="Times New Roman" w:hAnsi="Times New Roman"/>
          <w:i/>
          <w:sz w:val="24"/>
        </w:rPr>
        <w:t xml:space="preserve"> </w:t>
      </w:r>
      <w:r w:rsidRPr="004E7906">
        <w:rPr>
          <w:rFonts w:ascii="Times New Roman" w:hAnsi="Times New Roman"/>
          <w:sz w:val="24"/>
        </w:rPr>
        <w:t>(Голям подковонос) в ЗЗ BG0000</w:t>
      </w:r>
      <w:r w:rsidRPr="004E7906">
        <w:rPr>
          <w:rFonts w:ascii="Times New Roman" w:hAnsi="Times New Roman"/>
          <w:sz w:val="24"/>
          <w:lang w:val="en-GB"/>
        </w:rPr>
        <w:t>532</w:t>
      </w:r>
      <w:r w:rsidRPr="004E7906">
        <w:rPr>
          <w:rFonts w:ascii="Times New Roman" w:hAnsi="Times New Roman"/>
          <w:sz w:val="24"/>
        </w:rPr>
        <w:t xml:space="preserve"> „Остров Близнаци“ (</w:t>
      </w:r>
      <w:hyperlink r:id="rId167" w:history="1">
        <w:r w:rsidRPr="004E7906">
          <w:rPr>
            <w:rFonts w:ascii="Times New Roman" w:hAnsi="Times New Roman"/>
            <w:color w:val="0563C1"/>
            <w:sz w:val="24"/>
            <w:u w:val="single"/>
          </w:rPr>
          <w:t>http://natura2000.moew.government.bg/PublicDownloads/Auto/PS_SCI/BG0000532/BG0000532_PS_136</w:t>
        </w:r>
        <w:r w:rsidRPr="004E7906">
          <w:rPr>
            <w:rFonts w:ascii="Times New Roman" w:hAnsi="Times New Roman"/>
            <w:color w:val="0563C1"/>
            <w:sz w:val="24"/>
            <w:u w:val="single"/>
            <w:lang w:val="en-GB"/>
          </w:rPr>
          <w:t>_1</w:t>
        </w:r>
        <w:r w:rsidRPr="004E7906">
          <w:rPr>
            <w:rFonts w:ascii="Times New Roman" w:hAnsi="Times New Roman"/>
            <w:color w:val="0563C1"/>
            <w:sz w:val="24"/>
            <w:u w:val="single"/>
          </w:rPr>
          <w:t>.zip</w:t>
        </w:r>
      </w:hyperlink>
      <w:r w:rsidRPr="004E7906">
        <w:rPr>
          <w:rFonts w:ascii="Times New Roman" w:hAnsi="Times New Roman"/>
          <w:sz w:val="24"/>
        </w:rPr>
        <w:t xml:space="preserve">)  видът е регистриран в близост до зоната - в 2 находища и са били установени общо </w:t>
      </w:r>
      <w:r w:rsidRPr="004E7906">
        <w:rPr>
          <w:rFonts w:ascii="Times New Roman" w:hAnsi="Times New Roman"/>
          <w:sz w:val="24"/>
          <w:lang w:val="ru-RU"/>
        </w:rPr>
        <w:t>180</w:t>
      </w:r>
      <w:r w:rsidRPr="004E7906">
        <w:rPr>
          <w:rFonts w:ascii="Times New Roman" w:hAnsi="Times New Roman"/>
          <w:sz w:val="24"/>
        </w:rPr>
        <w:t xml:space="preserve"> екземпляра. Като цяло, състоянието на вида е оценено като неблагоприятно-незадоволително поради липската на информация за зимни убежища.  Площта на потенциално най-благоприятните местообитания е оценена на</w:t>
      </w:r>
      <w:r w:rsidRPr="004E7906">
        <w:rPr>
          <w:rFonts w:ascii="Times New Roman" w:hAnsi="Times New Roman"/>
          <w:b/>
          <w:sz w:val="24"/>
        </w:rPr>
        <w:t xml:space="preserve"> </w:t>
      </w:r>
      <w:r w:rsidRPr="004E7906">
        <w:rPr>
          <w:rFonts w:ascii="Times New Roman" w:hAnsi="Times New Roman"/>
          <w:sz w:val="24"/>
          <w:lang w:val="ru-RU"/>
        </w:rPr>
        <w:t>0.2</w:t>
      </w:r>
      <w:r w:rsidRPr="004E7906">
        <w:rPr>
          <w:rFonts w:ascii="Times New Roman" w:hAnsi="Times New Roman"/>
          <w:sz w:val="24"/>
        </w:rPr>
        <w:t xml:space="preserve"> </w:t>
      </w:r>
      <w:r w:rsidRPr="004E7906">
        <w:rPr>
          <w:rFonts w:ascii="Times New Roman" w:hAnsi="Times New Roman"/>
          <w:sz w:val="24"/>
          <w:lang w:val="en-US"/>
        </w:rPr>
        <w:t>ha</w:t>
      </w:r>
      <w:r w:rsidRPr="004E7906">
        <w:rPr>
          <w:rFonts w:ascii="Times New Roman" w:hAnsi="Times New Roman"/>
          <w:sz w:val="24"/>
        </w:rPr>
        <w:t>. Площта на потенциално подходящите ловни местообитания е оценена на</w:t>
      </w:r>
      <w:r w:rsidRPr="004E7906">
        <w:rPr>
          <w:rFonts w:ascii="Times New Roman" w:hAnsi="Times New Roman"/>
          <w:b/>
          <w:sz w:val="24"/>
        </w:rPr>
        <w:t xml:space="preserve"> </w:t>
      </w:r>
      <w:r w:rsidRPr="004E7906">
        <w:rPr>
          <w:rFonts w:ascii="Times New Roman" w:hAnsi="Times New Roman"/>
          <w:sz w:val="24"/>
          <w:lang w:val="ru-RU"/>
        </w:rPr>
        <w:t>438</w:t>
      </w:r>
      <w:r w:rsidRPr="004E7906">
        <w:rPr>
          <w:rFonts w:ascii="Times New Roman" w:hAnsi="Times New Roman"/>
          <w:sz w:val="24"/>
        </w:rPr>
        <w:t xml:space="preserve"> </w:t>
      </w:r>
      <w:r w:rsidRPr="004E7906">
        <w:rPr>
          <w:rFonts w:ascii="Times New Roman" w:hAnsi="Times New Roman"/>
          <w:sz w:val="24"/>
          <w:lang w:val="en-US"/>
        </w:rPr>
        <w:t>ha</w:t>
      </w:r>
      <w:r w:rsidRPr="004E7906">
        <w:rPr>
          <w:rFonts w:ascii="Times New Roman" w:hAnsi="Times New Roman"/>
          <w:sz w:val="24"/>
        </w:rPr>
        <w:t xml:space="preserve"> </w:t>
      </w:r>
      <w:r w:rsidRPr="004E7906">
        <w:rPr>
          <w:rFonts w:ascii="Times New Roman" w:hAnsi="Times New Roman"/>
          <w:color w:val="000000"/>
          <w:sz w:val="24"/>
        </w:rPr>
        <w:t>(</w:t>
      </w:r>
      <w:r w:rsidRPr="004E7906">
        <w:rPr>
          <w:rFonts w:ascii="Times New Roman" w:hAnsi="Times New Roman"/>
          <w:color w:val="000000"/>
          <w:sz w:val="24"/>
          <w:lang w:val="ru-RU"/>
        </w:rPr>
        <w:t>33,5</w:t>
      </w:r>
      <w:r w:rsidRPr="004E7906">
        <w:rPr>
          <w:rFonts w:ascii="Times New Roman" w:hAnsi="Times New Roman"/>
          <w:color w:val="000000"/>
          <w:sz w:val="24"/>
        </w:rPr>
        <w:t>% от площта на защитената зона)</w:t>
      </w:r>
      <w:r w:rsidRPr="004E7906">
        <w:rPr>
          <w:rFonts w:ascii="Times New Roman" w:hAnsi="Times New Roman"/>
          <w:sz w:val="24"/>
        </w:rPr>
        <w:t>.</w:t>
      </w:r>
    </w:p>
    <w:p w:rsidR="004E7906" w:rsidRPr="004E7906" w:rsidRDefault="004E7906" w:rsidP="0054257C">
      <w:pPr>
        <w:spacing w:after="0" w:line="240" w:lineRule="auto"/>
        <w:ind w:firstLine="709"/>
        <w:jc w:val="both"/>
        <w:rPr>
          <w:rFonts w:ascii="Times New Roman" w:hAnsi="Times New Roman"/>
          <w:color w:val="000000"/>
          <w:sz w:val="24"/>
        </w:rPr>
      </w:pPr>
      <w:r w:rsidRPr="004E7906">
        <w:rPr>
          <w:rFonts w:ascii="Times New Roman" w:hAnsi="Times New Roman"/>
          <w:color w:val="000000"/>
          <w:sz w:val="24"/>
        </w:rPr>
        <w:lastRenderedPageBreak/>
        <w:t xml:space="preserve">През юли 2021 г. са направени пилотни проучвания върху прилепите чрез акустична регистрация (Приложение 1) в зоната и  </w:t>
      </w:r>
      <w:r w:rsidRPr="004E7906">
        <w:rPr>
          <w:rFonts w:ascii="Times New Roman" w:hAnsi="Times New Roman"/>
          <w:color w:val="000000"/>
          <w:sz w:val="24"/>
          <w:lang w:val="en-GB"/>
        </w:rPr>
        <w:t xml:space="preserve">e </w:t>
      </w:r>
      <w:r w:rsidRPr="004E7906">
        <w:rPr>
          <w:rFonts w:ascii="Times New Roman" w:hAnsi="Times New Roman"/>
          <w:color w:val="000000"/>
          <w:sz w:val="24"/>
        </w:rPr>
        <w:t>регистриран голям подковонос (</w:t>
      </w:r>
      <w:r w:rsidRPr="004E7906">
        <w:rPr>
          <w:rFonts w:ascii="Times New Roman" w:hAnsi="Times New Roman"/>
          <w:i/>
          <w:color w:val="000000"/>
          <w:sz w:val="24"/>
          <w:lang w:val="en-GB"/>
        </w:rPr>
        <w:t>Rh. ferrumequinum</w:t>
      </w:r>
      <w:r w:rsidRPr="004E7906">
        <w:rPr>
          <w:rFonts w:ascii="Times New Roman" w:hAnsi="Times New Roman"/>
          <w:color w:val="000000"/>
          <w:sz w:val="24"/>
        </w:rPr>
        <w:t>)</w:t>
      </w:r>
      <w:r w:rsidRPr="004E7906">
        <w:rPr>
          <w:rFonts w:ascii="Times New Roman" w:hAnsi="Times New Roman"/>
          <w:color w:val="000000"/>
          <w:sz w:val="24"/>
          <w:lang w:val="en-GB"/>
        </w:rPr>
        <w:t xml:space="preserve"> (Приложение 1</w:t>
      </w:r>
      <w:r w:rsidRPr="004E7906">
        <w:rPr>
          <w:rFonts w:ascii="Times New Roman" w:hAnsi="Times New Roman"/>
          <w:color w:val="000000"/>
          <w:sz w:val="24"/>
        </w:rPr>
        <w:t xml:space="preserve">). </w:t>
      </w:r>
    </w:p>
    <w:p w:rsidR="004E7906" w:rsidRPr="004E7906" w:rsidRDefault="004E7906" w:rsidP="0054257C">
      <w:pPr>
        <w:spacing w:after="0" w:line="240" w:lineRule="auto"/>
        <w:ind w:firstLine="709"/>
        <w:jc w:val="both"/>
        <w:rPr>
          <w:rFonts w:ascii="Times New Roman" w:hAnsi="Times New Roman"/>
          <w:color w:val="000000"/>
          <w:sz w:val="24"/>
          <w:lang w:val="en-GB"/>
        </w:rPr>
      </w:pPr>
      <w:r w:rsidRPr="004E7906">
        <w:rPr>
          <w:rFonts w:ascii="Times New Roman" w:hAnsi="Times New Roman"/>
          <w:sz w:val="24"/>
        </w:rPr>
        <w:t xml:space="preserve">На основата на екологичните изисквания на големия подковонос е извършена оценка на подходящите местообитания в защитената зона, </w:t>
      </w:r>
      <w:r w:rsidRPr="004E7906">
        <w:rPr>
          <w:rFonts w:ascii="Times New Roman" w:hAnsi="Times New Roman"/>
          <w:color w:val="000000"/>
          <w:sz w:val="24"/>
        </w:rPr>
        <w:t>идентифицирани чрез типове земно покритие</w:t>
      </w:r>
      <w:r w:rsidRPr="004E7906">
        <w:rPr>
          <w:rFonts w:ascii="Times New Roman" w:hAnsi="Times New Roman"/>
          <w:sz w:val="24"/>
        </w:rPr>
        <w:t xml:space="preserve"> на Corine </w:t>
      </w:r>
      <w:r w:rsidRPr="004E7906">
        <w:rPr>
          <w:rFonts w:ascii="Times New Roman" w:hAnsi="Times New Roman"/>
          <w:sz w:val="24"/>
          <w:lang w:val="en-GB"/>
        </w:rPr>
        <w:t>L</w:t>
      </w:r>
      <w:r w:rsidRPr="004E7906">
        <w:rPr>
          <w:rFonts w:ascii="Times New Roman" w:hAnsi="Times New Roman"/>
          <w:sz w:val="24"/>
        </w:rPr>
        <w:t>andcover 2018</w:t>
      </w:r>
      <w:r w:rsidRPr="004E7906">
        <w:rPr>
          <w:rFonts w:ascii="Times New Roman" w:hAnsi="Times New Roman"/>
          <w:color w:val="000000"/>
          <w:sz w:val="24"/>
        </w:rPr>
        <w:t xml:space="preserve">, представящи </w:t>
      </w:r>
      <w:r w:rsidRPr="004E7906">
        <w:rPr>
          <w:rFonts w:ascii="Times New Roman" w:hAnsi="Times New Roman"/>
          <w:sz w:val="24"/>
        </w:rPr>
        <w:t xml:space="preserve">пасища, широколистни гори, храсти, водни тела и влажни зони.   </w:t>
      </w:r>
      <w:r w:rsidRPr="004E7906">
        <w:rPr>
          <w:rFonts w:ascii="Times New Roman" w:hAnsi="Times New Roman"/>
          <w:color w:val="000000"/>
          <w:sz w:val="24"/>
        </w:rPr>
        <w:t xml:space="preserve">Общата площ на хранителните местообитания е </w:t>
      </w:r>
      <w:r w:rsidRPr="004E7906">
        <w:rPr>
          <w:rFonts w:ascii="Times New Roman" w:hAnsi="Times New Roman"/>
          <w:color w:val="000000"/>
          <w:sz w:val="24"/>
          <w:lang w:val="en-GB"/>
        </w:rPr>
        <w:t>ок. 22</w:t>
      </w:r>
      <w:r w:rsidRPr="004E7906">
        <w:rPr>
          <w:rFonts w:ascii="Times New Roman" w:hAnsi="Times New Roman"/>
          <w:color w:val="000000"/>
          <w:sz w:val="24"/>
        </w:rPr>
        <w:t xml:space="preserve"> ха (Таблица</w:t>
      </w:r>
      <w:r w:rsidRPr="004E7906">
        <w:rPr>
          <w:rFonts w:ascii="Times New Roman" w:hAnsi="Times New Roman"/>
          <w:color w:val="000000"/>
          <w:sz w:val="24"/>
          <w:lang w:val="en-GB"/>
        </w:rPr>
        <w:t xml:space="preserve"> </w:t>
      </w:r>
      <w:r w:rsidRPr="004E7906">
        <w:rPr>
          <w:rFonts w:ascii="Times New Roman" w:hAnsi="Times New Roman"/>
          <w:color w:val="000000"/>
          <w:sz w:val="24"/>
        </w:rPr>
        <w:t xml:space="preserve">1). </w:t>
      </w:r>
    </w:p>
    <w:p w:rsidR="004E7906" w:rsidRPr="004E7906" w:rsidRDefault="004E7906" w:rsidP="004E7906">
      <w:pPr>
        <w:spacing w:before="120" w:after="120"/>
        <w:jc w:val="both"/>
        <w:rPr>
          <w:rFonts w:ascii="Times New Roman" w:hAnsi="Times New Roman"/>
          <w:color w:val="000000"/>
          <w:sz w:val="24"/>
        </w:rPr>
      </w:pPr>
      <w:r w:rsidRPr="004E7906">
        <w:rPr>
          <w:rFonts w:ascii="Times New Roman" w:hAnsi="Times New Roman"/>
          <w:color w:val="000000"/>
          <w:sz w:val="24"/>
        </w:rPr>
        <w:t>Таблица 1. Площи на типове земно покритие според Cor</w:t>
      </w:r>
      <w:r w:rsidRPr="004E7906">
        <w:rPr>
          <w:rFonts w:ascii="Times New Roman" w:hAnsi="Times New Roman"/>
          <w:color w:val="000000"/>
          <w:sz w:val="24"/>
          <w:lang w:val="en-GB"/>
        </w:rPr>
        <w:t>ine Land Cover 2018, представляващи подходящи местообитания за големия подковонос</w:t>
      </w:r>
      <w:r w:rsidRPr="004E7906">
        <w:rPr>
          <w:rFonts w:ascii="Times New Roman" w:hAnsi="Times New Roman"/>
          <w:color w:val="000000"/>
          <w:sz w:val="24"/>
        </w:rPr>
        <w:t xml:space="preserve"> (</w:t>
      </w:r>
      <w:r w:rsidRPr="004E7906">
        <w:rPr>
          <w:rFonts w:ascii="Times New Roman" w:hAnsi="Times New Roman"/>
          <w:i/>
          <w:color w:val="000000"/>
          <w:sz w:val="24"/>
          <w:lang w:val="en-GB"/>
        </w:rPr>
        <w:t>Rhinolophus ferrumequinum</w:t>
      </w:r>
      <w:r w:rsidRPr="004E7906">
        <w:rPr>
          <w:rFonts w:ascii="Times New Roman" w:hAnsi="Times New Roman"/>
          <w:color w:val="000000"/>
          <w:sz w:val="24"/>
        </w:rPr>
        <w:t>)</w:t>
      </w:r>
      <w:r w:rsidRPr="004E7906">
        <w:rPr>
          <w:rFonts w:ascii="Times New Roman" w:hAnsi="Times New Roman"/>
          <w:color w:val="000000"/>
          <w:sz w:val="24"/>
          <w:lang w:val="en-GB"/>
        </w:rPr>
        <w:t xml:space="preserve"> в зона </w:t>
      </w:r>
      <w:r w:rsidRPr="004E7906">
        <w:rPr>
          <w:rFonts w:ascii="Times New Roman" w:hAnsi="Times New Roman"/>
          <w:color w:val="000000"/>
          <w:sz w:val="24"/>
        </w:rPr>
        <w:t>Остров Близнаци</w:t>
      </w:r>
    </w:p>
    <w:tbl>
      <w:tblPr>
        <w:tblW w:w="4388"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051"/>
      </w:tblGrid>
      <w:tr w:rsidR="004E7906" w:rsidRPr="0054257C" w:rsidTr="0054257C">
        <w:trPr>
          <w:trHeight w:val="300"/>
          <w:jc w:val="center"/>
        </w:trPr>
        <w:tc>
          <w:tcPr>
            <w:tcW w:w="956" w:type="dxa"/>
            <w:shd w:val="clear" w:color="auto" w:fill="D9D9D9" w:themeFill="background1" w:themeFillShade="D9"/>
            <w:noWrap/>
            <w:vAlign w:val="center"/>
            <w:hideMark/>
          </w:tcPr>
          <w:p w:rsidR="004E7906" w:rsidRPr="0054257C" w:rsidRDefault="004E7906" w:rsidP="004E7906">
            <w:pPr>
              <w:rPr>
                <w:rFonts w:ascii="Times New Roman" w:hAnsi="Times New Roman"/>
                <w:b/>
                <w:color w:val="000000"/>
              </w:rPr>
            </w:pPr>
            <w:r w:rsidRPr="0054257C">
              <w:rPr>
                <w:rFonts w:ascii="Times New Roman" w:hAnsi="Times New Roman"/>
                <w:b/>
                <w:color w:val="000000"/>
              </w:rPr>
              <w:t>Код CLC18</w:t>
            </w:r>
          </w:p>
        </w:tc>
        <w:tc>
          <w:tcPr>
            <w:tcW w:w="2381" w:type="dxa"/>
            <w:shd w:val="clear" w:color="auto" w:fill="D9D9D9" w:themeFill="background1" w:themeFillShade="D9"/>
            <w:noWrap/>
            <w:vAlign w:val="center"/>
            <w:hideMark/>
          </w:tcPr>
          <w:p w:rsidR="004E7906" w:rsidRPr="0054257C" w:rsidRDefault="004E7906" w:rsidP="004E7906">
            <w:pPr>
              <w:rPr>
                <w:rFonts w:ascii="Times New Roman" w:hAnsi="Times New Roman"/>
                <w:b/>
                <w:color w:val="000000"/>
              </w:rPr>
            </w:pPr>
            <w:r w:rsidRPr="0054257C">
              <w:rPr>
                <w:rFonts w:ascii="Times New Roman" w:hAnsi="Times New Roman"/>
                <w:b/>
                <w:color w:val="000000"/>
              </w:rPr>
              <w:t xml:space="preserve">тип земно покритие </w:t>
            </w:r>
          </w:p>
        </w:tc>
        <w:tc>
          <w:tcPr>
            <w:tcW w:w="1051" w:type="dxa"/>
            <w:shd w:val="clear" w:color="auto" w:fill="D9D9D9" w:themeFill="background1" w:themeFillShade="D9"/>
            <w:noWrap/>
            <w:vAlign w:val="center"/>
            <w:hideMark/>
          </w:tcPr>
          <w:p w:rsidR="004E7906" w:rsidRPr="0054257C" w:rsidRDefault="004E7906" w:rsidP="004E7906">
            <w:pPr>
              <w:jc w:val="right"/>
              <w:rPr>
                <w:rFonts w:ascii="Times New Roman" w:hAnsi="Times New Roman"/>
                <w:b/>
                <w:color w:val="000000"/>
              </w:rPr>
            </w:pPr>
            <w:r w:rsidRPr="0054257C">
              <w:rPr>
                <w:rFonts w:ascii="Times New Roman" w:hAnsi="Times New Roman"/>
                <w:b/>
                <w:color w:val="000000"/>
              </w:rPr>
              <w:t>Площ [ha]</w:t>
            </w:r>
          </w:p>
        </w:tc>
      </w:tr>
      <w:tr w:rsidR="004E7906" w:rsidRPr="0054257C" w:rsidTr="0054257C">
        <w:trPr>
          <w:trHeight w:val="300"/>
          <w:jc w:val="center"/>
        </w:trPr>
        <w:tc>
          <w:tcPr>
            <w:tcW w:w="956" w:type="dxa"/>
            <w:shd w:val="clear" w:color="000000" w:fill="FFFFFF"/>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231</w:t>
            </w:r>
          </w:p>
        </w:tc>
        <w:tc>
          <w:tcPr>
            <w:tcW w:w="2381" w:type="dxa"/>
            <w:shd w:val="clear" w:color="auto" w:fill="auto"/>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пасища</w:t>
            </w:r>
          </w:p>
        </w:tc>
        <w:tc>
          <w:tcPr>
            <w:tcW w:w="1051" w:type="dxa"/>
            <w:shd w:val="clear" w:color="auto" w:fill="auto"/>
            <w:noWrap/>
            <w:vAlign w:val="center"/>
            <w:hideMark/>
          </w:tcPr>
          <w:p w:rsidR="004E7906" w:rsidRPr="0054257C" w:rsidRDefault="004E7906" w:rsidP="004E7906">
            <w:pPr>
              <w:jc w:val="right"/>
              <w:rPr>
                <w:rFonts w:ascii="Arial" w:hAnsi="Arial" w:cs="Arial"/>
                <w:color w:val="000000"/>
              </w:rPr>
            </w:pPr>
            <w:r w:rsidRPr="0054257C">
              <w:rPr>
                <w:rFonts w:ascii="Arial" w:hAnsi="Arial" w:cs="Arial"/>
                <w:color w:val="000000"/>
                <w:lang w:val="en-US"/>
              </w:rPr>
              <w:t>4.36683</w:t>
            </w:r>
          </w:p>
        </w:tc>
      </w:tr>
      <w:tr w:rsidR="004E7906" w:rsidRPr="0054257C" w:rsidTr="0054257C">
        <w:trPr>
          <w:trHeight w:val="300"/>
          <w:jc w:val="center"/>
        </w:trPr>
        <w:tc>
          <w:tcPr>
            <w:tcW w:w="956" w:type="dxa"/>
            <w:shd w:val="clear" w:color="000000" w:fill="FFFFFF"/>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311</w:t>
            </w:r>
          </w:p>
        </w:tc>
        <w:tc>
          <w:tcPr>
            <w:tcW w:w="2381" w:type="dxa"/>
            <w:shd w:val="clear" w:color="auto" w:fill="auto"/>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широколистни гори</w:t>
            </w:r>
          </w:p>
        </w:tc>
        <w:tc>
          <w:tcPr>
            <w:tcW w:w="1051" w:type="dxa"/>
            <w:shd w:val="clear" w:color="auto" w:fill="auto"/>
            <w:noWrap/>
            <w:vAlign w:val="center"/>
            <w:hideMark/>
          </w:tcPr>
          <w:p w:rsidR="004E7906" w:rsidRPr="0054257C" w:rsidRDefault="004E7906" w:rsidP="004E7906">
            <w:pPr>
              <w:jc w:val="right"/>
              <w:rPr>
                <w:rFonts w:ascii="Arial" w:hAnsi="Arial" w:cs="Arial"/>
                <w:color w:val="000000"/>
              </w:rPr>
            </w:pPr>
            <w:r w:rsidRPr="0054257C">
              <w:rPr>
                <w:rFonts w:ascii="Arial" w:hAnsi="Arial" w:cs="Arial"/>
                <w:color w:val="000000"/>
                <w:lang w:val="en-US"/>
              </w:rPr>
              <w:t>8.17742</w:t>
            </w:r>
          </w:p>
        </w:tc>
      </w:tr>
      <w:tr w:rsidR="004E7906" w:rsidRPr="0054257C" w:rsidTr="0054257C">
        <w:trPr>
          <w:trHeight w:val="300"/>
          <w:jc w:val="center"/>
        </w:trPr>
        <w:tc>
          <w:tcPr>
            <w:tcW w:w="956" w:type="dxa"/>
            <w:shd w:val="clear" w:color="000000" w:fill="FFFFFF"/>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324</w:t>
            </w:r>
          </w:p>
        </w:tc>
        <w:tc>
          <w:tcPr>
            <w:tcW w:w="2381" w:type="dxa"/>
            <w:shd w:val="clear" w:color="auto" w:fill="auto"/>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екотон гора-храсти</w:t>
            </w:r>
          </w:p>
        </w:tc>
        <w:tc>
          <w:tcPr>
            <w:tcW w:w="1051" w:type="dxa"/>
            <w:shd w:val="clear" w:color="auto" w:fill="auto"/>
            <w:noWrap/>
            <w:vAlign w:val="center"/>
            <w:hideMark/>
          </w:tcPr>
          <w:p w:rsidR="004E7906" w:rsidRPr="0054257C" w:rsidRDefault="004E7906" w:rsidP="004E7906">
            <w:pPr>
              <w:jc w:val="right"/>
              <w:rPr>
                <w:rFonts w:ascii="Arial" w:hAnsi="Arial" w:cs="Arial"/>
                <w:color w:val="000000"/>
              </w:rPr>
            </w:pPr>
            <w:r w:rsidRPr="0054257C">
              <w:rPr>
                <w:rFonts w:ascii="Arial" w:hAnsi="Arial" w:cs="Arial"/>
                <w:color w:val="000000"/>
                <w:lang w:val="en-US"/>
              </w:rPr>
              <w:t>4.36806</w:t>
            </w:r>
          </w:p>
        </w:tc>
      </w:tr>
      <w:tr w:rsidR="004E7906" w:rsidRPr="0054257C" w:rsidTr="0054257C">
        <w:trPr>
          <w:trHeight w:val="300"/>
          <w:jc w:val="center"/>
        </w:trPr>
        <w:tc>
          <w:tcPr>
            <w:tcW w:w="956" w:type="dxa"/>
            <w:shd w:val="clear" w:color="000000" w:fill="FFFFFF"/>
            <w:noWrap/>
            <w:vAlign w:val="center"/>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511</w:t>
            </w:r>
          </w:p>
        </w:tc>
        <w:tc>
          <w:tcPr>
            <w:tcW w:w="2381" w:type="dxa"/>
            <w:shd w:val="clear" w:color="auto" w:fill="auto"/>
            <w:noWrap/>
            <w:vAlign w:val="bottom"/>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реки</w:t>
            </w:r>
          </w:p>
        </w:tc>
        <w:tc>
          <w:tcPr>
            <w:tcW w:w="1051" w:type="dxa"/>
            <w:shd w:val="clear" w:color="auto" w:fill="auto"/>
            <w:noWrap/>
            <w:vAlign w:val="center"/>
            <w:hideMark/>
          </w:tcPr>
          <w:p w:rsidR="004E7906" w:rsidRPr="0054257C" w:rsidRDefault="004E7906" w:rsidP="004E7906">
            <w:pPr>
              <w:jc w:val="right"/>
              <w:rPr>
                <w:rFonts w:ascii="Arial" w:hAnsi="Arial" w:cs="Arial"/>
                <w:color w:val="000000"/>
              </w:rPr>
            </w:pPr>
            <w:r w:rsidRPr="0054257C">
              <w:rPr>
                <w:rFonts w:ascii="Arial" w:hAnsi="Arial" w:cs="Arial"/>
                <w:color w:val="000000"/>
                <w:lang w:val="en-US"/>
              </w:rPr>
              <w:t>4.78759</w:t>
            </w:r>
          </w:p>
        </w:tc>
      </w:tr>
      <w:tr w:rsidR="004E7906" w:rsidRPr="0054257C" w:rsidTr="0054257C">
        <w:trPr>
          <w:trHeight w:val="300"/>
          <w:jc w:val="center"/>
        </w:trPr>
        <w:tc>
          <w:tcPr>
            <w:tcW w:w="956" w:type="dxa"/>
            <w:shd w:val="clear" w:color="000000" w:fill="FFFFFF"/>
            <w:noWrap/>
            <w:vAlign w:val="center"/>
            <w:hideMark/>
          </w:tcPr>
          <w:p w:rsidR="004E7906" w:rsidRPr="0054257C" w:rsidRDefault="004E7906" w:rsidP="004E7906">
            <w:pPr>
              <w:rPr>
                <w:rFonts w:ascii="Times New Roman" w:hAnsi="Times New Roman"/>
                <w:color w:val="000000"/>
              </w:rPr>
            </w:pPr>
          </w:p>
        </w:tc>
        <w:tc>
          <w:tcPr>
            <w:tcW w:w="2381" w:type="dxa"/>
            <w:shd w:val="clear" w:color="auto" w:fill="auto"/>
            <w:noWrap/>
            <w:vAlign w:val="bottom"/>
            <w:hideMark/>
          </w:tcPr>
          <w:p w:rsidR="004E7906" w:rsidRPr="0054257C" w:rsidRDefault="004E7906" w:rsidP="004E7906">
            <w:pPr>
              <w:rPr>
                <w:rFonts w:ascii="Times New Roman" w:hAnsi="Times New Roman"/>
                <w:color w:val="000000"/>
              </w:rPr>
            </w:pPr>
            <w:r w:rsidRPr="0054257C">
              <w:rPr>
                <w:rFonts w:ascii="Times New Roman" w:hAnsi="Times New Roman"/>
                <w:color w:val="000000"/>
              </w:rPr>
              <w:t>Общо</w:t>
            </w:r>
          </w:p>
        </w:tc>
        <w:tc>
          <w:tcPr>
            <w:tcW w:w="1051" w:type="dxa"/>
            <w:shd w:val="clear" w:color="auto" w:fill="auto"/>
            <w:noWrap/>
            <w:vAlign w:val="center"/>
            <w:hideMark/>
          </w:tcPr>
          <w:p w:rsidR="004E7906" w:rsidRPr="0054257C" w:rsidRDefault="004E7906" w:rsidP="004E7906">
            <w:pPr>
              <w:jc w:val="right"/>
              <w:rPr>
                <w:rFonts w:cs="Calibri"/>
                <w:color w:val="000000"/>
                <w:lang w:val="en-GB"/>
              </w:rPr>
            </w:pPr>
            <w:r w:rsidRPr="0054257C">
              <w:rPr>
                <w:rFonts w:cs="Calibri"/>
                <w:color w:val="000000"/>
                <w:lang w:val="en-GB"/>
              </w:rPr>
              <w:t>21.70</w:t>
            </w:r>
          </w:p>
        </w:tc>
      </w:tr>
    </w:tbl>
    <w:p w:rsidR="004E7906" w:rsidRPr="004E7906" w:rsidRDefault="004E7906" w:rsidP="009B0743">
      <w:pPr>
        <w:spacing w:before="120" w:after="0"/>
        <w:rPr>
          <w:rFonts w:ascii="Times New Roman" w:hAnsi="Times New Roman"/>
          <w:b/>
          <w:sz w:val="24"/>
        </w:rPr>
      </w:pPr>
      <w:r w:rsidRPr="004E7906">
        <w:rPr>
          <w:rFonts w:ascii="Times New Roman" w:hAnsi="Times New Roman"/>
          <w:b/>
          <w:sz w:val="24"/>
        </w:rPr>
        <w:t>6. Цели за подобряване/поддържане на природозащитн</w:t>
      </w:r>
      <w:r w:rsidR="007E517F">
        <w:rPr>
          <w:rFonts w:ascii="Times New Roman" w:hAnsi="Times New Roman"/>
          <w:b/>
          <w:sz w:val="24"/>
        </w:rPr>
        <w:t>ото състояние на вида в зоната</w:t>
      </w:r>
    </w:p>
    <w:p w:rsidR="004E7906" w:rsidRPr="004E7906" w:rsidRDefault="004E7906" w:rsidP="0054257C">
      <w:pPr>
        <w:spacing w:after="0" w:line="240" w:lineRule="auto"/>
        <w:ind w:firstLine="709"/>
        <w:jc w:val="both"/>
        <w:rPr>
          <w:rFonts w:ascii="Times New Roman" w:hAnsi="Times New Roman"/>
          <w:bCs/>
          <w:iCs/>
          <w:sz w:val="24"/>
        </w:rPr>
      </w:pPr>
      <w:r w:rsidRPr="004E7906">
        <w:rPr>
          <w:rFonts w:ascii="Times New Roman" w:hAnsi="Times New Roman"/>
          <w:sz w:val="24"/>
        </w:rPr>
        <w:t xml:space="preserve">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4E7906">
        <w:rPr>
          <w:rFonts w:ascii="Times New Roman" w:hAnsi="Times New Roman"/>
          <w:sz w:val="24"/>
          <w:lang w:val="en-GB"/>
        </w:rPr>
        <w:t>юли</w:t>
      </w:r>
      <w:r w:rsidRPr="004E7906">
        <w:rPr>
          <w:rFonts w:ascii="Times New Roman" w:hAnsi="Times New Roman"/>
          <w:sz w:val="24"/>
        </w:rPr>
        <w:t xml:space="preserve"> 2021.</w:t>
      </w:r>
      <w:r w:rsidRPr="004E7906">
        <w:rPr>
          <w:rFonts w:ascii="Times New Roman" w:hAnsi="Times New Roman"/>
          <w:sz w:val="24"/>
          <w:lang w:val="en-GB"/>
        </w:rPr>
        <w:t xml:space="preserve"> </w:t>
      </w:r>
      <w:r w:rsidRPr="004E7906">
        <w:rPr>
          <w:rFonts w:ascii="Times New Roman" w:hAnsi="Times New Roman"/>
          <w:sz w:val="24"/>
        </w:rPr>
        <w:t>Параметрите и специфичните цели са представени в таблицата по-долу.</w:t>
      </w:r>
    </w:p>
    <w:p w:rsidR="004E7906" w:rsidRPr="004E7906" w:rsidRDefault="004E7906" w:rsidP="004E7906">
      <w:pPr>
        <w:rPr>
          <w:rFonts w:ascii="Times New Roman" w:hAnsi="Times New Roman"/>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1961"/>
        <w:gridCol w:w="1117"/>
        <w:gridCol w:w="1680"/>
        <w:gridCol w:w="1713"/>
      </w:tblGrid>
      <w:tr w:rsidR="004E7906" w:rsidRPr="007E517F" w:rsidTr="0054257C">
        <w:trPr>
          <w:tblHeader/>
        </w:trPr>
        <w:tc>
          <w:tcPr>
            <w:tcW w:w="2810"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Параметър</w:t>
            </w:r>
          </w:p>
        </w:tc>
        <w:tc>
          <w:tcPr>
            <w:tcW w:w="2253"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Единица</w:t>
            </w:r>
          </w:p>
        </w:tc>
        <w:tc>
          <w:tcPr>
            <w:tcW w:w="1122"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Целева стойност</w:t>
            </w:r>
          </w:p>
        </w:tc>
        <w:tc>
          <w:tcPr>
            <w:tcW w:w="1682"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Допълнителна информация</w:t>
            </w:r>
          </w:p>
        </w:tc>
        <w:tc>
          <w:tcPr>
            <w:tcW w:w="1709" w:type="dxa"/>
            <w:shd w:val="clear" w:color="auto" w:fill="DBE5F1" w:themeFill="accent1" w:themeFillTint="33"/>
          </w:tcPr>
          <w:p w:rsidR="004E7906" w:rsidRPr="007E517F" w:rsidRDefault="004E7906" w:rsidP="004E7906">
            <w:pPr>
              <w:rPr>
                <w:rFonts w:ascii="Times New Roman" w:hAnsi="Times New Roman"/>
                <w:b/>
              </w:rPr>
            </w:pPr>
            <w:r w:rsidRPr="007E517F">
              <w:rPr>
                <w:rFonts w:ascii="Times New Roman" w:hAnsi="Times New Roman"/>
                <w:b/>
              </w:rPr>
              <w:t>Специфични цели</w:t>
            </w:r>
          </w:p>
        </w:tc>
      </w:tr>
      <w:tr w:rsidR="004E7906" w:rsidRPr="007E517F" w:rsidTr="004E7906">
        <w:tc>
          <w:tcPr>
            <w:tcW w:w="2810" w:type="dxa"/>
          </w:tcPr>
          <w:p w:rsidR="004E7906" w:rsidRPr="007E517F" w:rsidRDefault="004E7906" w:rsidP="004E7906">
            <w:pPr>
              <w:rPr>
                <w:rFonts w:ascii="Times New Roman" w:hAnsi="Times New Roman"/>
              </w:rPr>
            </w:pPr>
            <w:r w:rsidRPr="007E517F">
              <w:rPr>
                <w:rFonts w:ascii="Times New Roman" w:hAnsi="Times New Roman"/>
              </w:rPr>
              <w:t>Местообитание на вида: Площ на подходящите/хранителните местообитания на вида</w:t>
            </w:r>
          </w:p>
        </w:tc>
        <w:tc>
          <w:tcPr>
            <w:tcW w:w="2253" w:type="dxa"/>
          </w:tcPr>
          <w:p w:rsidR="004E7906" w:rsidRPr="007E517F" w:rsidRDefault="004E7906" w:rsidP="004E7906">
            <w:pPr>
              <w:rPr>
                <w:rFonts w:ascii="Times New Roman" w:hAnsi="Times New Roman"/>
              </w:rPr>
            </w:pPr>
            <w:r w:rsidRPr="007E517F">
              <w:rPr>
                <w:rFonts w:ascii="Times New Roman" w:hAnsi="Times New Roman"/>
                <w:lang w:val="en-GB"/>
              </w:rPr>
              <w:t>ha</w:t>
            </w:r>
          </w:p>
        </w:tc>
        <w:tc>
          <w:tcPr>
            <w:tcW w:w="1122" w:type="dxa"/>
          </w:tcPr>
          <w:p w:rsidR="004E7906" w:rsidRPr="007E517F" w:rsidRDefault="004E7906" w:rsidP="004E7906">
            <w:pPr>
              <w:rPr>
                <w:rFonts w:ascii="Times New Roman" w:hAnsi="Times New Roman"/>
              </w:rPr>
            </w:pPr>
            <w:r w:rsidRPr="007E517F">
              <w:rPr>
                <w:rFonts w:ascii="Times New Roman" w:hAnsi="Times New Roman"/>
              </w:rPr>
              <w:t>20</w:t>
            </w:r>
          </w:p>
        </w:tc>
        <w:tc>
          <w:tcPr>
            <w:tcW w:w="1682" w:type="dxa"/>
          </w:tcPr>
          <w:p w:rsidR="004E7906" w:rsidRPr="007E517F" w:rsidRDefault="004E7906" w:rsidP="004E7906">
            <w:pPr>
              <w:rPr>
                <w:rFonts w:ascii="Times New Roman" w:hAnsi="Times New Roman"/>
              </w:rPr>
            </w:pPr>
            <w:r w:rsidRPr="007E517F">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20 ха. Според проведените пилотни изследвания в </w:t>
            </w:r>
            <w:r w:rsidRPr="007E517F">
              <w:rPr>
                <w:rFonts w:ascii="Times New Roman" w:hAnsi="Times New Roman"/>
                <w:lang w:eastAsia="en-GB"/>
              </w:rPr>
              <w:lastRenderedPageBreak/>
              <w:t>зоната състоянието им като потенциални местообитания на прилепи е добро</w:t>
            </w:r>
          </w:p>
        </w:tc>
        <w:tc>
          <w:tcPr>
            <w:tcW w:w="1709" w:type="dxa"/>
          </w:tcPr>
          <w:p w:rsidR="004E7906" w:rsidRPr="007E517F" w:rsidRDefault="004E7906" w:rsidP="004E7906">
            <w:pPr>
              <w:rPr>
                <w:rFonts w:ascii="Times New Roman" w:hAnsi="Times New Roman"/>
              </w:rPr>
            </w:pPr>
            <w:r w:rsidRPr="007E517F">
              <w:rPr>
                <w:rFonts w:ascii="Times New Roman" w:hAnsi="Times New Roman"/>
              </w:rPr>
              <w:lastRenderedPageBreak/>
              <w:t>Поддържане на благоприятното състояние  на подходящите местообитания</w:t>
            </w:r>
          </w:p>
        </w:tc>
      </w:tr>
    </w:tbl>
    <w:p w:rsidR="004E7906" w:rsidRPr="004E7906" w:rsidRDefault="004E7906" w:rsidP="004E7906">
      <w:pPr>
        <w:rPr>
          <w:rFonts w:ascii="Times New Roman" w:hAnsi="Times New Roman"/>
          <w:sz w:val="24"/>
          <w:lang w:val="en-GB"/>
        </w:rPr>
      </w:pPr>
    </w:p>
    <w:p w:rsidR="004E7906" w:rsidRPr="004E7906" w:rsidRDefault="004E7906" w:rsidP="009B0743">
      <w:pPr>
        <w:spacing w:before="120" w:after="0"/>
        <w:jc w:val="both"/>
        <w:rPr>
          <w:rFonts w:ascii="Times New Roman" w:hAnsi="Times New Roman"/>
          <w:sz w:val="24"/>
        </w:rPr>
      </w:pPr>
      <w:r w:rsidRPr="004E7906">
        <w:rPr>
          <w:rFonts w:ascii="Times New Roman" w:hAnsi="Times New Roman"/>
          <w:b/>
          <w:sz w:val="24"/>
          <w:lang w:val="en-GB"/>
        </w:rPr>
        <w:t xml:space="preserve">7. </w:t>
      </w:r>
      <w:r w:rsidRPr="004E7906">
        <w:rPr>
          <w:rFonts w:ascii="Times New Roman" w:hAnsi="Times New Roman"/>
          <w:b/>
          <w:sz w:val="24"/>
        </w:rPr>
        <w:t>Необходимост от промени в СФ</w:t>
      </w:r>
      <w:r w:rsidR="007E517F">
        <w:rPr>
          <w:rFonts w:ascii="Times New Roman" w:hAnsi="Times New Roman"/>
          <w:b/>
          <w:sz w:val="24"/>
        </w:rPr>
        <w:t xml:space="preserve"> за защитената зона</w:t>
      </w:r>
    </w:p>
    <w:p w:rsidR="004E7906" w:rsidRPr="004E7906" w:rsidRDefault="004E7906" w:rsidP="0054257C">
      <w:pPr>
        <w:spacing w:after="0" w:line="240" w:lineRule="auto"/>
        <w:ind w:firstLine="709"/>
        <w:jc w:val="both"/>
        <w:rPr>
          <w:rFonts w:ascii="Times New Roman" w:hAnsi="Times New Roman"/>
          <w:sz w:val="24"/>
        </w:rPr>
      </w:pPr>
      <w:r w:rsidRPr="004E7906">
        <w:rPr>
          <w:rFonts w:ascii="Times New Roman" w:hAnsi="Times New Roman"/>
          <w:sz w:val="24"/>
        </w:rPr>
        <w:t xml:space="preserve">Не се налагат промени, въпреки че установената численост в размножителната колония в непосредствена близост до зоната е ок. 100 индивида (главно женски). Причината е, че колонията формално попада извън границите на зоната, а площта на хранителните местообитания  в зоната е малка , т. е. самата зоната не може да осигури съществуването на размножителната колония. Най-вероятно капацитетът на зоната е за  ок 10 индивида. </w:t>
      </w:r>
    </w:p>
    <w:p w:rsidR="004E7906" w:rsidRPr="004E7906" w:rsidRDefault="004E7906" w:rsidP="009B0743">
      <w:pPr>
        <w:spacing w:before="120" w:after="0"/>
        <w:rPr>
          <w:rFonts w:ascii="Times New Roman" w:hAnsi="Times New Roman"/>
          <w:b/>
          <w:sz w:val="24"/>
        </w:rPr>
      </w:pPr>
      <w:r w:rsidRPr="004E7906">
        <w:rPr>
          <w:rFonts w:ascii="Times New Roman" w:hAnsi="Times New Roman"/>
          <w:b/>
          <w:sz w:val="24"/>
          <w:lang w:val="en-GB"/>
        </w:rPr>
        <w:t xml:space="preserve">8. </w:t>
      </w:r>
      <w:r w:rsidRPr="004E7906">
        <w:rPr>
          <w:rFonts w:ascii="Times New Roman" w:hAnsi="Times New Roman"/>
          <w:b/>
          <w:sz w:val="24"/>
        </w:rPr>
        <w:t>Цитирана литература</w:t>
      </w:r>
    </w:p>
    <w:p w:rsidR="004E7906" w:rsidRPr="004E7906" w:rsidRDefault="004E7906" w:rsidP="0054257C">
      <w:pPr>
        <w:spacing w:after="0" w:line="240" w:lineRule="auto"/>
        <w:ind w:left="709" w:hanging="709"/>
        <w:rPr>
          <w:rFonts w:ascii="Times New Roman" w:hAnsi="Times New Roman"/>
          <w:color w:val="000000"/>
          <w:sz w:val="24"/>
          <w:lang w:val="en-GB"/>
        </w:rPr>
      </w:pPr>
      <w:r w:rsidRPr="004E7906">
        <w:rPr>
          <w:rFonts w:ascii="Times New Roman" w:hAnsi="Times New Roman"/>
          <w:color w:val="000000"/>
          <w:sz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4E7906" w:rsidRPr="004E7906" w:rsidRDefault="004E7906" w:rsidP="0054257C">
      <w:pPr>
        <w:spacing w:after="0" w:line="240" w:lineRule="auto"/>
        <w:ind w:left="709" w:hanging="709"/>
        <w:rPr>
          <w:rFonts w:ascii="Times New Roman" w:hAnsi="Times New Roman"/>
          <w:color w:val="000000"/>
          <w:sz w:val="24"/>
          <w:lang w:val="en-GB"/>
        </w:rPr>
      </w:pPr>
      <w:r w:rsidRPr="004E7906">
        <w:rPr>
          <w:rFonts w:ascii="Times New Roman" w:hAnsi="Times New Roman"/>
          <w:sz w:val="24"/>
        </w:rPr>
        <w:t>Billington G. &amp; Rawlinson</w:t>
      </w:r>
      <w:r w:rsidRPr="004E7906">
        <w:rPr>
          <w:rFonts w:ascii="Times New Roman" w:hAnsi="Times New Roman"/>
          <w:sz w:val="24"/>
          <w:lang w:val="en-GB"/>
        </w:rPr>
        <w:t xml:space="preserve"> </w:t>
      </w:r>
      <w:r w:rsidRPr="004E7906">
        <w:rPr>
          <w:rFonts w:ascii="Times New Roman" w:hAnsi="Times New Roman"/>
          <w:sz w:val="24"/>
        </w:rPr>
        <w:t>M.</w:t>
      </w:r>
      <w:r w:rsidRPr="004E7906">
        <w:rPr>
          <w:rFonts w:ascii="Times New Roman" w:hAnsi="Times New Roman"/>
          <w:sz w:val="24"/>
          <w:lang w:val="en-GB"/>
        </w:rPr>
        <w:t xml:space="preserve"> </w:t>
      </w:r>
      <w:r w:rsidRPr="004E7906">
        <w:rPr>
          <w:rFonts w:ascii="Times New Roman" w:hAnsi="Times New Roman"/>
          <w:sz w:val="24"/>
        </w:rPr>
        <w:t>D</w:t>
      </w:r>
      <w:r w:rsidRPr="004E7906">
        <w:rPr>
          <w:rFonts w:ascii="Times New Roman" w:hAnsi="Times New Roman"/>
          <w:sz w:val="24"/>
          <w:lang w:val="en-GB"/>
        </w:rPr>
        <w:t>.</w:t>
      </w:r>
      <w:r w:rsidRPr="004E7906">
        <w:rPr>
          <w:rFonts w:ascii="Times New Roman" w:hAnsi="Times New Roman"/>
          <w:sz w:val="24"/>
        </w:rPr>
        <w:t xml:space="preserve"> </w:t>
      </w:r>
      <w:r w:rsidRPr="004E7906">
        <w:rPr>
          <w:rFonts w:ascii="Times New Roman" w:hAnsi="Times New Roman"/>
          <w:sz w:val="24"/>
          <w:lang w:val="en-GB"/>
        </w:rPr>
        <w:t xml:space="preserve">2006. </w:t>
      </w:r>
      <w:r w:rsidRPr="004E7906">
        <w:rPr>
          <w:rFonts w:ascii="Times New Roman" w:hAnsi="Times New Roman"/>
          <w:sz w:val="24"/>
        </w:rPr>
        <w:t xml:space="preserve"> A review of horseshoe bats flight lines and feeding areas. CCW Science Report No. 755</w:t>
      </w:r>
      <w:r w:rsidRPr="004E7906">
        <w:rPr>
          <w:rFonts w:ascii="Times New Roman" w:hAnsi="Times New Roman"/>
          <w:sz w:val="24"/>
          <w:lang w:val="en-GB"/>
        </w:rPr>
        <w:t xml:space="preserve"> </w:t>
      </w:r>
      <w:hyperlink r:id="rId168" w:history="1">
        <w:r w:rsidRPr="004E7906">
          <w:rPr>
            <w:rFonts w:ascii="Times New Roman" w:hAnsi="Times New Roman"/>
            <w:color w:val="0563C1"/>
            <w:sz w:val="24"/>
            <w:u w:val="single"/>
            <w:lang w:val="en-GB"/>
          </w:rPr>
          <w:t>http://apps.fdean.gov.uk/_Assets/docs/Allocations%20examiner/Examination%20Docs/ED010%20Matter%201%20Statements/M1-176%20Priddis%20Docs%201-19/10_A_review_of_horseshoe_bats_flights_lines_and_feeding_areas_-_CCW_Science_Report_No._755_1.pdf</w:t>
        </w:r>
      </w:hyperlink>
    </w:p>
    <w:p w:rsidR="004E7906" w:rsidRPr="004E7906" w:rsidRDefault="004E7906" w:rsidP="0054257C">
      <w:pPr>
        <w:spacing w:after="0" w:line="240" w:lineRule="auto"/>
        <w:ind w:left="709" w:hanging="709"/>
        <w:rPr>
          <w:rFonts w:ascii="Times New Roman" w:hAnsi="Times New Roman"/>
          <w:sz w:val="24"/>
        </w:rPr>
      </w:pPr>
      <w:r w:rsidRPr="004E7906">
        <w:rPr>
          <w:rFonts w:ascii="Times New Roman" w:hAnsi="Times New Roman"/>
          <w:sz w:val="24"/>
        </w:rPr>
        <w:t xml:space="preserve">Bontadina, F. 2002. Conservation ecology in the horseshoe bats </w:t>
      </w:r>
      <w:r w:rsidRPr="004E7906">
        <w:rPr>
          <w:rFonts w:ascii="Times New Roman" w:hAnsi="Times New Roman"/>
          <w:i/>
          <w:sz w:val="24"/>
        </w:rPr>
        <w:t>Rhinolophus ferrumequinum</w:t>
      </w:r>
      <w:r w:rsidRPr="004E7906">
        <w:rPr>
          <w:rFonts w:ascii="Times New Roman" w:hAnsi="Times New Roman"/>
          <w:sz w:val="24"/>
        </w:rPr>
        <w:t xml:space="preserve"> and </w:t>
      </w:r>
      <w:r w:rsidRPr="004E7906">
        <w:rPr>
          <w:rFonts w:ascii="Times New Roman" w:hAnsi="Times New Roman"/>
          <w:i/>
          <w:sz w:val="24"/>
        </w:rPr>
        <w:t>Rhinolophus hipposideros</w:t>
      </w:r>
      <w:r w:rsidRPr="004E7906">
        <w:rPr>
          <w:rFonts w:ascii="Times New Roman" w:hAnsi="Times New Roman"/>
          <w:sz w:val="24"/>
        </w:rPr>
        <w:t xml:space="preserve">. PhD Thesis, University of Bern </w:t>
      </w:r>
      <w:hyperlink r:id="rId169" w:history="1">
        <w:r w:rsidRPr="004E7906">
          <w:rPr>
            <w:rFonts w:ascii="Times New Roman" w:hAnsi="Times New Roman"/>
            <w:sz w:val="24"/>
          </w:rPr>
          <w:t>http://www.swild.ch/Bontadina/PhD/</w:t>
        </w:r>
      </w:hyperlink>
    </w:p>
    <w:p w:rsidR="004E7906" w:rsidRPr="004E7906" w:rsidRDefault="004E7906" w:rsidP="0054257C">
      <w:pPr>
        <w:spacing w:after="0" w:line="240" w:lineRule="auto"/>
        <w:ind w:left="709" w:hanging="709"/>
        <w:rPr>
          <w:rFonts w:ascii="Times New Roman" w:hAnsi="Times New Roman"/>
          <w:sz w:val="24"/>
          <w:lang w:val="en-GB"/>
        </w:rPr>
      </w:pPr>
      <w:r w:rsidRPr="004E7906">
        <w:rPr>
          <w:rFonts w:ascii="Times New Roman" w:hAnsi="Times New Roman"/>
          <w:sz w:val="24"/>
        </w:rPr>
        <w:t>Bontadina F</w:t>
      </w:r>
      <w:r w:rsidRPr="004E7906">
        <w:rPr>
          <w:rFonts w:ascii="Times New Roman" w:hAnsi="Times New Roman"/>
          <w:sz w:val="24"/>
          <w:lang w:val="en-GB"/>
        </w:rPr>
        <w:t>.</w:t>
      </w:r>
      <w:r w:rsidRPr="004E7906">
        <w:rPr>
          <w:rFonts w:ascii="Times New Roman" w:hAnsi="Times New Roman"/>
          <w:sz w:val="24"/>
        </w:rPr>
        <w:t>, S</w:t>
      </w:r>
      <w:r w:rsidRPr="004E7906">
        <w:rPr>
          <w:rFonts w:ascii="Times New Roman" w:hAnsi="Times New Roman"/>
          <w:sz w:val="24"/>
          <w:lang w:val="en-GB"/>
        </w:rPr>
        <w:t>.</w:t>
      </w:r>
      <w:r w:rsidRPr="004E7906">
        <w:rPr>
          <w:rFonts w:ascii="Times New Roman" w:hAnsi="Times New Roman"/>
          <w:sz w:val="24"/>
        </w:rPr>
        <w:t xml:space="preserve"> Gloor, T</w:t>
      </w:r>
      <w:r w:rsidRPr="004E7906">
        <w:rPr>
          <w:rFonts w:ascii="Times New Roman" w:hAnsi="Times New Roman"/>
          <w:sz w:val="24"/>
          <w:lang w:val="en-GB"/>
        </w:rPr>
        <w:t>.</w:t>
      </w:r>
      <w:r w:rsidRPr="004E7906">
        <w:rPr>
          <w:rFonts w:ascii="Times New Roman" w:hAnsi="Times New Roman"/>
          <w:sz w:val="24"/>
        </w:rPr>
        <w:t xml:space="preserve"> Hotz, A</w:t>
      </w:r>
      <w:r w:rsidRPr="004E7906">
        <w:rPr>
          <w:rFonts w:ascii="Times New Roman" w:hAnsi="Times New Roman"/>
          <w:sz w:val="24"/>
          <w:lang w:val="en-GB"/>
        </w:rPr>
        <w:t>.</w:t>
      </w:r>
      <w:r w:rsidRPr="004E7906">
        <w:rPr>
          <w:rFonts w:ascii="Times New Roman" w:hAnsi="Times New Roman"/>
          <w:sz w:val="24"/>
        </w:rPr>
        <w:t xml:space="preserve"> Beck, M</w:t>
      </w:r>
      <w:r w:rsidRPr="004E7906">
        <w:rPr>
          <w:rFonts w:ascii="Times New Roman" w:hAnsi="Times New Roman"/>
          <w:sz w:val="24"/>
          <w:lang w:val="en-GB"/>
        </w:rPr>
        <w:t>.</w:t>
      </w:r>
      <w:r w:rsidRPr="004E7906">
        <w:rPr>
          <w:rFonts w:ascii="Times New Roman" w:hAnsi="Times New Roman"/>
          <w:sz w:val="24"/>
        </w:rPr>
        <w:t xml:space="preserve"> Lutz, E</w:t>
      </w:r>
      <w:r w:rsidRPr="004E7906">
        <w:rPr>
          <w:rFonts w:ascii="Times New Roman" w:hAnsi="Times New Roman"/>
          <w:sz w:val="24"/>
          <w:lang w:val="en-GB"/>
        </w:rPr>
        <w:t>.</w:t>
      </w:r>
      <w:r w:rsidRPr="004E7906">
        <w:rPr>
          <w:rFonts w:ascii="Times New Roman" w:hAnsi="Times New Roman"/>
          <w:sz w:val="24"/>
        </w:rPr>
        <w:t xml:space="preserve"> Mühlethaler</w:t>
      </w:r>
      <w:r w:rsidRPr="004E7906">
        <w:rPr>
          <w:rFonts w:ascii="Times New Roman" w:hAnsi="Times New Roman"/>
          <w:sz w:val="24"/>
          <w:lang w:val="en-GB"/>
        </w:rPr>
        <w:t>. 2002.</w:t>
      </w:r>
      <w:r w:rsidRPr="004E7906">
        <w:rPr>
          <w:rFonts w:ascii="Times New Roman" w:hAnsi="Times New Roman"/>
          <w:sz w:val="24"/>
        </w:rPr>
        <w:t xml:space="preserve"> Foraging range use by a colony of greater horseshoe bats </w:t>
      </w:r>
      <w:r w:rsidRPr="004E7906">
        <w:rPr>
          <w:rFonts w:ascii="Times New Roman" w:hAnsi="Times New Roman"/>
          <w:i/>
          <w:sz w:val="24"/>
        </w:rPr>
        <w:t>Rhinolophus ferrumequinum</w:t>
      </w:r>
      <w:r w:rsidRPr="004E7906">
        <w:rPr>
          <w:rFonts w:ascii="Times New Roman" w:hAnsi="Times New Roman"/>
          <w:sz w:val="24"/>
        </w:rPr>
        <w:t xml:space="preserve"> in the Swiss Alps: implications for landscape planning. Available from: </w:t>
      </w:r>
      <w:hyperlink r:id="rId170" w:history="1">
        <w:r w:rsidRPr="004E7906">
          <w:rPr>
            <w:rFonts w:ascii="Times New Roman" w:hAnsi="Times New Roman"/>
            <w:color w:val="0563C1"/>
            <w:sz w:val="24"/>
            <w:u w:val="single"/>
          </w:rPr>
          <w:t>https://www.researchgate.net/publication/237563495_Foraging_range_use_by_a_colony_of_greater_horseshoe_bats_Rhinolophus_ferrumequinum_in_the_Swiss_Alps_implications_for_landscape_planning</w:t>
        </w:r>
      </w:hyperlink>
      <w:r w:rsidRPr="004E7906">
        <w:rPr>
          <w:rFonts w:ascii="Times New Roman" w:hAnsi="Times New Roman"/>
          <w:sz w:val="24"/>
        </w:rPr>
        <w:t xml:space="preserve"> [accessed Oct 16 2021].</w:t>
      </w:r>
    </w:p>
    <w:p w:rsidR="004E7906" w:rsidRPr="004E7906" w:rsidRDefault="004E7906" w:rsidP="0054257C">
      <w:pPr>
        <w:spacing w:after="0" w:line="240" w:lineRule="auto"/>
        <w:ind w:left="709" w:hanging="709"/>
        <w:jc w:val="both"/>
        <w:rPr>
          <w:rFonts w:ascii="Times New Roman" w:hAnsi="Times New Roman"/>
          <w:sz w:val="24"/>
        </w:rPr>
      </w:pPr>
      <w:r w:rsidRPr="004E7906">
        <w:rPr>
          <w:rFonts w:ascii="Times New Roman" w:hAnsi="Times New Roman"/>
          <w:sz w:val="24"/>
          <w:shd w:val="clear" w:color="auto" w:fill="FFFFFF"/>
        </w:rPr>
        <w:t>Popov, V. 2018. Bats in Bulgaria: Patterns of Species Distribution, Richness, Rarity, and Vulnerability Derived from Distribution Models</w:t>
      </w:r>
      <w:r w:rsidRPr="004E7906">
        <w:rPr>
          <w:rFonts w:ascii="Times New Roman" w:hAnsi="Times New Roman"/>
          <w:sz w:val="24"/>
          <w:shd w:val="clear" w:color="auto" w:fill="FFFFFF"/>
          <w:lang w:val="en-GB"/>
        </w:rPr>
        <w:t>.  pp. 751 - 854. In: H. Mikkola (ed.). Bats</w:t>
      </w:r>
      <w:r w:rsidRPr="004E7906">
        <w:rPr>
          <w:rFonts w:ascii="Times New Roman" w:hAnsi="Times New Roman"/>
          <w:sz w:val="24"/>
          <w:shd w:val="clear" w:color="auto" w:fill="FFFFFF"/>
        </w:rPr>
        <w:t>.http://dx.doi.org/10.5772/intechopen.73623</w:t>
      </w:r>
    </w:p>
    <w:p w:rsidR="004E7906" w:rsidRPr="004E7906" w:rsidRDefault="004E7906" w:rsidP="0054257C">
      <w:pPr>
        <w:spacing w:after="0" w:line="240" w:lineRule="auto"/>
        <w:ind w:left="709" w:hanging="709"/>
        <w:rPr>
          <w:rFonts w:ascii="Times New Roman" w:hAnsi="Times New Roman"/>
          <w:sz w:val="24"/>
          <w:lang w:val="en-GB"/>
        </w:rPr>
      </w:pPr>
      <w:r w:rsidRPr="004E7906">
        <w:rPr>
          <w:rFonts w:ascii="Times New Roman" w:hAnsi="Times New Roman"/>
          <w:color w:val="000000"/>
          <w:sz w:val="24"/>
        </w:rPr>
        <w:t xml:space="preserve">Ransome, R .D.  1996. The management of feeding areas for greater horseshoe bats. </w:t>
      </w:r>
      <w:r w:rsidRPr="004E7906">
        <w:rPr>
          <w:rFonts w:ascii="Times New Roman" w:hAnsi="Times New Roman"/>
          <w:i/>
          <w:iCs/>
          <w:color w:val="000000"/>
          <w:sz w:val="24"/>
        </w:rPr>
        <w:t>English</w:t>
      </w:r>
      <w:r w:rsidRPr="004E7906">
        <w:rPr>
          <w:rFonts w:ascii="Times New Roman" w:hAnsi="Times New Roman"/>
          <w:color w:val="000000"/>
          <w:sz w:val="24"/>
        </w:rPr>
        <w:br/>
      </w:r>
      <w:r w:rsidRPr="004E7906">
        <w:rPr>
          <w:rFonts w:ascii="Times New Roman" w:hAnsi="Times New Roman"/>
          <w:i/>
          <w:iCs/>
          <w:color w:val="000000"/>
          <w:sz w:val="24"/>
        </w:rPr>
        <w:t xml:space="preserve">Nature Research Report </w:t>
      </w:r>
      <w:r w:rsidRPr="004E7906">
        <w:rPr>
          <w:rFonts w:ascii="Times New Roman" w:hAnsi="Times New Roman"/>
          <w:b/>
          <w:bCs/>
          <w:color w:val="000000"/>
          <w:sz w:val="24"/>
        </w:rPr>
        <w:t>No. 174</w:t>
      </w:r>
      <w:r w:rsidRPr="004E7906">
        <w:rPr>
          <w:rFonts w:ascii="Times New Roman" w:hAnsi="Times New Roman"/>
          <w:color w:val="000000"/>
          <w:sz w:val="24"/>
        </w:rPr>
        <w:t>: 1 – 74.</w:t>
      </w:r>
    </w:p>
    <w:p w:rsidR="004E7906" w:rsidRPr="004E7906" w:rsidRDefault="004E7906" w:rsidP="0054257C">
      <w:pPr>
        <w:spacing w:after="0" w:line="240" w:lineRule="auto"/>
        <w:ind w:left="709" w:hanging="709"/>
        <w:jc w:val="both"/>
        <w:rPr>
          <w:rFonts w:ascii="Times New Roman" w:hAnsi="Times New Roman"/>
          <w:sz w:val="24"/>
        </w:rPr>
      </w:pPr>
      <w:r w:rsidRPr="004E7906">
        <w:rPr>
          <w:rFonts w:ascii="Times New Roman" w:hAnsi="Times New Roman"/>
          <w:sz w:val="24"/>
        </w:rPr>
        <w:t xml:space="preserve">Schober, W., Grimmberger, E., 1997. The Bats of Europe and North America. T.F.H. Publications, Neptune </w:t>
      </w:r>
    </w:p>
    <w:p w:rsidR="004E7906" w:rsidRPr="004E7906" w:rsidRDefault="004E7906" w:rsidP="004E7906">
      <w:pPr>
        <w:rPr>
          <w:rFonts w:ascii="Times New Roman" w:hAnsi="Times New Roman"/>
          <w:color w:val="000000"/>
          <w:sz w:val="24"/>
        </w:rPr>
      </w:pPr>
    </w:p>
    <w:p w:rsidR="004E7906" w:rsidRPr="009B0743" w:rsidRDefault="004E7906" w:rsidP="009B0743">
      <w:pPr>
        <w:spacing w:before="120" w:after="120"/>
        <w:rPr>
          <w:rFonts w:ascii="Times New Roman" w:hAnsi="Times New Roman"/>
          <w:sz w:val="24"/>
        </w:rPr>
      </w:pPr>
      <w:r w:rsidRPr="004E7906">
        <w:rPr>
          <w:rFonts w:ascii="Times New Roman" w:hAnsi="Times New Roman"/>
          <w:i/>
          <w:sz w:val="24"/>
        </w:rPr>
        <w:t>Автори</w:t>
      </w:r>
      <w:r w:rsidRPr="004E7906">
        <w:rPr>
          <w:rFonts w:ascii="Times New Roman" w:hAnsi="Times New Roman"/>
          <w:sz w:val="24"/>
        </w:rPr>
        <w:t>: Васил Попов, Вълко Бисерков</w:t>
      </w:r>
    </w:p>
    <w:sectPr w:rsidR="004E7906" w:rsidRPr="009B0743">
      <w:footerReference w:type="default" r:id="rId1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15" w:rsidRDefault="00F70E15" w:rsidP="00574417">
      <w:pPr>
        <w:spacing w:after="0" w:line="240" w:lineRule="auto"/>
      </w:pPr>
      <w:r>
        <w:separator/>
      </w:r>
    </w:p>
  </w:endnote>
  <w:endnote w:type="continuationSeparator" w:id="0">
    <w:p w:rsidR="00F70E15" w:rsidRDefault="00F70E15" w:rsidP="0057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5966"/>
      <w:docPartObj>
        <w:docPartGallery w:val="Page Numbers (Bottom of Page)"/>
        <w:docPartUnique/>
      </w:docPartObj>
    </w:sdtPr>
    <w:sdtEndPr>
      <w:rPr>
        <w:noProof/>
      </w:rPr>
    </w:sdtEndPr>
    <w:sdtContent>
      <w:p w:rsidR="009E7973" w:rsidRDefault="009E7973">
        <w:pPr>
          <w:pStyle w:val="Footer"/>
          <w:jc w:val="right"/>
        </w:pPr>
        <w:r>
          <w:fldChar w:fldCharType="begin"/>
        </w:r>
        <w:r>
          <w:instrText xml:space="preserve"> PAGE   \* MERGEFORMAT </w:instrText>
        </w:r>
        <w:r>
          <w:fldChar w:fldCharType="separate"/>
        </w:r>
        <w:r w:rsidR="007D3962">
          <w:rPr>
            <w:noProof/>
          </w:rPr>
          <w:t>1</w:t>
        </w:r>
        <w:r>
          <w:rPr>
            <w:noProof/>
          </w:rPr>
          <w:fldChar w:fldCharType="end"/>
        </w:r>
      </w:p>
    </w:sdtContent>
  </w:sdt>
  <w:p w:rsidR="009E7973" w:rsidRDefault="009E7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15" w:rsidRDefault="00F70E15" w:rsidP="00574417">
      <w:pPr>
        <w:spacing w:after="0" w:line="240" w:lineRule="auto"/>
      </w:pPr>
      <w:r>
        <w:separator/>
      </w:r>
    </w:p>
  </w:footnote>
  <w:footnote w:type="continuationSeparator" w:id="0">
    <w:p w:rsidR="00F70E15" w:rsidRDefault="00F70E15" w:rsidP="00574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8913AF"/>
    <w:multiLevelType w:val="multilevel"/>
    <w:tmpl w:val="BD5E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03B4567"/>
    <w:multiLevelType w:val="hybridMultilevel"/>
    <w:tmpl w:val="4D2279BC"/>
    <w:lvl w:ilvl="0" w:tplc="7E3429A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DA874DB"/>
    <w:multiLevelType w:val="hybridMultilevel"/>
    <w:tmpl w:val="7690E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FB763E5"/>
    <w:multiLevelType w:val="multilevel"/>
    <w:tmpl w:val="3728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6"/>
  </w:num>
  <w:num w:numId="4">
    <w:abstractNumId w:val="0"/>
  </w:num>
  <w:num w:numId="5">
    <w:abstractNumId w:val="9"/>
  </w:num>
  <w:num w:numId="6">
    <w:abstractNumId w:val="2"/>
  </w:num>
  <w:num w:numId="7">
    <w:abstractNumId w:val="1"/>
  </w:num>
  <w:num w:numId="8">
    <w:abstractNumId w:val="5"/>
  </w:num>
  <w:num w:numId="9">
    <w:abstractNumId w:val="7"/>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61790"/>
    <w:rsid w:val="000D570F"/>
    <w:rsid w:val="00150AE7"/>
    <w:rsid w:val="001D2CF9"/>
    <w:rsid w:val="003E4B87"/>
    <w:rsid w:val="00445E4F"/>
    <w:rsid w:val="004E7906"/>
    <w:rsid w:val="0054257C"/>
    <w:rsid w:val="005641C1"/>
    <w:rsid w:val="00574417"/>
    <w:rsid w:val="00597BD8"/>
    <w:rsid w:val="005D2066"/>
    <w:rsid w:val="005E5C59"/>
    <w:rsid w:val="007178D9"/>
    <w:rsid w:val="007D3962"/>
    <w:rsid w:val="007E517F"/>
    <w:rsid w:val="007F044A"/>
    <w:rsid w:val="008B6197"/>
    <w:rsid w:val="00987227"/>
    <w:rsid w:val="009A0E00"/>
    <w:rsid w:val="009B0743"/>
    <w:rsid w:val="009E7973"/>
    <w:rsid w:val="00A107DB"/>
    <w:rsid w:val="00A76D60"/>
    <w:rsid w:val="00BD621B"/>
    <w:rsid w:val="00BF20A2"/>
    <w:rsid w:val="00C12091"/>
    <w:rsid w:val="00C9409B"/>
    <w:rsid w:val="00CF6EB5"/>
    <w:rsid w:val="00D002F4"/>
    <w:rsid w:val="00EB6CFF"/>
    <w:rsid w:val="00EF2B8E"/>
    <w:rsid w:val="00F70E15"/>
    <w:rsid w:val="00FE35F5"/>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9B0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1"/>
    <w:pPr>
      <w:ind w:left="720"/>
      <w:contextualSpacing/>
    </w:pPr>
    <w:rPr>
      <w:rFonts w:asciiTheme="minorHAnsi" w:eastAsiaTheme="minorHAnsi" w:hAnsiTheme="minorHAnsi" w:cstheme="minorBidi"/>
    </w:rPr>
  </w:style>
  <w:style w:type="table" w:styleId="TableGrid">
    <w:name w:val="Table Grid"/>
    <w:basedOn w:val="TableNormal"/>
    <w:uiPriority w:val="39"/>
    <w:rsid w:val="009A0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0E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4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4417"/>
    <w:rPr>
      <w:rFonts w:ascii="Calibri" w:eastAsia="Times New Roman" w:hAnsi="Calibri" w:cs="Times New Roman"/>
    </w:rPr>
  </w:style>
  <w:style w:type="paragraph" w:styleId="Footer">
    <w:name w:val="footer"/>
    <w:basedOn w:val="Normal"/>
    <w:link w:val="FooterChar"/>
    <w:uiPriority w:val="99"/>
    <w:unhideWhenUsed/>
    <w:rsid w:val="005744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4417"/>
    <w:rPr>
      <w:rFonts w:ascii="Calibri" w:eastAsia="Times New Roman" w:hAnsi="Calibri" w:cs="Times New Roman"/>
    </w:rPr>
  </w:style>
  <w:style w:type="character" w:customStyle="1" w:styleId="Heading1Char">
    <w:name w:val="Heading 1 Char"/>
    <w:basedOn w:val="DefaultParagraphFont"/>
    <w:link w:val="Heading1"/>
    <w:uiPriority w:val="9"/>
    <w:rsid w:val="009B07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74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B0743"/>
    <w:pPr>
      <w:outlineLvl w:val="9"/>
    </w:pPr>
    <w:rPr>
      <w:lang w:val="en-US" w:eastAsia="ja-JP"/>
    </w:rPr>
  </w:style>
  <w:style w:type="paragraph" w:styleId="TOC1">
    <w:name w:val="toc 1"/>
    <w:basedOn w:val="Normal"/>
    <w:next w:val="Normal"/>
    <w:autoRedefine/>
    <w:uiPriority w:val="39"/>
    <w:unhideWhenUsed/>
    <w:rsid w:val="007D3962"/>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9B0743"/>
    <w:pPr>
      <w:spacing w:after="100"/>
      <w:ind w:left="220"/>
    </w:pPr>
  </w:style>
  <w:style w:type="character" w:styleId="Hyperlink">
    <w:name w:val="Hyperlink"/>
    <w:basedOn w:val="DefaultParagraphFont"/>
    <w:uiPriority w:val="99"/>
    <w:unhideWhenUsed/>
    <w:rsid w:val="009B0743"/>
    <w:rPr>
      <w:color w:val="0000FF" w:themeColor="hyperlink"/>
      <w:u w:val="single"/>
    </w:rPr>
  </w:style>
  <w:style w:type="paragraph" w:styleId="BalloonText">
    <w:name w:val="Balloon Text"/>
    <w:basedOn w:val="Normal"/>
    <w:link w:val="BalloonTextChar"/>
    <w:uiPriority w:val="99"/>
    <w:semiHidden/>
    <w:unhideWhenUsed/>
    <w:rsid w:val="009B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9B0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1"/>
    <w:pPr>
      <w:ind w:left="720"/>
      <w:contextualSpacing/>
    </w:pPr>
    <w:rPr>
      <w:rFonts w:asciiTheme="minorHAnsi" w:eastAsiaTheme="minorHAnsi" w:hAnsiTheme="minorHAnsi" w:cstheme="minorBidi"/>
    </w:rPr>
  </w:style>
  <w:style w:type="table" w:styleId="TableGrid">
    <w:name w:val="Table Grid"/>
    <w:basedOn w:val="TableNormal"/>
    <w:uiPriority w:val="39"/>
    <w:rsid w:val="009A0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0E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4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4417"/>
    <w:rPr>
      <w:rFonts w:ascii="Calibri" w:eastAsia="Times New Roman" w:hAnsi="Calibri" w:cs="Times New Roman"/>
    </w:rPr>
  </w:style>
  <w:style w:type="paragraph" w:styleId="Footer">
    <w:name w:val="footer"/>
    <w:basedOn w:val="Normal"/>
    <w:link w:val="FooterChar"/>
    <w:uiPriority w:val="99"/>
    <w:unhideWhenUsed/>
    <w:rsid w:val="005744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4417"/>
    <w:rPr>
      <w:rFonts w:ascii="Calibri" w:eastAsia="Times New Roman" w:hAnsi="Calibri" w:cs="Times New Roman"/>
    </w:rPr>
  </w:style>
  <w:style w:type="character" w:customStyle="1" w:styleId="Heading1Char">
    <w:name w:val="Heading 1 Char"/>
    <w:basedOn w:val="DefaultParagraphFont"/>
    <w:link w:val="Heading1"/>
    <w:uiPriority w:val="9"/>
    <w:rsid w:val="009B07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74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B0743"/>
    <w:pPr>
      <w:outlineLvl w:val="9"/>
    </w:pPr>
    <w:rPr>
      <w:lang w:val="en-US" w:eastAsia="ja-JP"/>
    </w:rPr>
  </w:style>
  <w:style w:type="paragraph" w:styleId="TOC1">
    <w:name w:val="toc 1"/>
    <w:basedOn w:val="Normal"/>
    <w:next w:val="Normal"/>
    <w:autoRedefine/>
    <w:uiPriority w:val="39"/>
    <w:unhideWhenUsed/>
    <w:rsid w:val="007D3962"/>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9B0743"/>
    <w:pPr>
      <w:spacing w:after="100"/>
      <w:ind w:left="220"/>
    </w:pPr>
  </w:style>
  <w:style w:type="character" w:styleId="Hyperlink">
    <w:name w:val="Hyperlink"/>
    <w:basedOn w:val="DefaultParagraphFont"/>
    <w:uiPriority w:val="99"/>
    <w:unhideWhenUsed/>
    <w:rsid w:val="009B0743"/>
    <w:rPr>
      <w:color w:val="0000FF" w:themeColor="hyperlink"/>
      <w:u w:val="single"/>
    </w:rPr>
  </w:style>
  <w:style w:type="paragraph" w:styleId="BalloonText">
    <w:name w:val="Balloon Text"/>
    <w:basedOn w:val="Normal"/>
    <w:link w:val="BalloonTextChar"/>
    <w:uiPriority w:val="99"/>
    <w:semiHidden/>
    <w:unhideWhenUsed/>
    <w:rsid w:val="009B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atura2000.moew.government.bg/Home/ProtectedSite?code=BG0000532&amp;siteType=HabitatDirective" TargetMode="External"/><Relationship Id="rId117" Type="http://schemas.openxmlformats.org/officeDocument/2006/relationships/hyperlink" Target="https://www.eea.europa.eu/data-and-maps/explore-interactive-maps/water-framework-directive-quality-elements?utm_source=EEASubscriptions&amp;utm_medium=RSSFeeds&amp;utm_campaign=Generic" TargetMode="External"/><Relationship Id="rId21" Type="http://schemas.openxmlformats.org/officeDocument/2006/relationships/hyperlink" Target="https://nature-art17.eionet.europa.eu/article17/species/report/?period=5&amp;group=Molluscs&amp;country=BG&amp;region=" TargetMode="External"/><Relationship Id="rId42" Type="http://schemas.openxmlformats.org/officeDocument/2006/relationships/hyperlink" Target="http://natura2000.moew.government.bg/Home/Reports?reportType=Fishes" TargetMode="External"/><Relationship Id="rId47" Type="http://schemas.openxmlformats.org/officeDocument/2006/relationships/hyperlink" Target="https://www.eea.europa.eu/data-and-maps/explore-interactive-maps/water-framework-directive-quality-elements?utm_source=EEASubscriptions&amp;utm_medium=RSSFeeds&amp;utm_campaign=Generic" TargetMode="External"/><Relationship Id="rId63" Type="http://schemas.openxmlformats.org/officeDocument/2006/relationships/hyperlink" Target="http://natura2000.moew.government.bg/" TargetMode="External"/><Relationship Id="rId68" Type="http://schemas.openxmlformats.org/officeDocument/2006/relationships/hyperlink" Target="https://www.iucnredlist.org" TargetMode="External"/><Relationship Id="rId84" Type="http://schemas.openxmlformats.org/officeDocument/2006/relationships/hyperlink" Target="http://eea.government.bg/bg/bio/nsmbr/praktichesko-rakovodstvo-metodiki-za-monitoring-i-otsenka/Podhod_Dunav.pdf" TargetMode="External"/><Relationship Id="rId89" Type="http://schemas.openxmlformats.org/officeDocument/2006/relationships/hyperlink" Target="http://registers.moew.government.bg/eo" TargetMode="External"/><Relationship Id="rId112" Type="http://schemas.openxmlformats.org/officeDocument/2006/relationships/hyperlink" Target="https://www.eea.europa.eu/data-and-maps/explore-interactive-maps/water-framework-directive-quality-elements?utm_source=EEASubscriptions&amp;utm_medium=RSSFeeds&amp;utm_campaign=Generic" TargetMode="External"/><Relationship Id="rId133" Type="http://schemas.openxmlformats.org/officeDocument/2006/relationships/hyperlink" Target="http://registers.moew.government.bg/eo" TargetMode="External"/><Relationship Id="rId138" Type="http://schemas.openxmlformats.org/officeDocument/2006/relationships/hyperlink" Target="http://eea.government.bg/bg/bio/nsmbr/praktichesko-rakovodstvo-metodiki-za-monitoring-i-otsenka/Podhod_Dunav.pdf" TargetMode="External"/><Relationship Id="rId154" Type="http://schemas.openxmlformats.org/officeDocument/2006/relationships/hyperlink" Target="http://registers.moew.government.bg/eo" TargetMode="External"/><Relationship Id="rId159" Type="http://schemas.openxmlformats.org/officeDocument/2006/relationships/hyperlink" Target="http://natura2000.moew.government.bg/PublicDownloads/Auto/SDF_REF_SPECIES/1355/1355_Species_102.zip" TargetMode="External"/><Relationship Id="rId170"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16" Type="http://schemas.openxmlformats.org/officeDocument/2006/relationships/hyperlink" Target="https://eur-lex.europa.eu/legal-content/BG/TXT/?uri=CELEX:32011D0484" TargetMode="External"/><Relationship Id="rId107" Type="http://schemas.openxmlformats.org/officeDocument/2006/relationships/hyperlink" Target="https://ec.europa.eu/environment/nature/natura2000/management/docs/art6/BG_art_6_guide_jun_2019.pdf" TargetMode="External"/><Relationship Id="rId11" Type="http://schemas.openxmlformats.org/officeDocument/2006/relationships/hyperlink" Target="https://ec.europa.eu/environment/nature/knowledge/rep_habitats/index_en.htm.%20Last%20visited%20on%2015.10.2021" TargetMode="External"/><Relationship Id="rId32" Type="http://schemas.openxmlformats.org/officeDocument/2006/relationships/hyperlink" Target="http://registers.moew.government.bg/eo" TargetMode="External"/><Relationship Id="rId37" Type="http://schemas.openxmlformats.org/officeDocument/2006/relationships/hyperlink" Target="https://www.eea.europa.eu/data-and-maps/explore-interactive-maps/water-framework-directive-quality-elements?utm_source=EEASubscriptions&amp;utm_medium=RSSFeeds&amp;utm_campaign=Generic" TargetMode="External"/><Relationship Id="rId53" Type="http://schemas.openxmlformats.org/officeDocument/2006/relationships/hyperlink" Target="https://ec.europa.eu/environment/nature/natura2000/management/docs/art6/BG_art_6_guide_jun_2019.pdf" TargetMode="External"/><Relationship Id="rId58" Type="http://schemas.openxmlformats.org/officeDocument/2006/relationships/hyperlink" Target="http://natura2000.moew.government.bg/Home/ProtectedSite?code=BG0000532&amp;siteType=HabitatDirective" TargetMode="External"/><Relationship Id="rId74" Type="http://schemas.openxmlformats.org/officeDocument/2006/relationships/hyperlink" Target="http://registers.moew.government.bg/eo" TargetMode="External"/><Relationship Id="rId79" Type="http://schemas.openxmlformats.org/officeDocument/2006/relationships/hyperlink" Target="https://www.eea.europa.eu/data-and-maps/explore-interactive-maps/water-framework-directive-quality-elements?utm_source=EEASubscriptions&amp;utm_medium=RSSFeeds&amp;utm_campaign=Generic" TargetMode="External"/><Relationship Id="rId102" Type="http://schemas.openxmlformats.org/officeDocument/2006/relationships/hyperlink" Target="http://www.bd-dunav.org/uploads/content/files/upravlenie-na-vodite/PURB-2016-2021-final/Razdel-1/prilojenia_R1/Pril_1244.pdf" TargetMode="External"/><Relationship Id="rId123" Type="http://schemas.openxmlformats.org/officeDocument/2006/relationships/hyperlink" Target="https://ec.europa.eu/environment/nature/natura2000/management/docs/art6/BG_art_6_guide_jun_2019.pdf" TargetMode="External"/><Relationship Id="rId128" Type="http://schemas.openxmlformats.org/officeDocument/2006/relationships/hyperlink" Target="http://natura2000.moew.government.bg/Home/ProtectedSite?code=BG0000532&amp;siteType=HabitatDirective" TargetMode="External"/><Relationship Id="rId144" Type="http://schemas.openxmlformats.org/officeDocument/2006/relationships/hyperlink" Target="http://eea.government.bg/bg/bio/nsmbr/praktichesko-rakovodstvo-metodiki-za-monitoring-i-otsenka/Podhod_Dunav.pdf" TargetMode="External"/><Relationship Id="rId149" Type="http://schemas.openxmlformats.org/officeDocument/2006/relationships/hyperlink" Target="http://registers.moew.government.bg/eo" TargetMode="External"/><Relationship Id="rId5" Type="http://schemas.openxmlformats.org/officeDocument/2006/relationships/settings" Target="settings.xml"/><Relationship Id="rId90" Type="http://schemas.openxmlformats.org/officeDocument/2006/relationships/hyperlink" Target="http://registers.moew.government.bg/ovos/" TargetMode="External"/><Relationship Id="rId95" Type="http://schemas.openxmlformats.org/officeDocument/2006/relationships/hyperlink" Target="https://www.eea.europa.eu/data-and-maps/explore-interactive-maps/water-framework-directive-quality-elements?utm_source=EEASubscriptions&amp;utm_medium=RSSFeeds&amp;utm_campaign=Generic" TargetMode="External"/><Relationship Id="rId160" Type="http://schemas.openxmlformats.org/officeDocument/2006/relationships/hyperlink" Target="http://registers.moew.government.bg/eo" TargetMode="External"/><Relationship Id="rId165" Type="http://schemas.openxmlformats.org/officeDocument/2006/relationships/hyperlink" Target="http://natura2000.moew.government.bg/PublicDownloads/Auto/PS_SCI/BG0000532/BG0000532_PS_136.zip" TargetMode="External"/><Relationship Id="rId22" Type="http://schemas.openxmlformats.org/officeDocument/2006/relationships/hyperlink" Target="http://www.weichtiere.at/english/bivalvia/river_mussel.html" TargetMode="External"/><Relationship Id="rId27" Type="http://schemas.openxmlformats.org/officeDocument/2006/relationships/hyperlink" Target="http://natura2000.moew.government.bg/Home/ProtectedSite?code=BG0000532&amp;siteType=HabitatDirective" TargetMode="External"/><Relationship Id="rId43" Type="http://schemas.openxmlformats.org/officeDocument/2006/relationships/hyperlink" Target="https://ec.europa.eu/environment/nature/natura2000/management/docs/art6/BG_art_6_guide_jun_2019.pdf" TargetMode="External"/><Relationship Id="rId48" Type="http://schemas.openxmlformats.org/officeDocument/2006/relationships/hyperlink" Target="http://www.bd-dunav.org/uploads/content/files/upravlenie-na-vodite/PURB-2016-2021-final/Razdel-1/prilojenia_R1/Pril_1244.pdf" TargetMode="External"/><Relationship Id="rId64" Type="http://schemas.openxmlformats.org/officeDocument/2006/relationships/hyperlink" Target="http://natura2000.moew.government.bg/Home/Reports?reportType=Fishes" TargetMode="External"/><Relationship Id="rId69" Type="http://schemas.openxmlformats.org/officeDocument/2006/relationships/hyperlink" Target="https://nature-art17.eionet.europa.eu/article17/species/report/" TargetMode="External"/><Relationship Id="rId113" Type="http://schemas.openxmlformats.org/officeDocument/2006/relationships/hyperlink" Target="http://www.bd-dunav.org/uploads/content/files/upravlenie-na-vodite/PURB-2016-2021-final/Razdel-1/prilojenia_R1/Pril_1244.pdf" TargetMode="External"/><Relationship Id="rId118" Type="http://schemas.openxmlformats.org/officeDocument/2006/relationships/hyperlink" Target="http://www.bd-dunav.org/uploads/content/files/upravlenie-na-vodite/PURB-2016-2021-final/Razdel-1/prilojenia_R1/Pril_1244.pdf" TargetMode="External"/><Relationship Id="rId134" Type="http://schemas.openxmlformats.org/officeDocument/2006/relationships/hyperlink" Target="http://registers.moew.government.bg/ovos/" TargetMode="External"/><Relationship Id="rId139" Type="http://schemas.openxmlformats.org/officeDocument/2006/relationships/hyperlink" Target="https://www.eea.europa.eu/data-and-maps/explore-interactive-maps/water-framework-directive-quality-elements?utm_source=EEASubscriptions&amp;utm_medium=RSSFeeds&amp;utm_campaign=Generic" TargetMode="External"/><Relationship Id="rId80" Type="http://schemas.openxmlformats.org/officeDocument/2006/relationships/hyperlink" Target="http://www.bd-dunav.org/uploads/content/files/upravlenie-na-vodite/PURB-2016-2021-final/Razdel-1/prilojenia_R1/Pril_1244.pdf" TargetMode="External"/><Relationship Id="rId85" Type="http://schemas.openxmlformats.org/officeDocument/2006/relationships/hyperlink" Target="https://nature-art17.eionet.europa.eu/article17/species/report/" TargetMode="External"/><Relationship Id="rId150" Type="http://schemas.openxmlformats.org/officeDocument/2006/relationships/hyperlink" Target="http://registers.moew.government.bg/ovos/" TargetMode="External"/><Relationship Id="rId155" Type="http://schemas.openxmlformats.org/officeDocument/2006/relationships/hyperlink" Target="http://registers.moew.government.bg/ovos/" TargetMode="External"/><Relationship Id="rId171" Type="http://schemas.openxmlformats.org/officeDocument/2006/relationships/footer" Target="footer1.xml"/><Relationship Id="rId12" Type="http://schemas.openxmlformats.org/officeDocument/2006/relationships/hyperlink" Target="https://cdr.eionet.europa.eu/bg/eu/n2000" TargetMode="External"/><Relationship Id="rId17" Type="http://schemas.openxmlformats.org/officeDocument/2006/relationships/hyperlink" Target="https://ec.europa.eu/environment/nature/knowledge/rep_habitats/index_en.htm" TargetMode="External"/><Relationship Id="rId33" Type="http://schemas.openxmlformats.org/officeDocument/2006/relationships/hyperlink" Target="http://registers.moew.government.bg/ovos/" TargetMode="External"/><Relationship Id="rId38" Type="http://schemas.openxmlformats.org/officeDocument/2006/relationships/hyperlink" Target="http://www.bd-dunav.org/uploads/content/files/upravlenie-na-vodite/PURB-2016-2021-final/Razdel-1/prilojenia_R1/Pril_1244.pdf" TargetMode="External"/><Relationship Id="rId59" Type="http://schemas.openxmlformats.org/officeDocument/2006/relationships/hyperlink" Target="https://www.eea.europa.eu/data-and-maps/explore-interactive-maps/water-framework-directive-quality-elements?utm_source=EEASubscriptions&amp;utm_medium=RSSFeeds&amp;utm_campaign=Generic" TargetMode="External"/><Relationship Id="rId103" Type="http://schemas.openxmlformats.org/officeDocument/2006/relationships/hyperlink" Target="http://e-ecodb.bas.bg/rdb/bg/vol2/" TargetMode="External"/><Relationship Id="rId108" Type="http://schemas.openxmlformats.org/officeDocument/2006/relationships/hyperlink" Target="https://fishbase.mnhn.fr/search.php" TargetMode="External"/><Relationship Id="rId124" Type="http://schemas.openxmlformats.org/officeDocument/2006/relationships/hyperlink" Target="https://www.coe.int/en/web/bern-convention" TargetMode="External"/><Relationship Id="rId129" Type="http://schemas.openxmlformats.org/officeDocument/2006/relationships/hyperlink" Target="http://eea.government.bg/bg/bio/nsmbr/praktichesko-rakovodstvo-metodiki-za-monitoring-i-otsenka/Podhod_Dunav.pdf" TargetMode="External"/><Relationship Id="rId54" Type="http://schemas.openxmlformats.org/officeDocument/2006/relationships/hyperlink" Target="https://www.coe.int/en/web/bern-convention" TargetMode="External"/><Relationship Id="rId70" Type="http://schemas.openxmlformats.org/officeDocument/2006/relationships/hyperlink" Target="http://natura2000.moew.government.bg/Home/ProtectedSite?code=BG0000532&amp;siteType=HabitatDirective" TargetMode="External"/><Relationship Id="rId75" Type="http://schemas.openxmlformats.org/officeDocument/2006/relationships/hyperlink" Target="http://registers.moew.government.bg/ovos/" TargetMode="External"/><Relationship Id="rId91" Type="http://schemas.openxmlformats.org/officeDocument/2006/relationships/hyperlink" Target="http://eea.government.bg/bg/bio/nsmbr/praktichesko-rakovodstvo-metodiki-za-monitoring-i-otsenka/Podhod_Misgurnus.pdf" TargetMode="External"/><Relationship Id="rId96" Type="http://schemas.openxmlformats.org/officeDocument/2006/relationships/hyperlink" Target="http://www.bd-dunav.org/uploads/content/files/upravlenie-na-vodite/PURB-2016-2021-final/Razdel-1/prilojenia_R1/Pril_1244.pdf" TargetMode="External"/><Relationship Id="rId140" Type="http://schemas.openxmlformats.org/officeDocument/2006/relationships/hyperlink" Target="http://www.bd-dunav.org/uploads/content/files/upravlenie-na-vodite/PURB-2016-2021-final/Razdel-1/prilojenia_R1/Pril_1244.pdf" TargetMode="External"/><Relationship Id="rId145" Type="http://schemas.openxmlformats.org/officeDocument/2006/relationships/hyperlink" Target="https://nature-art17.eionet.europa.eu/article17/species/report/" TargetMode="External"/><Relationship Id="rId161" Type="http://schemas.openxmlformats.org/officeDocument/2006/relationships/hyperlink" Target="http://registers.moew.government.bg/ovos/" TargetMode="External"/><Relationship Id="rId166" Type="http://schemas.openxmlformats.org/officeDocument/2006/relationships/hyperlink" Target="https://www.moew.government.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curement.iag.bg:8080/cgi-bin/lup.cgi" TargetMode="External"/><Relationship Id="rId23" Type="http://schemas.openxmlformats.org/officeDocument/2006/relationships/hyperlink" Target="http://www.animalbase.uni-goettingen.de/zooweb/servlet/AnimalBase/home/species?%20id=1561" TargetMode="External"/><Relationship Id="rId28" Type="http://schemas.openxmlformats.org/officeDocument/2006/relationships/hyperlink" Target="http://eea.government.bg/bg/bio/nsmbr/praktichesko-rakovodstvo-metodiki-za-monitoring-i-otsenka/Podhod_Dunav.pdf" TargetMode="External"/><Relationship Id="rId36" Type="http://schemas.openxmlformats.org/officeDocument/2006/relationships/hyperlink" Target="http://natura2000.moew.government.bg/Home/ProtectedSite?code=BG0000532&amp;siteType=HabitatDirective" TargetMode="External"/><Relationship Id="rId49" Type="http://schemas.openxmlformats.org/officeDocument/2006/relationships/hyperlink" Target="http://e-ecodb.bas.bg/rdb/bg/vol2/" TargetMode="External"/><Relationship Id="rId57" Type="http://schemas.openxmlformats.org/officeDocument/2006/relationships/hyperlink" Target="https://nature-art17.eionet.europa.eu/article17/species/report/" TargetMode="External"/><Relationship Id="rId106" Type="http://schemas.openxmlformats.org/officeDocument/2006/relationships/hyperlink" Target="http://natura2000.moew.government.bg/Home/Reports?reportType=Fishes" TargetMode="External"/><Relationship Id="rId114" Type="http://schemas.openxmlformats.org/officeDocument/2006/relationships/hyperlink" Target="http://registers.moew.government.bg/eo" TargetMode="External"/><Relationship Id="rId119" Type="http://schemas.openxmlformats.org/officeDocument/2006/relationships/hyperlink" Target="http://e-ecodb.bas.bg/rdb/bg/vol2/" TargetMode="External"/><Relationship Id="rId127" Type="http://schemas.openxmlformats.org/officeDocument/2006/relationships/hyperlink" Target="https://nature-art17.eionet.europa.eu/article17/species/report/" TargetMode="External"/><Relationship Id="rId10" Type="http://schemas.openxmlformats.org/officeDocument/2006/relationships/hyperlink" Target="https://cdr.eionet.europa.eu/bg/eu/n2000" TargetMode="External"/><Relationship Id="rId31" Type="http://schemas.openxmlformats.org/officeDocument/2006/relationships/hyperlink" Target="https://www.iucnredlist.org" TargetMode="External"/><Relationship Id="rId44" Type="http://schemas.openxmlformats.org/officeDocument/2006/relationships/hyperlink" Target="https://fishbase.mnhn.fr/search.php" TargetMode="External"/><Relationship Id="rId52" Type="http://schemas.openxmlformats.org/officeDocument/2006/relationships/hyperlink" Target="http://natura2000.moew.government.bg/Home/Reports?reportType=Fishes" TargetMode="External"/><Relationship Id="rId60" Type="http://schemas.openxmlformats.org/officeDocument/2006/relationships/hyperlink" Target="http://www.bd-dunav.org/uploads/content/files/upravlenie-na-vodite/PURB-2016-2021-final/Razdel-1/prilojenia_R1/Pril_1244.pdf" TargetMode="External"/><Relationship Id="rId65" Type="http://schemas.openxmlformats.org/officeDocument/2006/relationships/hyperlink" Target="https://ec.europa.eu/environment/nature/natura2000/management/docs/art6/BG_art_6_guide_jun_2019.pdf" TargetMode="External"/><Relationship Id="rId73" Type="http://schemas.openxmlformats.org/officeDocument/2006/relationships/hyperlink" Target="https://www.iucnredlist.org" TargetMode="External"/><Relationship Id="rId78" Type="http://schemas.openxmlformats.org/officeDocument/2006/relationships/hyperlink" Target="http://natura2000.moew.government.bg/Home/ProtectedSite?code=BG0000532&amp;siteType=HabitatDirective" TargetMode="External"/><Relationship Id="rId81" Type="http://schemas.openxmlformats.org/officeDocument/2006/relationships/hyperlink" Target="https://www.iucnredlist.org" TargetMode="External"/><Relationship Id="rId86" Type="http://schemas.openxmlformats.org/officeDocument/2006/relationships/hyperlink" Target="http://natura2000.moew.government.bg/Home/ProtectedSite?code=BG0000532&amp;siteType=HabitatDirective" TargetMode="External"/><Relationship Id="rId94" Type="http://schemas.openxmlformats.org/officeDocument/2006/relationships/hyperlink" Target="http://natura2000.moew.government.bg/Home/ProtectedSite?code=BG0000532&amp;siteType=HabitatDirective" TargetMode="External"/><Relationship Id="rId99" Type="http://schemas.openxmlformats.org/officeDocument/2006/relationships/hyperlink" Target="https://nature-art17.eionet.europa.eu/article17/species/report/" TargetMode="External"/><Relationship Id="rId101" Type="http://schemas.openxmlformats.org/officeDocument/2006/relationships/hyperlink" Target="https://www.eea.europa.eu/data-and-maps/explore-interactive-maps/water-framework-directive-quality-elements?utm_source=EEASubscriptions&amp;utm_medium=RSSFeeds&amp;utm_campaign=Generic" TargetMode="External"/><Relationship Id="rId122" Type="http://schemas.openxmlformats.org/officeDocument/2006/relationships/hyperlink" Target="http://natura2000.moew.government.bg/Home/Reports?reportType=Fishes" TargetMode="External"/><Relationship Id="rId130" Type="http://schemas.openxmlformats.org/officeDocument/2006/relationships/hyperlink" Target="https://www.eea.europa.eu/data-and-maps/explore-interactive-maps/water-framework-directive-quality-elements?utm_source=EEASubscriptions&amp;utm_medium=RSSFeeds&amp;utm_campaign=Generic" TargetMode="External"/><Relationship Id="rId135" Type="http://schemas.openxmlformats.org/officeDocument/2006/relationships/hyperlink" Target="http://eea.government.bg/bg/bio/nsmbr/praktichesko-rakovodstvo-metodiki-za-monitoring-i-otsenka/Podhod_Dunav.pdf" TargetMode="External"/><Relationship Id="rId143" Type="http://schemas.openxmlformats.org/officeDocument/2006/relationships/hyperlink" Target="http://registers.moew.government.bg/ovos/" TargetMode="External"/><Relationship Id="rId148" Type="http://schemas.openxmlformats.org/officeDocument/2006/relationships/hyperlink" Target="https://www.iucnredlist.org" TargetMode="External"/><Relationship Id="rId151" Type="http://schemas.openxmlformats.org/officeDocument/2006/relationships/hyperlink" Target="http://eea.government.bg/bg/bio/nsmbr/praktichesko-rakovodstvo-metodiki-za-monitoring-i-otsenka/Podhod_Dunav.pdf" TargetMode="External"/><Relationship Id="rId156" Type="http://schemas.openxmlformats.org/officeDocument/2006/relationships/hyperlink" Target="http://registers.moew.government.bg/ovos/lot/29818" TargetMode="External"/><Relationship Id="rId164" Type="http://schemas.openxmlformats.org/officeDocument/2006/relationships/hyperlink" Target="http://www.danubesurvey.org/jds4/publications/scientific-report" TargetMode="External"/><Relationship Id="rId169" Type="http://schemas.openxmlformats.org/officeDocument/2006/relationships/hyperlink" Target="http://www.swild.ch/Bontadina/PhD/"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72" Type="http://schemas.openxmlformats.org/officeDocument/2006/relationships/fontTable" Target="fontTable.xml"/><Relationship Id="rId13" Type="http://schemas.openxmlformats.org/officeDocument/2006/relationships/hyperlink" Target="http://e-ecodb.bas.bg/rdb/bg/vol3/" TargetMode="External"/><Relationship Id="rId18" Type="http://schemas.openxmlformats.org/officeDocument/2006/relationships/hyperlink" Target="https://nature-art17.eionet.europa.eu/article17/species/report/?period=5&amp;group=Molluscs&amp;country=BG&amp;region=" TargetMode="External"/><Relationship Id="rId39" Type="http://schemas.openxmlformats.org/officeDocument/2006/relationships/hyperlink" Target="http://e-ecodb.bas.bg/rdb/bg/vol2/" TargetMode="External"/><Relationship Id="rId109" Type="http://schemas.openxmlformats.org/officeDocument/2006/relationships/hyperlink" Target="https://www.iucnredlist.org" TargetMode="External"/><Relationship Id="rId34" Type="http://schemas.openxmlformats.org/officeDocument/2006/relationships/hyperlink" Target="http://eea.government.bg/bg/bio/nsmbr/praktichesko-rakovodstvo-metodiki-za-monitoring-i-otsenka/Podhod_Dunav.pdf" TargetMode="External"/><Relationship Id="rId50" Type="http://schemas.openxmlformats.org/officeDocument/2006/relationships/hyperlink" Target="http://eea.government.bg/bg/bio/opos/activities-results/ribi" TargetMode="External"/><Relationship Id="rId55" Type="http://schemas.openxmlformats.org/officeDocument/2006/relationships/hyperlink" Target="https://fishbase.mnhn.fr/search.php" TargetMode="External"/><Relationship Id="rId76" Type="http://schemas.openxmlformats.org/officeDocument/2006/relationships/hyperlink" Target="http://eea.government.bg/bg/bio/nsmbr/praktichesko-rakovodstvo-metodiki-za-monitoring-i-otsenka/Podhod_Dunav.pdf" TargetMode="External"/><Relationship Id="rId97" Type="http://schemas.openxmlformats.org/officeDocument/2006/relationships/hyperlink" Target="http://registers.moew.government.bg/eo" TargetMode="External"/><Relationship Id="rId104" Type="http://schemas.openxmlformats.org/officeDocument/2006/relationships/hyperlink" Target="http://eea.government.bg/bg/bio/opos/activities-results/ribi" TargetMode="External"/><Relationship Id="rId120" Type="http://schemas.openxmlformats.org/officeDocument/2006/relationships/hyperlink" Target="http://eea.government.bg/bg/bio/opos/activities-results/ribi" TargetMode="External"/><Relationship Id="rId125" Type="http://schemas.openxmlformats.org/officeDocument/2006/relationships/hyperlink" Target="https://fishbase.mnhn.fr/search.php" TargetMode="External"/><Relationship Id="rId141" Type="http://schemas.openxmlformats.org/officeDocument/2006/relationships/hyperlink" Target="https://www.iucnredlist.org" TargetMode="External"/><Relationship Id="rId146" Type="http://schemas.openxmlformats.org/officeDocument/2006/relationships/hyperlink" Target="http://natura2000.moew.government.bg/Home/ProtectedSite?code=BG0000532&amp;siteType=HabitatDirective" TargetMode="External"/><Relationship Id="rId167" Type="http://schemas.openxmlformats.org/officeDocument/2006/relationships/hyperlink" Target="http://natura2000.moew.government.bg/PublicDownloads/Auto/PS_SCI/BG0000532/BG0000532_PS_136_1.zip" TargetMode="Externa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www.bd-dunav.org/search/?keyword=%D0%BF%D1%83%D1%80%D0%B1+2016-2021&amp;search" TargetMode="External"/><Relationship Id="rId162" Type="http://schemas.openxmlformats.org/officeDocument/2006/relationships/hyperlink" Target="https://www.riosv-montana.com/" TargetMode="External"/><Relationship Id="rId2" Type="http://schemas.openxmlformats.org/officeDocument/2006/relationships/numbering" Target="numbering.xml"/><Relationship Id="rId29" Type="http://schemas.openxmlformats.org/officeDocument/2006/relationships/hyperlink" Target="https://www.eea.europa.eu/data-and-maps/explore-interactive-maps/water-framework-directive-quality-elements?utm_source=EEASubscriptions&amp;utm_medium=RSSFeeds&amp;utm_campaign=Generic" TargetMode="External"/><Relationship Id="rId24" Type="http://schemas.openxmlformats.org/officeDocument/2006/relationships/hyperlink" Target="http://www.iop.krakow.pl/pckz/opis.asp?id=130&amp;je=en" TargetMode="External"/><Relationship Id="rId40" Type="http://schemas.openxmlformats.org/officeDocument/2006/relationships/hyperlink" Target="http://eea.government.bg/bg/bio/opos/activities-results/ribi" TargetMode="External"/><Relationship Id="rId45" Type="http://schemas.openxmlformats.org/officeDocument/2006/relationships/hyperlink" Target="https://nature-art17.eionet.europa.eu/article17/species/report/" TargetMode="External"/><Relationship Id="rId66" Type="http://schemas.openxmlformats.org/officeDocument/2006/relationships/hyperlink" Target="https://www.coe.int/en/web/bern-convention" TargetMode="External"/><Relationship Id="rId87" Type="http://schemas.openxmlformats.org/officeDocument/2006/relationships/hyperlink" Target="http://eea.government.bg/bg/bio/" TargetMode="External"/><Relationship Id="rId110" Type="http://schemas.openxmlformats.org/officeDocument/2006/relationships/hyperlink" Target="https://nature-art17.eionet.europa.eu/article17/species/report/" TargetMode="External"/><Relationship Id="rId115" Type="http://schemas.openxmlformats.org/officeDocument/2006/relationships/hyperlink" Target="http://registers.moew.government.bg/ovos/" TargetMode="External"/><Relationship Id="rId131" Type="http://schemas.openxmlformats.org/officeDocument/2006/relationships/hyperlink" Target="http://www.bd-dunav.org/uploads/content/files/upravlenie-na-vodite/PURB-2016-2021-final/Razdel-1/prilojenia_R1/Pril_1244.pdf" TargetMode="External"/><Relationship Id="rId136" Type="http://schemas.openxmlformats.org/officeDocument/2006/relationships/hyperlink" Target="https://nature-art17.eionet.europa.eu/article17/species/report/" TargetMode="External"/><Relationship Id="rId157" Type="http://schemas.openxmlformats.org/officeDocument/2006/relationships/hyperlink" Target="http://eea.government.bg/bg/bio/opos/activities-results/Lutralutra_MetodikazaMonitoring.pdf" TargetMode="External"/><Relationship Id="rId61" Type="http://schemas.openxmlformats.org/officeDocument/2006/relationships/hyperlink" Target="http://e-ecodb.bas.bg/rdb/bg/vol2/" TargetMode="External"/><Relationship Id="rId82" Type="http://schemas.openxmlformats.org/officeDocument/2006/relationships/hyperlink" Target="http://registers.moew.government.bg/eo" TargetMode="External"/><Relationship Id="rId152" Type="http://schemas.openxmlformats.org/officeDocument/2006/relationships/hyperlink" Target="https://nature-art17.eionet.europa.eu/article17/species/report/" TargetMode="External"/><Relationship Id="rId173" Type="http://schemas.openxmlformats.org/officeDocument/2006/relationships/theme" Target="theme/theme1.xml"/><Relationship Id="rId19" Type="http://schemas.openxmlformats.org/officeDocument/2006/relationships/hyperlink" Target="http://natura2000.moew.government.bg/Home/Reports?reportType=Invertebrates" TargetMode="External"/><Relationship Id="rId14" Type="http://schemas.openxmlformats.org/officeDocument/2006/relationships/hyperlink" Target="http://natura2000.moew.government.bg/Home/Natura2000ProtectedSites" TargetMode="External"/><Relationship Id="rId30" Type="http://schemas.openxmlformats.org/officeDocument/2006/relationships/hyperlink" Target="http://www.bd-dunav.org/uploads/content/files/upravlenie-na-vodite/PURB-2016-2021-final/Razdel-1/prilojenia_R1/Pril_1244.pdf" TargetMode="External"/><Relationship Id="rId35" Type="http://schemas.openxmlformats.org/officeDocument/2006/relationships/hyperlink" Target="https://nature-art17.eionet.europa.eu/article17/species/report/" TargetMode="External"/><Relationship Id="rId56" Type="http://schemas.openxmlformats.org/officeDocument/2006/relationships/hyperlink" Target="https://www.iucnredlist.org" TargetMode="External"/><Relationship Id="rId77" Type="http://schemas.openxmlformats.org/officeDocument/2006/relationships/hyperlink" Target="https://nature-art17.eionet.europa.eu/article17/species/report/" TargetMode="External"/><Relationship Id="rId100" Type="http://schemas.openxmlformats.org/officeDocument/2006/relationships/hyperlink" Target="http://natura2000.moew.government.bg/Home/ProtectedSite?code=BG0000532&amp;siteType=HabitatDirective" TargetMode="External"/><Relationship Id="rId105" Type="http://schemas.openxmlformats.org/officeDocument/2006/relationships/hyperlink" Target="http://natura2000.moew.government.bg/" TargetMode="External"/><Relationship Id="rId126" Type="http://schemas.openxmlformats.org/officeDocument/2006/relationships/hyperlink" Target="https://www.iucnredlist.org" TargetMode="External"/><Relationship Id="rId147" Type="http://schemas.openxmlformats.org/officeDocument/2006/relationships/hyperlink" Target="https://www.fishbase.us/Nomenclature/SynonymsList.php?ID=105&amp;SynCode=2&amp;GenusName=Alosa&amp;SpeciesName=immaculata" TargetMode="External"/><Relationship Id="rId168"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8" Type="http://schemas.openxmlformats.org/officeDocument/2006/relationships/endnotes" Target="endnotes.xml"/><Relationship Id="rId51" Type="http://schemas.openxmlformats.org/officeDocument/2006/relationships/hyperlink" Target="http://natura2000.moew.government.bg/" TargetMode="External"/><Relationship Id="rId72" Type="http://schemas.openxmlformats.org/officeDocument/2006/relationships/hyperlink" Target="http://www.bd-dunav.org/uploads/content/files/upravlenie-na-vodite/PURB-2016-2021-final/Razdel-1/prilojenia_R1/Pril_1244.pdf" TargetMode="External"/><Relationship Id="rId93" Type="http://schemas.openxmlformats.org/officeDocument/2006/relationships/hyperlink" Target="https://nature-art17.eionet.europa.eu/article17/species/report/" TargetMode="External"/><Relationship Id="rId98" Type="http://schemas.openxmlformats.org/officeDocument/2006/relationships/hyperlink" Target="http://registers.moew.government.bg/ovos/" TargetMode="External"/><Relationship Id="rId121" Type="http://schemas.openxmlformats.org/officeDocument/2006/relationships/hyperlink" Target="http://natura2000.moew.government.bg/" TargetMode="External"/><Relationship Id="rId142" Type="http://schemas.openxmlformats.org/officeDocument/2006/relationships/hyperlink" Target="http://registers.moew.government.bg/eo" TargetMode="External"/><Relationship Id="rId163" Type="http://schemas.openxmlformats.org/officeDocument/2006/relationships/hyperlink" Target="http://e-ecodb.bas.bg/rdb/en/vol2/Lulutra.html" TargetMode="External"/><Relationship Id="rId3" Type="http://schemas.openxmlformats.org/officeDocument/2006/relationships/styles" Target="styles.xml"/><Relationship Id="rId25" Type="http://schemas.openxmlformats.org/officeDocument/2006/relationships/hyperlink" Target="https://nature-art17.eionet.europa.eu/article17/species/report/" TargetMode="External"/><Relationship Id="rId46" Type="http://schemas.openxmlformats.org/officeDocument/2006/relationships/hyperlink" Target="http://natura2000.moew.government.bg/Home/ProtectedSite?code=BG0000532&amp;siteType=HabitatDirective" TargetMode="External"/><Relationship Id="rId67" Type="http://schemas.openxmlformats.org/officeDocument/2006/relationships/hyperlink" Target="https://fishbase.mnhn.fr/search.php" TargetMode="External"/><Relationship Id="rId116" Type="http://schemas.openxmlformats.org/officeDocument/2006/relationships/hyperlink" Target="http://natura2000.moew.government.bg/Home/ProtectedSite?code=BG0000532&amp;siteType=HabitatDirective" TargetMode="External"/><Relationship Id="rId137" Type="http://schemas.openxmlformats.org/officeDocument/2006/relationships/hyperlink" Target="http://natura2000.moew.government.bg/Home/ProtectedSite?code=BG0000532&amp;siteType=HabitatDirective" TargetMode="External"/><Relationship Id="rId158" Type="http://schemas.openxmlformats.org/officeDocument/2006/relationships/hyperlink" Target="http://natura2000.moew.government.bg/Home/Natura2000ProtectedSites" TargetMode="External"/><Relationship Id="rId20" Type="http://schemas.openxmlformats.org/officeDocument/2006/relationships/hyperlink" Target="http://natura2000.moew.government.bg/PublicDownloads/Auto/PS_SCI/BG0000532/BG0000532_PS_16.pdf" TargetMode="External"/><Relationship Id="rId41" Type="http://schemas.openxmlformats.org/officeDocument/2006/relationships/hyperlink" Target="http://natura2000.moew.government.bg/" TargetMode="External"/><Relationship Id="rId62" Type="http://schemas.openxmlformats.org/officeDocument/2006/relationships/hyperlink" Target="http://eea.government.bg/bg/bio/opos/activities-results/ribi" TargetMode="External"/><Relationship Id="rId83" Type="http://schemas.openxmlformats.org/officeDocument/2006/relationships/hyperlink" Target="http://registers.moew.government.bg/ovos/" TargetMode="External"/><Relationship Id="rId88" Type="http://schemas.openxmlformats.org/officeDocument/2006/relationships/hyperlink" Target="https://www.iucnredlist.org" TargetMode="External"/><Relationship Id="rId111" Type="http://schemas.openxmlformats.org/officeDocument/2006/relationships/hyperlink" Target="http://natura2000.moew.government.bg/Home/ProtectedSite?code=BG0000532&amp;siteType=HabitatDirective" TargetMode="External"/><Relationship Id="rId132" Type="http://schemas.openxmlformats.org/officeDocument/2006/relationships/hyperlink" Target="https://www.iucnredlist.org" TargetMode="External"/><Relationship Id="rId153" Type="http://schemas.openxmlformats.org/officeDocument/2006/relationships/hyperlink" Target="https://www.riosv-montana.co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515D-5310-4EA8-AC09-0BCD3A82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173</Pages>
  <Words>61005</Words>
  <Characters>347730</Characters>
  <Application>Microsoft Office Word</Application>
  <DocSecurity>0</DocSecurity>
  <Lines>2897</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20</cp:revision>
  <dcterms:created xsi:type="dcterms:W3CDTF">2021-11-06T15:30:00Z</dcterms:created>
  <dcterms:modified xsi:type="dcterms:W3CDTF">2021-11-28T07:55:00Z</dcterms:modified>
</cp:coreProperties>
</file>