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84E"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D664BB">
        <w:rPr>
          <w:rFonts w:ascii="Times New Roman" w:hAnsi="Times New Roman"/>
          <w:b/>
          <w:bCs/>
          <w:color w:val="1F497D"/>
          <w:sz w:val="32"/>
          <w:szCs w:val="32"/>
          <w:lang w:eastAsia="bg-BG"/>
        </w:rPr>
        <w:t>0</w:t>
      </w:r>
      <w:r w:rsidR="00395903">
        <w:rPr>
          <w:rFonts w:ascii="Times New Roman" w:hAnsi="Times New Roman"/>
          <w:b/>
          <w:bCs/>
          <w:color w:val="1F497D"/>
          <w:sz w:val="32"/>
          <w:szCs w:val="32"/>
          <w:lang w:eastAsia="bg-BG"/>
        </w:rPr>
        <w:t>614</w:t>
      </w:r>
      <w:r w:rsidR="00284A55">
        <w:rPr>
          <w:rFonts w:ascii="Times New Roman" w:hAnsi="Times New Roman"/>
          <w:b/>
          <w:bCs/>
          <w:color w:val="1F497D"/>
          <w:sz w:val="32"/>
          <w:szCs w:val="32"/>
          <w:lang w:eastAsia="bg-BG"/>
        </w:rPr>
        <w:t xml:space="preserve"> Река </w:t>
      </w:r>
      <w:r w:rsidR="00395903">
        <w:rPr>
          <w:rFonts w:ascii="Times New Roman" w:hAnsi="Times New Roman"/>
          <w:b/>
          <w:bCs/>
          <w:color w:val="1F497D"/>
          <w:sz w:val="32"/>
          <w:szCs w:val="32"/>
          <w:lang w:eastAsia="bg-BG"/>
        </w:rPr>
        <w:t>Огоста</w:t>
      </w:r>
    </w:p>
    <w:p w:rsidR="00FE384E" w:rsidRDefault="00FE384E"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p w:rsidR="00F72B48" w:rsidRDefault="00F72B48"/>
    <w:sdt>
      <w:sdtPr>
        <w:rPr>
          <w:rFonts w:ascii="Calibri" w:hAnsi="Calibri"/>
          <w:b w:val="0"/>
          <w:bCs w:val="0"/>
          <w:smallCaps w:val="0"/>
          <w:color w:val="auto"/>
          <w:sz w:val="22"/>
          <w:szCs w:val="22"/>
        </w:rPr>
        <w:id w:val="-853348533"/>
        <w:docPartObj>
          <w:docPartGallery w:val="Table of Contents"/>
          <w:docPartUnique/>
        </w:docPartObj>
      </w:sdtPr>
      <w:sdtEndPr>
        <w:rPr>
          <w:noProof/>
        </w:rPr>
      </w:sdtEndPr>
      <w:sdtContent>
        <w:p w:rsidR="006C4542" w:rsidRPr="0023762D" w:rsidRDefault="006C4542" w:rsidP="006C4542">
          <w:pPr>
            <w:pStyle w:val="TOCHeading"/>
            <w:jc w:val="center"/>
            <w:rPr>
              <w:rFonts w:ascii="Times New Roman" w:hAnsi="Times New Roman"/>
              <w:color w:val="1F497D" w:themeColor="text2"/>
            </w:rPr>
          </w:pPr>
          <w:r w:rsidRPr="0023762D">
            <w:rPr>
              <w:rFonts w:ascii="Times New Roman" w:hAnsi="Times New Roman"/>
              <w:color w:val="1F497D" w:themeColor="text2"/>
            </w:rPr>
            <w:t>Съдъ</w:t>
          </w:r>
          <w:r w:rsidR="0023762D">
            <w:rPr>
              <w:rFonts w:ascii="Times New Roman" w:hAnsi="Times New Roman"/>
              <w:color w:val="1F497D" w:themeColor="text2"/>
            </w:rPr>
            <w:t>р</w:t>
          </w:r>
          <w:r w:rsidRPr="0023762D">
            <w:rPr>
              <w:rFonts w:ascii="Times New Roman" w:hAnsi="Times New Roman"/>
              <w:color w:val="1F497D" w:themeColor="text2"/>
            </w:rPr>
            <w:t>жание</w:t>
          </w:r>
        </w:p>
        <w:p w:rsidR="006C4542" w:rsidRPr="0023762D" w:rsidRDefault="006C4542">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r w:rsidRPr="0023762D">
            <w:rPr>
              <w:color w:val="1F497D" w:themeColor="text2"/>
              <w:sz w:val="24"/>
              <w:szCs w:val="24"/>
            </w:rPr>
            <w:fldChar w:fldCharType="begin"/>
          </w:r>
          <w:r w:rsidRPr="0023762D">
            <w:rPr>
              <w:color w:val="1F497D" w:themeColor="text2"/>
              <w:sz w:val="24"/>
              <w:szCs w:val="24"/>
            </w:rPr>
            <w:instrText xml:space="preserve"> TOC \o "1-3" \h \z \u </w:instrText>
          </w:r>
          <w:r w:rsidRPr="0023762D">
            <w:rPr>
              <w:color w:val="1F497D" w:themeColor="text2"/>
              <w:sz w:val="24"/>
              <w:szCs w:val="24"/>
            </w:rPr>
            <w:fldChar w:fldCharType="separate"/>
          </w:r>
          <w:hyperlink w:anchor="_Toc88918014" w:history="1">
            <w:r w:rsidRPr="0023762D">
              <w:rPr>
                <w:rStyle w:val="Hyperlink"/>
                <w:rFonts w:ascii="Times New Roman" w:eastAsia="MS Mincho" w:hAnsi="Times New Roman"/>
                <w:noProof/>
                <w:color w:val="1F497D" w:themeColor="text2"/>
                <w:sz w:val="24"/>
                <w:szCs w:val="24"/>
              </w:rPr>
              <w:t>Природни местообитания</w:t>
            </w:r>
            <w:r w:rsidRPr="0023762D">
              <w:rPr>
                <w:noProof/>
                <w:webHidden/>
                <w:color w:val="1F497D" w:themeColor="text2"/>
                <w:sz w:val="24"/>
                <w:szCs w:val="24"/>
              </w:rPr>
              <w:tab/>
            </w:r>
            <w:r w:rsidRPr="0023762D">
              <w:rPr>
                <w:noProof/>
                <w:webHidden/>
                <w:color w:val="1F497D" w:themeColor="text2"/>
                <w:sz w:val="24"/>
                <w:szCs w:val="24"/>
              </w:rPr>
              <w:fldChar w:fldCharType="begin"/>
            </w:r>
            <w:r w:rsidRPr="0023762D">
              <w:rPr>
                <w:noProof/>
                <w:webHidden/>
                <w:color w:val="1F497D" w:themeColor="text2"/>
                <w:sz w:val="24"/>
                <w:szCs w:val="24"/>
              </w:rPr>
              <w:instrText xml:space="preserve"> PAGEREF _Toc88918014 \h </w:instrText>
            </w:r>
            <w:r w:rsidRPr="0023762D">
              <w:rPr>
                <w:noProof/>
                <w:webHidden/>
                <w:color w:val="1F497D" w:themeColor="text2"/>
                <w:sz w:val="24"/>
                <w:szCs w:val="24"/>
              </w:rPr>
            </w:r>
            <w:r w:rsidRPr="0023762D">
              <w:rPr>
                <w:noProof/>
                <w:webHidden/>
                <w:color w:val="1F497D" w:themeColor="text2"/>
                <w:sz w:val="24"/>
                <w:szCs w:val="24"/>
              </w:rPr>
              <w:fldChar w:fldCharType="separate"/>
            </w:r>
            <w:r w:rsidR="0023762D">
              <w:rPr>
                <w:noProof/>
                <w:webHidden/>
                <w:color w:val="1F497D" w:themeColor="text2"/>
                <w:sz w:val="24"/>
                <w:szCs w:val="24"/>
              </w:rPr>
              <w:t>3</w:t>
            </w:r>
            <w:r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5" w:history="1">
            <w:r w:rsidR="006C4542" w:rsidRPr="0023762D">
              <w:rPr>
                <w:rStyle w:val="Hyperlink"/>
                <w:rFonts w:ascii="Times New Roman" w:eastAsia="Calibri" w:hAnsi="Times New Roman"/>
                <w:noProof/>
                <w:color w:val="1F497D" w:themeColor="text2"/>
                <w:sz w:val="24"/>
                <w:szCs w:val="24"/>
              </w:rPr>
              <w:t xml:space="preserve">Природно местообитание 3150 Естествени еутрофни езера с растителност от типа </w:t>
            </w:r>
            <w:r w:rsidR="006C4542" w:rsidRPr="0023762D">
              <w:rPr>
                <w:rStyle w:val="Hyperlink"/>
                <w:rFonts w:ascii="Times New Roman" w:eastAsia="Calibri" w:hAnsi="Times New Roman"/>
                <w:i/>
                <w:noProof/>
                <w:color w:val="1F497D" w:themeColor="text2"/>
                <w:sz w:val="24"/>
                <w:szCs w:val="24"/>
              </w:rPr>
              <w:t>Magnopotamion</w:t>
            </w:r>
            <w:r w:rsidR="006C4542" w:rsidRPr="0023762D">
              <w:rPr>
                <w:rStyle w:val="Hyperlink"/>
                <w:rFonts w:ascii="Times New Roman" w:eastAsia="Calibri" w:hAnsi="Times New Roman"/>
                <w:noProof/>
                <w:color w:val="1F497D" w:themeColor="text2"/>
                <w:sz w:val="24"/>
                <w:szCs w:val="24"/>
              </w:rPr>
              <w:t xml:space="preserve"> или </w:t>
            </w:r>
            <w:r w:rsidR="006C4542" w:rsidRPr="0023762D">
              <w:rPr>
                <w:rStyle w:val="Hyperlink"/>
                <w:rFonts w:ascii="Times New Roman" w:eastAsia="Calibri" w:hAnsi="Times New Roman"/>
                <w:i/>
                <w:noProof/>
                <w:color w:val="1F497D" w:themeColor="text2"/>
                <w:sz w:val="24"/>
                <w:szCs w:val="24"/>
              </w:rPr>
              <w:t>Hydrocharition</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3</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6" w:history="1">
            <w:r w:rsidR="006C4542" w:rsidRPr="0023762D">
              <w:rPr>
                <w:rStyle w:val="Hyperlink"/>
                <w:rFonts w:ascii="Times New Roman" w:eastAsia="Calibri" w:hAnsi="Times New Roman"/>
                <w:bCs/>
                <w:noProof/>
                <w:color w:val="1F497D" w:themeColor="text2"/>
                <w:sz w:val="24"/>
                <w:szCs w:val="24"/>
              </w:rPr>
              <w:t xml:space="preserve">Природно местообитание 3260 Равнинни или планински реки с растителност от </w:t>
            </w:r>
            <w:r w:rsidR="006C4542" w:rsidRPr="0023762D">
              <w:rPr>
                <w:rStyle w:val="Hyperlink"/>
                <w:rFonts w:ascii="Times New Roman" w:eastAsia="Calibri" w:hAnsi="Times New Roman"/>
                <w:bCs/>
                <w:i/>
                <w:noProof/>
                <w:color w:val="1F497D" w:themeColor="text2"/>
                <w:sz w:val="24"/>
                <w:szCs w:val="24"/>
              </w:rPr>
              <w:t>Ranunculion fluitantis</w:t>
            </w:r>
            <w:r w:rsidR="006C4542" w:rsidRPr="0023762D">
              <w:rPr>
                <w:rStyle w:val="Hyperlink"/>
                <w:rFonts w:ascii="Times New Roman" w:eastAsia="Calibri" w:hAnsi="Times New Roman"/>
                <w:bCs/>
                <w:noProof/>
                <w:color w:val="1F497D" w:themeColor="text2"/>
                <w:sz w:val="24"/>
                <w:szCs w:val="24"/>
              </w:rPr>
              <w:t xml:space="preserve"> и </w:t>
            </w:r>
            <w:r w:rsidR="006C4542" w:rsidRPr="0023762D">
              <w:rPr>
                <w:rStyle w:val="Hyperlink"/>
                <w:rFonts w:ascii="Times New Roman" w:eastAsia="Calibri" w:hAnsi="Times New Roman"/>
                <w:bCs/>
                <w:i/>
                <w:noProof/>
                <w:color w:val="1F497D" w:themeColor="text2"/>
                <w:sz w:val="24"/>
                <w:szCs w:val="24"/>
              </w:rPr>
              <w:t>Callitricho-Batrachion</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7</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7" w:history="1">
            <w:r w:rsidR="006C4542" w:rsidRPr="0023762D">
              <w:rPr>
                <w:rStyle w:val="Hyperlink"/>
                <w:rFonts w:ascii="Times New Roman" w:eastAsia="Calibri" w:hAnsi="Times New Roman"/>
                <w:noProof/>
                <w:color w:val="1F497D" w:themeColor="text2"/>
                <w:sz w:val="24"/>
                <w:szCs w:val="24"/>
              </w:rPr>
              <w:t xml:space="preserve">Природно местообитание 3270 Реки с кални брегове с </w:t>
            </w:r>
            <w:r w:rsidR="006C4542" w:rsidRPr="0023762D">
              <w:rPr>
                <w:rStyle w:val="Hyperlink"/>
                <w:rFonts w:ascii="Times New Roman" w:eastAsia="Calibri" w:hAnsi="Times New Roman"/>
                <w:i/>
                <w:noProof/>
                <w:color w:val="1F497D" w:themeColor="text2"/>
                <w:sz w:val="24"/>
                <w:szCs w:val="24"/>
              </w:rPr>
              <w:t>Chenopodion rubri</w:t>
            </w:r>
            <w:r w:rsidR="006C4542" w:rsidRPr="0023762D">
              <w:rPr>
                <w:rStyle w:val="Hyperlink"/>
                <w:rFonts w:ascii="Times New Roman" w:eastAsia="Calibri" w:hAnsi="Times New Roman"/>
                <w:noProof/>
                <w:color w:val="1F497D" w:themeColor="text2"/>
                <w:sz w:val="24"/>
                <w:szCs w:val="24"/>
              </w:rPr>
              <w:t xml:space="preserve"> и </w:t>
            </w:r>
            <w:r w:rsidR="006C4542" w:rsidRPr="0023762D">
              <w:rPr>
                <w:rStyle w:val="Hyperlink"/>
                <w:rFonts w:ascii="Times New Roman" w:eastAsia="Calibri" w:hAnsi="Times New Roman"/>
                <w:i/>
                <w:noProof/>
                <w:color w:val="1F497D" w:themeColor="text2"/>
                <w:sz w:val="24"/>
                <w:szCs w:val="24"/>
              </w:rPr>
              <w:t>Bidention</w:t>
            </w:r>
            <w:r w:rsidR="006C4542" w:rsidRPr="0023762D">
              <w:rPr>
                <w:rStyle w:val="Hyperlink"/>
                <w:rFonts w:ascii="Times New Roman" w:eastAsia="Calibri" w:hAnsi="Times New Roman"/>
                <w:noProof/>
                <w:color w:val="1F497D" w:themeColor="text2"/>
                <w:sz w:val="24"/>
                <w:szCs w:val="24"/>
              </w:rPr>
              <w:t xml:space="preserve"> p.p.</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8" w:history="1">
            <w:r w:rsidR="006C4542" w:rsidRPr="0023762D">
              <w:rPr>
                <w:rStyle w:val="Hyperlink"/>
                <w:rFonts w:ascii="Times New Roman" w:eastAsia="Calibri" w:hAnsi="Times New Roman"/>
                <w:noProof/>
                <w:color w:val="1F497D" w:themeColor="text2"/>
                <w:sz w:val="24"/>
                <w:szCs w:val="24"/>
              </w:rPr>
              <w:t>Природно местообитание 6250* Панонски льосови степни тревни съобщества</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14</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19" w:history="1">
            <w:r w:rsidR="006C4542" w:rsidRPr="0023762D">
              <w:rPr>
                <w:rStyle w:val="Hyperlink"/>
                <w:rFonts w:ascii="Times New Roman" w:eastAsia="MS Mincho" w:hAnsi="Times New Roman"/>
                <w:noProof/>
                <w:color w:val="1F497D" w:themeColor="text2"/>
                <w:sz w:val="24"/>
                <w:szCs w:val="24"/>
              </w:rPr>
              <w:t xml:space="preserve">Природно местообитание 91Е0 *Алувиални гори с </w:t>
            </w:r>
            <w:r w:rsidR="006C4542" w:rsidRPr="0023762D">
              <w:rPr>
                <w:rStyle w:val="Hyperlink"/>
                <w:rFonts w:ascii="Times New Roman" w:eastAsia="MS Mincho" w:hAnsi="Times New Roman"/>
                <w:i/>
                <w:noProof/>
                <w:color w:val="1F497D" w:themeColor="text2"/>
                <w:sz w:val="24"/>
                <w:szCs w:val="24"/>
              </w:rPr>
              <w:t>Alnus glutinosa</w:t>
            </w:r>
            <w:r w:rsidR="006C4542" w:rsidRPr="0023762D">
              <w:rPr>
                <w:rStyle w:val="Hyperlink"/>
                <w:rFonts w:ascii="Times New Roman" w:eastAsia="MS Mincho" w:hAnsi="Times New Roman"/>
                <w:noProof/>
                <w:color w:val="1F497D" w:themeColor="text2"/>
                <w:sz w:val="24"/>
                <w:szCs w:val="24"/>
              </w:rPr>
              <w:t xml:space="preserve"> и </w:t>
            </w:r>
            <w:r w:rsidR="006C4542" w:rsidRPr="0023762D">
              <w:rPr>
                <w:rStyle w:val="Hyperlink"/>
                <w:rFonts w:ascii="Times New Roman" w:eastAsia="MS Mincho" w:hAnsi="Times New Roman"/>
                <w:i/>
                <w:noProof/>
                <w:color w:val="1F497D" w:themeColor="text2"/>
                <w:sz w:val="24"/>
                <w:szCs w:val="24"/>
              </w:rPr>
              <w:t>Fraxinus excelsior</w:t>
            </w:r>
            <w:r w:rsidR="006C4542" w:rsidRPr="0023762D">
              <w:rPr>
                <w:rStyle w:val="Hyperlink"/>
                <w:rFonts w:ascii="Times New Roman" w:eastAsia="MS Mincho" w:hAnsi="Times New Roman"/>
                <w:noProof/>
                <w:color w:val="1F497D" w:themeColor="text2"/>
                <w:sz w:val="24"/>
                <w:szCs w:val="24"/>
              </w:rPr>
              <w:t xml:space="preserve"> (Alno-Padion, Alnion incanae, Salicion albae)</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_Toc88918019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19</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0" w:history="1">
            <w:r w:rsidR="006C4542" w:rsidRPr="0023762D">
              <w:rPr>
                <w:rStyle w:val="Hyperlink"/>
                <w:rFonts w:ascii="Times New Roman" w:eastAsia="MS Mincho" w:hAnsi="Times New Roman"/>
                <w:noProof/>
                <w:color w:val="1F497D" w:themeColor="text2"/>
                <w:sz w:val="24"/>
                <w:szCs w:val="24"/>
              </w:rPr>
              <w:t>Природно местообитание</w:t>
            </w:r>
            <w:r w:rsidR="006C4542" w:rsidRPr="0023762D">
              <w:rPr>
                <w:rStyle w:val="Hyperlink"/>
                <w:rFonts w:ascii="Times New Roman" w:eastAsia="MS Mincho" w:hAnsi="Times New Roman"/>
                <w:noProof/>
                <w:color w:val="1F497D" w:themeColor="text2"/>
                <w:sz w:val="24"/>
                <w:szCs w:val="24"/>
                <w:lang w:val="en-US"/>
              </w:rPr>
              <w:t xml:space="preserve"> 91Z0</w:t>
            </w:r>
            <w:r w:rsidR="006C4542" w:rsidRPr="0023762D">
              <w:rPr>
                <w:rStyle w:val="Hyperlink"/>
                <w:rFonts w:ascii="Times New Roman" w:eastAsia="MS Mincho" w:hAnsi="Times New Roman"/>
                <w:noProof/>
                <w:color w:val="1F497D" w:themeColor="text2"/>
                <w:sz w:val="24"/>
                <w:szCs w:val="24"/>
              </w:rPr>
              <w:t xml:space="preserve"> Мизийски гори от сребролистна липа</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26</w:t>
            </w:r>
            <w:r w:rsidR="006C4542" w:rsidRPr="0023762D">
              <w:rPr>
                <w:noProof/>
                <w:webHidden/>
                <w:color w:val="1F497D" w:themeColor="text2"/>
                <w:sz w:val="24"/>
                <w:szCs w:val="24"/>
              </w:rPr>
              <w:fldChar w:fldCharType="end"/>
            </w:r>
          </w:hyperlink>
        </w:p>
        <w:p w:rsidR="006C4542" w:rsidRPr="0023762D" w:rsidRDefault="00754EA5">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21" w:history="1">
            <w:r w:rsidR="006C4542" w:rsidRPr="0023762D">
              <w:rPr>
                <w:rStyle w:val="Hyperlink"/>
                <w:rFonts w:ascii="Times New Roman" w:eastAsia="MS Mincho" w:hAnsi="Times New Roman"/>
                <w:noProof/>
                <w:color w:val="1F497D" w:themeColor="text2"/>
                <w:sz w:val="24"/>
                <w:szCs w:val="24"/>
              </w:rPr>
              <w:t>Безгръбначни животни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32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1083 </w:t>
            </w:r>
            <w:r w:rsidR="006C4542" w:rsidRPr="0023762D">
              <w:rPr>
                <w:rStyle w:val="Hyperlink"/>
                <w:rFonts w:ascii="Times New Roman" w:eastAsia="MS Mincho" w:hAnsi="Times New Roman"/>
                <w:i/>
                <w:noProof/>
                <w:color w:val="1F497D" w:themeColor="text2"/>
                <w:sz w:val="24"/>
                <w:szCs w:val="24"/>
              </w:rPr>
              <w:t>Lucanus cervus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32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1089 </w:t>
            </w:r>
            <w:r w:rsidR="006C4542" w:rsidRPr="0023762D">
              <w:rPr>
                <w:rStyle w:val="Hyperlink"/>
                <w:rFonts w:ascii="Times New Roman" w:eastAsia="MS Mincho" w:hAnsi="Times New Roman"/>
                <w:i/>
                <w:noProof/>
                <w:color w:val="1F497D" w:themeColor="text2"/>
                <w:sz w:val="24"/>
                <w:szCs w:val="24"/>
              </w:rPr>
              <w:t>Morimus asper funereus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37</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4064 </w:t>
            </w:r>
            <w:r w:rsidR="006C4542" w:rsidRPr="0023762D">
              <w:rPr>
                <w:rStyle w:val="Hyperlink"/>
                <w:rFonts w:ascii="Times New Roman" w:eastAsia="MS Mincho" w:hAnsi="Times New Roman"/>
                <w:i/>
                <w:noProof/>
                <w:color w:val="1F497D" w:themeColor="text2"/>
                <w:sz w:val="24"/>
                <w:szCs w:val="24"/>
              </w:rPr>
              <w:t>Theodoxus transversalis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41</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1032 </w:t>
            </w:r>
            <w:r w:rsidR="006C4542" w:rsidRPr="0023762D">
              <w:rPr>
                <w:rStyle w:val="Hyperlink"/>
                <w:rFonts w:ascii="Times New Roman" w:eastAsia="MS Mincho" w:hAnsi="Times New Roman"/>
                <w:i/>
                <w:noProof/>
                <w:color w:val="1F497D" w:themeColor="text2"/>
                <w:sz w:val="24"/>
                <w:szCs w:val="24"/>
              </w:rPr>
              <w:t>Unio crassus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47</w:t>
            </w:r>
            <w:r w:rsidR="006C4542" w:rsidRPr="0023762D">
              <w:rPr>
                <w:noProof/>
                <w:webHidden/>
                <w:color w:val="1F497D" w:themeColor="text2"/>
                <w:sz w:val="24"/>
                <w:szCs w:val="24"/>
              </w:rPr>
              <w:fldChar w:fldCharType="end"/>
            </w:r>
          </w:hyperlink>
        </w:p>
        <w:p w:rsidR="006C4542" w:rsidRPr="0023762D" w:rsidRDefault="00754EA5">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26" w:history="1">
            <w:r w:rsidR="006C4542" w:rsidRPr="0023762D">
              <w:rPr>
                <w:rStyle w:val="Hyperlink"/>
                <w:rFonts w:ascii="Times New Roman" w:eastAsia="MS Mincho" w:hAnsi="Times New Roman"/>
                <w:noProof/>
                <w:color w:val="1F497D" w:themeColor="text2"/>
                <w:sz w:val="24"/>
                <w:szCs w:val="24"/>
              </w:rPr>
              <w:t>Риби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52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4125 </w:t>
            </w:r>
            <w:r w:rsidR="006C4542" w:rsidRPr="0023762D">
              <w:rPr>
                <w:rStyle w:val="Hyperlink"/>
                <w:rFonts w:ascii="Times New Roman" w:eastAsia="MS Mincho" w:hAnsi="Times New Roman"/>
                <w:i/>
                <w:noProof/>
                <w:color w:val="1F497D" w:themeColor="text2"/>
                <w:sz w:val="24"/>
                <w:szCs w:val="24"/>
              </w:rPr>
              <w:t>Alosa immaculata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53</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1130 </w:t>
            </w:r>
            <w:r w:rsidR="006C4542" w:rsidRPr="0023762D">
              <w:rPr>
                <w:rStyle w:val="Hyperlink"/>
                <w:rFonts w:ascii="Times New Roman" w:eastAsia="MS Mincho" w:hAnsi="Times New Roman"/>
                <w:i/>
                <w:noProof/>
                <w:color w:val="1F497D" w:themeColor="text2"/>
                <w:sz w:val="24"/>
                <w:szCs w:val="24"/>
              </w:rPr>
              <w:t>Aspius aspius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62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2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1138 </w:t>
            </w:r>
            <w:r w:rsidR="006C4542" w:rsidRPr="0023762D">
              <w:rPr>
                <w:rStyle w:val="Hyperlink"/>
                <w:rFonts w:ascii="Times New Roman" w:eastAsia="MS Mincho" w:hAnsi="Times New Roman"/>
                <w:i/>
                <w:noProof/>
                <w:color w:val="1F497D" w:themeColor="text2"/>
                <w:sz w:val="24"/>
                <w:szCs w:val="24"/>
              </w:rPr>
              <w:t>Barbus meridionalis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_Toc88918029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72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0"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2533 </w:t>
            </w:r>
            <w:r w:rsidR="006C4542" w:rsidRPr="0023762D">
              <w:rPr>
                <w:rStyle w:val="Hyperlink"/>
                <w:rFonts w:ascii="Times New Roman" w:eastAsia="MS Mincho" w:hAnsi="Times New Roman"/>
                <w:i/>
                <w:noProof/>
                <w:color w:val="1F497D" w:themeColor="text2"/>
                <w:sz w:val="24"/>
                <w:szCs w:val="24"/>
              </w:rPr>
              <w:t>Cobitis elongata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81</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1"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1149 </w:t>
            </w:r>
            <w:r w:rsidR="006C4542" w:rsidRPr="0023762D">
              <w:rPr>
                <w:rStyle w:val="Hyperlink"/>
                <w:rFonts w:ascii="Times New Roman" w:eastAsia="MS Mincho" w:hAnsi="Times New Roman"/>
                <w:i/>
                <w:noProof/>
                <w:color w:val="1F497D" w:themeColor="text2"/>
                <w:sz w:val="24"/>
                <w:szCs w:val="24"/>
              </w:rPr>
              <w:t>Cobitis taenia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90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2484 </w:t>
            </w:r>
            <w:r w:rsidR="006C4542" w:rsidRPr="0023762D">
              <w:rPr>
                <w:rStyle w:val="Hyperlink"/>
                <w:rFonts w:ascii="Times New Roman" w:eastAsia="MS Mincho" w:hAnsi="Times New Roman"/>
                <w:i/>
                <w:noProof/>
                <w:color w:val="1F497D" w:themeColor="text2"/>
                <w:sz w:val="24"/>
                <w:szCs w:val="24"/>
              </w:rPr>
              <w:t>Eudontomyzon mariae</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100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2555 </w:t>
            </w:r>
            <w:r w:rsidR="006C4542" w:rsidRPr="0023762D">
              <w:rPr>
                <w:rStyle w:val="Hyperlink"/>
                <w:rFonts w:ascii="Times New Roman" w:eastAsia="MS Mincho" w:hAnsi="Times New Roman"/>
                <w:i/>
                <w:noProof/>
                <w:color w:val="1F497D" w:themeColor="text2"/>
                <w:sz w:val="24"/>
                <w:szCs w:val="24"/>
              </w:rPr>
              <w:t>Gymnocephalus baloni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110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1157 </w:t>
            </w:r>
            <w:r w:rsidR="006C4542" w:rsidRPr="0023762D">
              <w:rPr>
                <w:rStyle w:val="Hyperlink"/>
                <w:rFonts w:ascii="Times New Roman" w:eastAsia="MS Mincho" w:hAnsi="Times New Roman"/>
                <w:i/>
                <w:noProof/>
                <w:color w:val="1F497D" w:themeColor="text2"/>
                <w:sz w:val="24"/>
                <w:szCs w:val="24"/>
              </w:rPr>
              <w:t>Gymnocephalus schraetzer</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120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1145 </w:t>
            </w:r>
            <w:r w:rsidR="006C4542" w:rsidRPr="0023762D">
              <w:rPr>
                <w:rStyle w:val="Hyperlink"/>
                <w:rFonts w:ascii="Times New Roman" w:eastAsia="MS Mincho" w:hAnsi="Times New Roman"/>
                <w:i/>
                <w:noProof/>
                <w:color w:val="1F497D" w:themeColor="text2"/>
                <w:sz w:val="24"/>
                <w:szCs w:val="24"/>
              </w:rPr>
              <w:t>Misgurnus fossilis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129</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6"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2522 </w:t>
            </w:r>
            <w:r w:rsidR="006C4542" w:rsidRPr="0023762D">
              <w:rPr>
                <w:rStyle w:val="Hyperlink"/>
                <w:rFonts w:ascii="Times New Roman" w:eastAsia="MS Mincho" w:hAnsi="Times New Roman"/>
                <w:i/>
                <w:noProof/>
                <w:color w:val="1F497D" w:themeColor="text2"/>
                <w:sz w:val="24"/>
                <w:szCs w:val="24"/>
              </w:rPr>
              <w:t>Pelecus cultratus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136</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5339 </w:t>
            </w:r>
            <w:r w:rsidR="006C4542" w:rsidRPr="0023762D">
              <w:rPr>
                <w:rStyle w:val="Hyperlink"/>
                <w:rFonts w:ascii="Times New Roman" w:eastAsia="MS Mincho" w:hAnsi="Times New Roman"/>
                <w:i/>
                <w:noProof/>
                <w:color w:val="1F497D" w:themeColor="text2"/>
                <w:sz w:val="24"/>
                <w:szCs w:val="24"/>
              </w:rPr>
              <w:t>Rhodeus amarus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145</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5329 </w:t>
            </w:r>
            <w:r w:rsidR="006C4542" w:rsidRPr="0023762D">
              <w:rPr>
                <w:rStyle w:val="Hyperlink"/>
                <w:rFonts w:ascii="Times New Roman" w:eastAsia="MS Mincho" w:hAnsi="Times New Roman"/>
                <w:i/>
                <w:noProof/>
                <w:color w:val="1F497D" w:themeColor="text2"/>
                <w:sz w:val="24"/>
                <w:szCs w:val="24"/>
              </w:rPr>
              <w:t>Romanogobio vladykovi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153</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3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1146 </w:t>
            </w:r>
            <w:r w:rsidR="006C4542" w:rsidRPr="0023762D">
              <w:rPr>
                <w:rStyle w:val="Hyperlink"/>
                <w:rFonts w:ascii="Times New Roman" w:eastAsia="MS Mincho" w:hAnsi="Times New Roman"/>
                <w:i/>
                <w:noProof/>
                <w:color w:val="1F497D" w:themeColor="text2"/>
                <w:sz w:val="24"/>
                <w:szCs w:val="24"/>
              </w:rPr>
              <w:t>Sabanejewia aurata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_Toc88918039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162</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0" w:history="1">
            <w:r w:rsidR="006C4542" w:rsidRPr="0023762D">
              <w:rPr>
                <w:rStyle w:val="Hyperlink"/>
                <w:rFonts w:ascii="Times New Roman" w:eastAsia="Calibri" w:hAnsi="Times New Roman"/>
                <w:noProof/>
                <w:color w:val="1F497D" w:themeColor="text2"/>
                <w:sz w:val="24"/>
                <w:szCs w:val="24"/>
                <w:lang w:eastAsia="bg-BG"/>
              </w:rPr>
              <w:t xml:space="preserve">Природозащитни цели за 1160 </w:t>
            </w:r>
            <w:r w:rsidR="006C4542" w:rsidRPr="0023762D">
              <w:rPr>
                <w:rStyle w:val="Hyperlink"/>
                <w:rFonts w:ascii="Times New Roman" w:eastAsia="Calibri" w:hAnsi="Times New Roman"/>
                <w:i/>
                <w:noProof/>
                <w:color w:val="1F497D" w:themeColor="text2"/>
                <w:sz w:val="24"/>
                <w:szCs w:val="24"/>
                <w:lang w:eastAsia="bg-BG"/>
              </w:rPr>
              <w:t>Zingel streber</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171</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1" w:history="1">
            <w:r w:rsidR="006C4542" w:rsidRPr="0023762D">
              <w:rPr>
                <w:rStyle w:val="Hyperlink"/>
                <w:rFonts w:ascii="Times New Roman" w:eastAsia="Calibri" w:hAnsi="Times New Roman"/>
                <w:noProof/>
                <w:color w:val="1F497D" w:themeColor="text2"/>
                <w:sz w:val="24"/>
                <w:szCs w:val="24"/>
                <w:lang w:eastAsia="bg-BG"/>
              </w:rPr>
              <w:t xml:space="preserve">Природозащитни цели за 1159 </w:t>
            </w:r>
            <w:r w:rsidR="006C4542" w:rsidRPr="0023762D">
              <w:rPr>
                <w:rStyle w:val="Hyperlink"/>
                <w:rFonts w:ascii="Times New Roman" w:eastAsia="Calibri" w:hAnsi="Times New Roman"/>
                <w:i/>
                <w:noProof/>
                <w:color w:val="1F497D" w:themeColor="text2"/>
                <w:sz w:val="24"/>
                <w:szCs w:val="24"/>
                <w:lang w:eastAsia="bg-BG"/>
              </w:rPr>
              <w:t>Zingel zingel</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180</w:t>
            </w:r>
            <w:r w:rsidR="006C4542" w:rsidRPr="0023762D">
              <w:rPr>
                <w:noProof/>
                <w:webHidden/>
                <w:color w:val="1F497D" w:themeColor="text2"/>
                <w:sz w:val="24"/>
                <w:szCs w:val="24"/>
              </w:rPr>
              <w:fldChar w:fldCharType="end"/>
            </w:r>
          </w:hyperlink>
        </w:p>
        <w:p w:rsidR="006C4542" w:rsidRPr="0023762D" w:rsidRDefault="00754EA5">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42" w:history="1">
            <w:r w:rsidR="006C4542" w:rsidRPr="0023762D">
              <w:rPr>
                <w:rStyle w:val="Hyperlink"/>
                <w:rFonts w:ascii="Times New Roman" w:eastAsia="MS Mincho" w:hAnsi="Times New Roman"/>
                <w:noProof/>
                <w:color w:val="1F497D" w:themeColor="text2"/>
                <w:sz w:val="24"/>
                <w:szCs w:val="24"/>
              </w:rPr>
              <w:t>Земноводни и влечуги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189</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1188 </w:t>
            </w:r>
            <w:r w:rsidR="006C4542" w:rsidRPr="0023762D">
              <w:rPr>
                <w:rStyle w:val="Hyperlink"/>
                <w:rFonts w:ascii="Times New Roman" w:eastAsia="MS Mincho" w:hAnsi="Times New Roman"/>
                <w:i/>
                <w:noProof/>
                <w:color w:val="1F497D" w:themeColor="text2"/>
                <w:sz w:val="24"/>
                <w:szCs w:val="24"/>
              </w:rPr>
              <w:t>Bombina bombina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189</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4"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1193 </w:t>
            </w:r>
            <w:r w:rsidR="006C4542" w:rsidRPr="0023762D">
              <w:rPr>
                <w:rStyle w:val="Hyperlink"/>
                <w:rFonts w:ascii="Times New Roman" w:eastAsia="MS Mincho" w:hAnsi="Times New Roman"/>
                <w:i/>
                <w:noProof/>
                <w:color w:val="1F497D" w:themeColor="text2"/>
                <w:sz w:val="24"/>
                <w:szCs w:val="24"/>
              </w:rPr>
              <w:t>Bombina variegata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_Toc88918044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194</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5" w:history="1">
            <w:r w:rsidR="006C4542" w:rsidRPr="0023762D">
              <w:rPr>
                <w:rStyle w:val="Hyperlink"/>
                <w:rFonts w:ascii="Times New Roman" w:eastAsia="MS Mincho" w:hAnsi="Times New Roman"/>
                <w:noProof/>
                <w:color w:val="1F497D" w:themeColor="text2"/>
                <w:sz w:val="24"/>
                <w:szCs w:val="24"/>
              </w:rPr>
              <w:t xml:space="preserve">Природозащитни цели за 5194 </w:t>
            </w:r>
            <w:r w:rsidR="006C4542" w:rsidRPr="0023762D">
              <w:rPr>
                <w:rStyle w:val="Hyperlink"/>
                <w:rFonts w:ascii="Times New Roman" w:eastAsia="MS Mincho" w:hAnsi="Times New Roman"/>
                <w:i/>
                <w:noProof/>
                <w:color w:val="1F497D" w:themeColor="text2"/>
                <w:sz w:val="24"/>
                <w:szCs w:val="24"/>
              </w:rPr>
              <w:t>Elaphe sauromates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_Toc88918045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196</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6"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1220 </w:t>
            </w:r>
            <w:r w:rsidR="006C4542" w:rsidRPr="0023762D">
              <w:rPr>
                <w:rStyle w:val="Hyperlink"/>
                <w:rFonts w:ascii="Times New Roman" w:eastAsia="MS Mincho" w:hAnsi="Times New Roman"/>
                <w:i/>
                <w:noProof/>
                <w:color w:val="1F497D" w:themeColor="text2"/>
                <w:sz w:val="24"/>
                <w:szCs w:val="24"/>
              </w:rPr>
              <w:t>Emys orbi</w:t>
            </w:r>
            <w:bookmarkStart w:id="0" w:name="_GoBack"/>
            <w:bookmarkEnd w:id="0"/>
            <w:r w:rsidR="006C4542" w:rsidRPr="0023762D">
              <w:rPr>
                <w:rStyle w:val="Hyperlink"/>
                <w:rFonts w:ascii="Times New Roman" w:eastAsia="MS Mincho" w:hAnsi="Times New Roman"/>
                <w:i/>
                <w:noProof/>
                <w:color w:val="1F497D" w:themeColor="text2"/>
                <w:sz w:val="24"/>
                <w:szCs w:val="24"/>
              </w:rPr>
              <w:t>cularis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_Toc88918046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200</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7"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1217 </w:t>
            </w:r>
            <w:r w:rsidR="006C4542" w:rsidRPr="0023762D">
              <w:rPr>
                <w:rStyle w:val="Hyperlink"/>
                <w:rFonts w:ascii="Times New Roman" w:eastAsia="MS Mincho" w:hAnsi="Times New Roman"/>
                <w:i/>
                <w:noProof/>
                <w:color w:val="1F497D" w:themeColor="text2"/>
                <w:sz w:val="24"/>
                <w:szCs w:val="24"/>
              </w:rPr>
              <w:t>Testudo hermanni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_Toc88918047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205</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8"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1993 </w:t>
            </w:r>
            <w:r w:rsidR="006C4542" w:rsidRPr="0023762D">
              <w:rPr>
                <w:rStyle w:val="Hyperlink"/>
                <w:rFonts w:ascii="Times New Roman" w:eastAsia="MS Mincho" w:hAnsi="Times New Roman"/>
                <w:i/>
                <w:noProof/>
                <w:color w:val="1F497D" w:themeColor="text2"/>
                <w:sz w:val="24"/>
                <w:szCs w:val="24"/>
              </w:rPr>
              <w:t>Triturus dobrogicus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_Toc88918048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209</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49"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1171 </w:t>
            </w:r>
            <w:r w:rsidR="006C4542" w:rsidRPr="0023762D">
              <w:rPr>
                <w:rStyle w:val="Hyperlink"/>
                <w:rFonts w:ascii="Times New Roman" w:eastAsia="MS Mincho" w:hAnsi="Times New Roman"/>
                <w:i/>
                <w:noProof/>
                <w:color w:val="1F497D" w:themeColor="text2"/>
                <w:sz w:val="24"/>
                <w:szCs w:val="24"/>
              </w:rPr>
              <w:t>Triturus karelinii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_Toc88918049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214</w:t>
            </w:r>
            <w:r w:rsidR="006C4542" w:rsidRPr="0023762D">
              <w:rPr>
                <w:noProof/>
                <w:webHidden/>
                <w:color w:val="1F497D" w:themeColor="text2"/>
                <w:sz w:val="24"/>
                <w:szCs w:val="24"/>
              </w:rPr>
              <w:fldChar w:fldCharType="end"/>
            </w:r>
          </w:hyperlink>
        </w:p>
        <w:p w:rsidR="006C4542" w:rsidRPr="0023762D" w:rsidRDefault="00754EA5">
          <w:pPr>
            <w:pStyle w:val="TOC1"/>
            <w:tabs>
              <w:tab w:val="right" w:leader="dot" w:pos="9062"/>
            </w:tabs>
            <w:rPr>
              <w:rFonts w:asciiTheme="minorHAnsi" w:eastAsiaTheme="minorEastAsia" w:hAnsiTheme="minorHAnsi" w:cstheme="minorBidi"/>
              <w:b w:val="0"/>
              <w:bCs w:val="0"/>
              <w:caps w:val="0"/>
              <w:noProof/>
              <w:color w:val="1F497D" w:themeColor="text2"/>
              <w:sz w:val="24"/>
              <w:szCs w:val="24"/>
              <w:lang w:eastAsia="bg-BG"/>
            </w:rPr>
          </w:pPr>
          <w:hyperlink w:anchor="_Toc88918050" w:history="1">
            <w:r w:rsidR="006C4542" w:rsidRPr="0023762D">
              <w:rPr>
                <w:rStyle w:val="Hyperlink"/>
                <w:rFonts w:ascii="Times New Roman" w:eastAsia="MS Mincho" w:hAnsi="Times New Roman"/>
                <w:noProof/>
                <w:color w:val="1F497D" w:themeColor="text2"/>
                <w:sz w:val="24"/>
                <w:szCs w:val="24"/>
              </w:rPr>
              <w:t>Бозайници</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_Toc88918050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216</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1"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1355 </w:t>
            </w:r>
            <w:r w:rsidR="006C4542" w:rsidRPr="0023762D">
              <w:rPr>
                <w:rStyle w:val="Hyperlink"/>
                <w:rFonts w:ascii="Times New Roman" w:eastAsia="MS Mincho" w:hAnsi="Times New Roman"/>
                <w:i/>
                <w:noProof/>
                <w:color w:val="1F497D" w:themeColor="text2"/>
                <w:sz w:val="24"/>
                <w:szCs w:val="24"/>
              </w:rPr>
              <w:t>Lutra lutra</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_Toc88918051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216</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2" w:history="1">
            <w:r w:rsidR="006C4542" w:rsidRPr="0023762D">
              <w:rPr>
                <w:rStyle w:val="Hyperlink"/>
                <w:rFonts w:ascii="Times New Roman" w:eastAsia="MS Mincho" w:hAnsi="Times New Roman"/>
                <w:noProof/>
                <w:color w:val="1F497D" w:themeColor="text2"/>
                <w:sz w:val="24"/>
                <w:szCs w:val="24"/>
              </w:rPr>
              <w:t xml:space="preserve">Природозащитни цели за 2609 </w:t>
            </w:r>
            <w:r w:rsidR="006C4542" w:rsidRPr="0023762D">
              <w:rPr>
                <w:rStyle w:val="Hyperlink"/>
                <w:rFonts w:ascii="Times New Roman" w:eastAsia="MS Mincho" w:hAnsi="Times New Roman"/>
                <w:i/>
                <w:noProof/>
                <w:color w:val="1F497D" w:themeColor="text2"/>
                <w:sz w:val="24"/>
                <w:szCs w:val="24"/>
              </w:rPr>
              <w:t>Mesocricetus newtoni</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_Toc88918052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221</w:t>
            </w:r>
            <w:r w:rsidR="006C4542" w:rsidRPr="0023762D">
              <w:rPr>
                <w:noProof/>
                <w:webHidden/>
                <w:color w:val="1F497D" w:themeColor="text2"/>
                <w:sz w:val="24"/>
                <w:szCs w:val="24"/>
              </w:rPr>
              <w:fldChar w:fldCharType="end"/>
            </w:r>
          </w:hyperlink>
        </w:p>
        <w:p w:rsidR="006C4542" w:rsidRPr="0023762D" w:rsidRDefault="00754EA5">
          <w:pPr>
            <w:pStyle w:val="TOC2"/>
            <w:tabs>
              <w:tab w:val="right" w:leader="dot" w:pos="9062"/>
            </w:tabs>
            <w:rPr>
              <w:rFonts w:asciiTheme="minorHAnsi" w:eastAsiaTheme="minorEastAsia" w:hAnsiTheme="minorHAnsi" w:cstheme="minorBidi"/>
              <w:smallCaps w:val="0"/>
              <w:noProof/>
              <w:color w:val="1F497D" w:themeColor="text2"/>
              <w:sz w:val="24"/>
              <w:szCs w:val="24"/>
              <w:lang w:eastAsia="bg-BG"/>
            </w:rPr>
          </w:pPr>
          <w:hyperlink w:anchor="_Toc88918053" w:history="1">
            <w:r w:rsidR="006C4542" w:rsidRPr="0023762D">
              <w:rPr>
                <w:rStyle w:val="Hyperlink"/>
                <w:rFonts w:ascii="Times New Roman" w:eastAsia="MS Mincho" w:hAnsi="Times New Roman"/>
                <w:noProof/>
                <w:color w:val="1F497D" w:themeColor="text2"/>
                <w:sz w:val="24"/>
                <w:szCs w:val="24"/>
              </w:rPr>
              <w:t xml:space="preserve">Природозащитни цели за 1355 </w:t>
            </w:r>
            <w:r w:rsidR="006C4542" w:rsidRPr="0023762D">
              <w:rPr>
                <w:rStyle w:val="Hyperlink"/>
                <w:rFonts w:ascii="Times New Roman" w:eastAsia="MS Mincho" w:hAnsi="Times New Roman"/>
                <w:i/>
                <w:noProof/>
                <w:color w:val="1F497D" w:themeColor="text2"/>
                <w:sz w:val="24"/>
                <w:szCs w:val="24"/>
              </w:rPr>
              <w:t>Spermophilus citellus</w:t>
            </w:r>
            <w:r w:rsidR="006C4542" w:rsidRPr="0023762D">
              <w:rPr>
                <w:noProof/>
                <w:webHidden/>
                <w:color w:val="1F497D" w:themeColor="text2"/>
                <w:sz w:val="24"/>
                <w:szCs w:val="24"/>
              </w:rPr>
              <w:tab/>
            </w:r>
            <w:r w:rsidR="006C4542" w:rsidRPr="0023762D">
              <w:rPr>
                <w:noProof/>
                <w:webHidden/>
                <w:color w:val="1F497D" w:themeColor="text2"/>
                <w:sz w:val="24"/>
                <w:szCs w:val="24"/>
              </w:rPr>
              <w:fldChar w:fldCharType="begin"/>
            </w:r>
            <w:r w:rsidR="006C4542" w:rsidRPr="0023762D">
              <w:rPr>
                <w:noProof/>
                <w:webHidden/>
                <w:color w:val="1F497D" w:themeColor="text2"/>
                <w:sz w:val="24"/>
                <w:szCs w:val="24"/>
              </w:rPr>
              <w:instrText xml:space="preserve"> PAGEREF _Toc88918053 \h </w:instrText>
            </w:r>
            <w:r w:rsidR="006C4542" w:rsidRPr="0023762D">
              <w:rPr>
                <w:noProof/>
                <w:webHidden/>
                <w:color w:val="1F497D" w:themeColor="text2"/>
                <w:sz w:val="24"/>
                <w:szCs w:val="24"/>
              </w:rPr>
            </w:r>
            <w:r w:rsidR="006C4542" w:rsidRPr="0023762D">
              <w:rPr>
                <w:noProof/>
                <w:webHidden/>
                <w:color w:val="1F497D" w:themeColor="text2"/>
                <w:sz w:val="24"/>
                <w:szCs w:val="24"/>
              </w:rPr>
              <w:fldChar w:fldCharType="separate"/>
            </w:r>
            <w:r w:rsidR="0023762D">
              <w:rPr>
                <w:noProof/>
                <w:webHidden/>
                <w:color w:val="1F497D" w:themeColor="text2"/>
                <w:sz w:val="24"/>
                <w:szCs w:val="24"/>
              </w:rPr>
              <w:t>227</w:t>
            </w:r>
            <w:r w:rsidR="006C4542" w:rsidRPr="0023762D">
              <w:rPr>
                <w:noProof/>
                <w:webHidden/>
                <w:color w:val="1F497D" w:themeColor="text2"/>
                <w:sz w:val="24"/>
                <w:szCs w:val="24"/>
              </w:rPr>
              <w:fldChar w:fldCharType="end"/>
            </w:r>
          </w:hyperlink>
        </w:p>
        <w:p w:rsidR="006C4542" w:rsidRDefault="006C4542">
          <w:r w:rsidRPr="0023762D">
            <w:rPr>
              <w:b/>
              <w:bCs/>
              <w:noProof/>
              <w:color w:val="1F497D" w:themeColor="text2"/>
              <w:sz w:val="24"/>
              <w:szCs w:val="24"/>
            </w:rPr>
            <w:fldChar w:fldCharType="end"/>
          </w:r>
        </w:p>
      </w:sdtContent>
    </w:sdt>
    <w:p w:rsidR="00F72B48" w:rsidRDefault="00F72B48"/>
    <w:p w:rsidR="00FE384E" w:rsidRDefault="00FE384E" w:rsidP="00F72B48">
      <w:pPr>
        <w:pageBreakBefore/>
        <w:spacing w:after="0"/>
        <w:ind w:firstLine="709"/>
        <w:jc w:val="both"/>
        <w:rPr>
          <w:rFonts w:ascii="Times New Roman" w:hAnsi="Times New Roman"/>
          <w:sz w:val="24"/>
          <w:szCs w:val="24"/>
        </w:rPr>
      </w:pPr>
      <w:r>
        <w:rPr>
          <w:rFonts w:ascii="Times New Roman" w:hAnsi="Times New Roman"/>
          <w:sz w:val="24"/>
          <w:szCs w:val="24"/>
        </w:rPr>
        <w:lastRenderedPageBreak/>
        <w:t>Защитена зона BG0000614 Река Огоста по Директива 92/43/ЕИО заема площ от 1391</w:t>
      </w:r>
      <w:r w:rsidRPr="000F25CB">
        <w:rPr>
          <w:rFonts w:ascii="Times New Roman" w:hAnsi="Times New Roman"/>
          <w:sz w:val="24"/>
          <w:szCs w:val="24"/>
        </w:rPr>
        <w:t>.</w:t>
      </w:r>
      <w:r>
        <w:rPr>
          <w:rFonts w:ascii="Times New Roman" w:hAnsi="Times New Roman"/>
          <w:sz w:val="24"/>
          <w:szCs w:val="24"/>
        </w:rPr>
        <w:t>427</w:t>
      </w:r>
      <w:r>
        <w:t xml:space="preserve"> </w:t>
      </w:r>
      <w:r>
        <w:rPr>
          <w:rFonts w:ascii="Times New Roman" w:hAnsi="Times New Roman"/>
          <w:sz w:val="24"/>
          <w:szCs w:val="24"/>
        </w:rPr>
        <w:t>ха и попада изцяло в Континенталния биогеографски регион.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6 типа природни местообитания и 32 вида от фауната на България – безгръбначни, земноводни и влечуги, риби, бозайници.</w:t>
      </w:r>
    </w:p>
    <w:p w:rsidR="00FE384E" w:rsidRDefault="00FE384E" w:rsidP="00FE384E">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FE384E" w:rsidRPr="00993220" w:rsidRDefault="00FE384E" w:rsidP="00FE384E">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FE384E" w:rsidRPr="00993220" w:rsidRDefault="00FE384E" w:rsidP="00FE384E">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FE384E" w:rsidRDefault="00FE384E" w:rsidP="00FE384E">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FE384E" w:rsidRDefault="00FE384E"/>
    <w:p w:rsidR="002105B5" w:rsidRDefault="002105B5"/>
    <w:p w:rsidR="002105B5" w:rsidRPr="002105B5" w:rsidRDefault="002105B5" w:rsidP="00F72B48">
      <w:pPr>
        <w:outlineLvl w:val="0"/>
        <w:rPr>
          <w:rFonts w:ascii="Times New Roman" w:hAnsi="Times New Roman"/>
          <w:b/>
          <w:color w:val="1F497D" w:themeColor="text2"/>
          <w:sz w:val="28"/>
          <w:szCs w:val="28"/>
          <w:u w:val="single"/>
        </w:rPr>
      </w:pPr>
      <w:bookmarkStart w:id="1" w:name="_Toc88918014"/>
      <w:r w:rsidRPr="002105B5">
        <w:rPr>
          <w:rFonts w:ascii="Times New Roman" w:hAnsi="Times New Roman"/>
          <w:b/>
          <w:color w:val="1F497D" w:themeColor="text2"/>
          <w:sz w:val="28"/>
          <w:szCs w:val="28"/>
          <w:u w:val="single"/>
        </w:rPr>
        <w:t>Природни местообитания</w:t>
      </w:r>
      <w:bookmarkEnd w:id="1"/>
    </w:p>
    <w:p w:rsidR="00F72B48" w:rsidRPr="00F72B48" w:rsidRDefault="00F72B48" w:rsidP="00F72B48">
      <w:pPr>
        <w:outlineLvl w:val="1"/>
        <w:rPr>
          <w:rFonts w:ascii="Times New Roman" w:eastAsia="Calibri" w:hAnsi="Times New Roman"/>
          <w:noProof/>
          <w:color w:val="1F497D"/>
          <w:sz w:val="28"/>
        </w:rPr>
      </w:pPr>
      <w:bookmarkStart w:id="2" w:name="_Toc86569222"/>
      <w:bookmarkStart w:id="3" w:name="_Toc86574116"/>
      <w:bookmarkStart w:id="4" w:name="_Toc88918015"/>
      <w:r w:rsidRPr="00F72B48">
        <w:rPr>
          <w:rFonts w:ascii="Times New Roman" w:eastAsia="Calibri" w:hAnsi="Times New Roman"/>
          <w:noProof/>
          <w:color w:val="1F497D"/>
          <w:sz w:val="28"/>
        </w:rPr>
        <w:t xml:space="preserve">Природно местообитание 3150 Естествени еутрофни езера с растителност от типа </w:t>
      </w:r>
      <w:r w:rsidRPr="00F72B48">
        <w:rPr>
          <w:rFonts w:ascii="Times New Roman" w:eastAsia="Calibri" w:hAnsi="Times New Roman"/>
          <w:i/>
          <w:noProof/>
          <w:color w:val="1F497D"/>
          <w:sz w:val="28"/>
        </w:rPr>
        <w:t>Magnopotamion</w:t>
      </w:r>
      <w:r w:rsidRPr="00F72B48">
        <w:rPr>
          <w:rFonts w:ascii="Times New Roman" w:eastAsia="Calibri" w:hAnsi="Times New Roman"/>
          <w:noProof/>
          <w:color w:val="1F497D"/>
          <w:sz w:val="28"/>
        </w:rPr>
        <w:t xml:space="preserve"> или </w:t>
      </w:r>
      <w:r w:rsidRPr="00F72B48">
        <w:rPr>
          <w:rFonts w:ascii="Times New Roman" w:eastAsia="Calibri" w:hAnsi="Times New Roman"/>
          <w:i/>
          <w:noProof/>
          <w:color w:val="1F497D"/>
          <w:sz w:val="28"/>
        </w:rPr>
        <w:t>Hydrocharition</w:t>
      </w:r>
      <w:bookmarkEnd w:id="2"/>
      <w:bookmarkEnd w:id="3"/>
      <w:bookmarkEnd w:id="4"/>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 xml:space="preserve">1. Код и наименование на типа местообитание: </w:t>
      </w:r>
      <w:r w:rsidRPr="00F72B48">
        <w:rPr>
          <w:rFonts w:ascii="Times New Roman" w:eastAsia="Calibri" w:hAnsi="Times New Roman"/>
          <w:bCs/>
          <w:sz w:val="24"/>
          <w:szCs w:val="24"/>
        </w:rPr>
        <w:t xml:space="preserve">3150 Естествени еутрофни езера с растителност от типа </w:t>
      </w:r>
      <w:r w:rsidRPr="00F72B48">
        <w:rPr>
          <w:rFonts w:ascii="Times New Roman" w:eastAsia="Calibri" w:hAnsi="Times New Roman"/>
          <w:bCs/>
          <w:i/>
          <w:sz w:val="24"/>
          <w:szCs w:val="24"/>
        </w:rPr>
        <w:t>Magnopotamion</w:t>
      </w:r>
      <w:r w:rsidRPr="00F72B48">
        <w:rPr>
          <w:rFonts w:ascii="Times New Roman" w:eastAsia="Calibri" w:hAnsi="Times New Roman"/>
          <w:bCs/>
          <w:sz w:val="24"/>
          <w:szCs w:val="24"/>
        </w:rPr>
        <w:t xml:space="preserve"> или </w:t>
      </w:r>
      <w:r w:rsidRPr="00F72B48">
        <w:rPr>
          <w:rFonts w:ascii="Times New Roman" w:eastAsia="Calibri" w:hAnsi="Times New Roman"/>
          <w:bCs/>
          <w:i/>
          <w:sz w:val="24"/>
          <w:szCs w:val="24"/>
        </w:rPr>
        <w:t>Hydrocharition</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sz w:val="24"/>
        </w:rPr>
      </w:pPr>
      <w:r w:rsidRPr="00F72B48">
        <w:rPr>
          <w:rFonts w:ascii="Times New Roman" w:eastAsia="Calibri" w:hAnsi="Times New Roman"/>
          <w:sz w:val="24"/>
          <w:szCs w:val="24"/>
        </w:rPr>
        <w:t xml:space="preserve">Това местообитание представлява мезотрофни до еутрофни крайречни езера и блата, старици – най-разпространени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F72B48">
        <w:rPr>
          <w:rFonts w:ascii="Times New Roman" w:eastAsia="Calibri" w:hAnsi="Times New Roman"/>
          <w:i/>
          <w:sz w:val="24"/>
          <w:szCs w:val="24"/>
          <w:lang w:val="en-US"/>
        </w:rPr>
        <w:t xml:space="preserve">Lemna </w:t>
      </w:r>
      <w:r w:rsidRPr="00F72B48">
        <w:rPr>
          <w:rFonts w:ascii="Times New Roman" w:eastAsia="Calibri" w:hAnsi="Times New Roman"/>
          <w:sz w:val="24"/>
          <w:szCs w:val="24"/>
          <w:lang w:val="en-US"/>
        </w:rPr>
        <w:t xml:space="preserve">spp., </w:t>
      </w:r>
      <w:r w:rsidRPr="00F72B48">
        <w:rPr>
          <w:rFonts w:ascii="Times New Roman" w:eastAsia="Calibri" w:hAnsi="Times New Roman"/>
          <w:i/>
          <w:sz w:val="24"/>
          <w:szCs w:val="24"/>
          <w:lang w:val="en-US"/>
        </w:rPr>
        <w:t>Nymphoides peltata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Persicaria amphibia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Nymphaea alba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Nuphar lutea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Trapa natans</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Potamogeton </w:t>
      </w:r>
      <w:r w:rsidRPr="00F72B48">
        <w:rPr>
          <w:rFonts w:ascii="Times New Roman" w:eastAsia="Calibri" w:hAnsi="Times New Roman"/>
          <w:sz w:val="24"/>
          <w:szCs w:val="24"/>
          <w:lang w:val="en-US"/>
        </w:rPr>
        <w:t>spp</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 xml:space="preserve">Ceratophyllum </w:t>
      </w:r>
      <w:r w:rsidRPr="00F72B48">
        <w:rPr>
          <w:rFonts w:ascii="Times New Roman" w:eastAsia="Calibri" w:hAnsi="Times New Roman"/>
          <w:sz w:val="24"/>
          <w:szCs w:val="24"/>
          <w:lang w:val="en-US"/>
        </w:rPr>
        <w:t>spp.,</w:t>
      </w:r>
      <w:r w:rsidRPr="00F72B48">
        <w:rPr>
          <w:rFonts w:ascii="Times New Roman" w:eastAsia="Calibri" w:hAnsi="Times New Roman"/>
          <w:i/>
          <w:sz w:val="24"/>
          <w:szCs w:val="24"/>
          <w:lang w:val="en-US"/>
        </w:rPr>
        <w:t xml:space="preserve"> Utricularia </w:t>
      </w:r>
      <w:r w:rsidRPr="00F72B48">
        <w:rPr>
          <w:rFonts w:ascii="Times New Roman" w:eastAsia="Calibri" w:hAnsi="Times New Roman"/>
          <w:sz w:val="24"/>
          <w:szCs w:val="24"/>
          <w:lang w:val="en-US"/>
        </w:rPr>
        <w:t xml:space="preserve">spp. </w:t>
      </w:r>
      <w:r w:rsidRPr="00F72B48">
        <w:rPr>
          <w:rFonts w:ascii="Times New Roman" w:eastAsia="Calibri" w:hAnsi="Times New Roman"/>
          <w:sz w:val="24"/>
          <w:szCs w:val="24"/>
        </w:rPr>
        <w:t>и др. Обикновено хидрофитните ценози в блатата и езерата формират комплекс с разнообразни хигрофитни съобщества, например пояси и петна от тръстика</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Phragmites australis</w:t>
      </w:r>
      <w:r w:rsidRPr="00F72B48">
        <w:rPr>
          <w:rFonts w:ascii="Times New Roman" w:eastAsia="Calibri" w:hAnsi="Times New Roman"/>
          <w:sz w:val="24"/>
          <w:szCs w:val="24"/>
          <w:lang w:val="en-US"/>
        </w:rPr>
        <w:t>)</w:t>
      </w:r>
      <w:r w:rsidRPr="00F72B48">
        <w:rPr>
          <w:rFonts w:ascii="Times New Roman" w:eastAsia="Calibri" w:hAnsi="Times New Roman"/>
          <w:sz w:val="24"/>
          <w:szCs w:val="24"/>
        </w:rPr>
        <w:t>, папур</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Typha</w:t>
      </w:r>
      <w:r w:rsidRPr="00F72B48">
        <w:rPr>
          <w:rFonts w:ascii="Times New Roman" w:eastAsia="Calibri" w:hAnsi="Times New Roman"/>
          <w:sz w:val="24"/>
          <w:szCs w:val="24"/>
          <w:lang w:val="en-US"/>
        </w:rPr>
        <w:t xml:space="preserve"> spp.)</w:t>
      </w:r>
      <w:r w:rsidRPr="00F72B48">
        <w:rPr>
          <w:rFonts w:ascii="Times New Roman" w:eastAsia="Calibri" w:hAnsi="Times New Roman"/>
          <w:sz w:val="24"/>
          <w:szCs w:val="24"/>
        </w:rPr>
        <w:t>, камъш</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Schoenoplectus lacustris)</w:t>
      </w:r>
      <w:r w:rsidRPr="00F72B48">
        <w:rPr>
          <w:rFonts w:ascii="Times New Roman" w:eastAsia="Calibri" w:hAnsi="Times New Roman"/>
          <w:sz w:val="24"/>
          <w:szCs w:val="24"/>
        </w:rPr>
        <w:t xml:space="preserve"> и др.</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(Бончев, 1929; Кочев и Йорданов, 1981; Цонев и др., 2009). Различните хидромелиоративни мероприятия водят до бързо изплитняване, пресъхване и запълване на езерата и блатата </w:t>
      </w:r>
      <w:r w:rsidRPr="00F72B48">
        <w:rPr>
          <w:rFonts w:ascii="Times New Roman" w:eastAsia="Calibri" w:hAnsi="Times New Roman"/>
          <w:sz w:val="24"/>
          <w:szCs w:val="24"/>
        </w:rPr>
        <w:lastRenderedPageBreak/>
        <w:t>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В защитената зона това природно местообитание включва две блата на левия бряг на р. Огоста в околностите на село Крива бара. Едното е сравнително голямо, около 2 ха, като почти половината от площта му е със запазено водно огледало. Второто блато, с площ от 1 дка, е изцяло обрасло с теснолистен папур </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Typha angustifolia</w:t>
      </w:r>
      <w:r w:rsidRPr="00F72B48">
        <w:rPr>
          <w:rFonts w:ascii="Times New Roman" w:eastAsia="Calibri" w:hAnsi="Times New Roman"/>
          <w:sz w:val="24"/>
          <w:szCs w:val="24"/>
          <w:lang w:val="en-US"/>
        </w:rPr>
        <w:t>)</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b/>
          <w:sz w:val="24"/>
          <w:szCs w:val="24"/>
        </w:rPr>
      </w:pPr>
    </w:p>
    <w:p w:rsidR="00F72B48" w:rsidRPr="00F72B48" w:rsidRDefault="00F72B48" w:rsidP="00F72B48">
      <w:pPr>
        <w:spacing w:after="0" w:line="240" w:lineRule="auto"/>
        <w:jc w:val="both"/>
        <w:rPr>
          <w:rFonts w:ascii="Times New Roman" w:eastAsia="Calibri" w:hAnsi="Times New Roman"/>
          <w:b/>
          <w:sz w:val="24"/>
          <w:szCs w:val="24"/>
          <w:lang w:val="en-US"/>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3150 е предмет на опазване в 52 защитени зони (</w:t>
      </w:r>
      <w:r w:rsidRPr="00F72B48">
        <w:rPr>
          <w:rFonts w:ascii="Times New Roman" w:hAnsi="Times New Roman"/>
          <w:noProof/>
          <w:position w:val="-1"/>
          <w:sz w:val="24"/>
          <w:szCs w:val="24"/>
        </w:rPr>
        <w:t xml:space="preserve">Natura 2000 update April 2019: </w:t>
      </w:r>
      <w:hyperlink r:id="rId9">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Оценено е в благоприятно състояние по критерий „заемана площ“, докато по критерии „бъдещи перспективи“ и „структура и функции“ е дадена оценка неблагоприятно-незадоволително състояние с изключение на Черноморския </w:t>
      </w:r>
      <w:r>
        <w:rPr>
          <w:rFonts w:ascii="Times New Roman" w:eastAsia="Calibri" w:hAnsi="Times New Roman"/>
          <w:sz w:val="24"/>
          <w:szCs w:val="24"/>
        </w:rPr>
        <w:t>регион</w:t>
      </w:r>
      <w:r w:rsidRPr="00F72B48">
        <w:rPr>
          <w:rFonts w:ascii="Times New Roman" w:eastAsia="Calibri" w:hAnsi="Times New Roman"/>
          <w:sz w:val="24"/>
          <w:szCs w:val="24"/>
        </w:rPr>
        <w:t xml:space="preserve">,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по „бъдещи перспективи“). Като влияния и заплахи с висока степен на значимост се посочват замърсяването на повърхностните води и предизвиканите от човека промени на хидрологичните условия.</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данните в стандартния формуляр, площта на местообитанието в зона BG0000614 Река Огоста е 2.12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„C“ и за „Степен на </w:t>
      </w:r>
      <w:r w:rsidRPr="00F72B48">
        <w:rPr>
          <w:rFonts w:ascii="Times New Roman" w:eastAsia="Calibri" w:hAnsi="Times New Roman"/>
          <w:sz w:val="24"/>
          <w:szCs w:val="24"/>
        </w:rPr>
        <w:lastRenderedPageBreak/>
        <w:t>опазване“ „</w:t>
      </w:r>
      <w:r w:rsidRPr="00F72B48">
        <w:rPr>
          <w:rFonts w:ascii="Times New Roman" w:eastAsia="Calibri" w:hAnsi="Times New Roman"/>
          <w:sz w:val="24"/>
          <w:szCs w:val="24"/>
          <w:lang w:val="en-US"/>
        </w:rPr>
        <w:t>A</w:t>
      </w:r>
      <w:r w:rsidRPr="00F72B4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F72B48" w:rsidRPr="00F72B48" w:rsidTr="007A3806">
        <w:tc>
          <w:tcPr>
            <w:tcW w:w="2359"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 w:name="_Toc86569223"/>
            <w:bookmarkStart w:id="6" w:name="_Toc86574117"/>
            <w:r w:rsidRPr="00F72B48">
              <w:rPr>
                <w:rFonts w:ascii="Times New Roman" w:hAnsi="Times New Roman"/>
                <w:b/>
                <w:color w:val="000000"/>
                <w:position w:val="-1"/>
                <w:sz w:val="20"/>
                <w:szCs w:val="20"/>
              </w:rPr>
              <w:t>Annex I Habitat types</w:t>
            </w:r>
            <w:bookmarkEnd w:id="5"/>
            <w:bookmarkEnd w:id="6"/>
          </w:p>
        </w:tc>
        <w:tc>
          <w:tcPr>
            <w:tcW w:w="2641"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7" w:name="_Toc86569224"/>
            <w:bookmarkStart w:id="8" w:name="_Toc86574118"/>
            <w:r w:rsidRPr="00F72B48">
              <w:rPr>
                <w:rFonts w:ascii="Times New Roman" w:hAnsi="Times New Roman"/>
                <w:b/>
                <w:color w:val="000000"/>
                <w:position w:val="-1"/>
                <w:sz w:val="20"/>
                <w:szCs w:val="20"/>
              </w:rPr>
              <w:t>Site assessment</w:t>
            </w:r>
            <w:bookmarkEnd w:id="7"/>
            <w:bookmarkEnd w:id="8"/>
          </w:p>
        </w:tc>
      </w:tr>
      <w:tr w:rsidR="00F72B48" w:rsidRPr="00F72B48" w:rsidTr="007A3806">
        <w:tc>
          <w:tcPr>
            <w:tcW w:w="356"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 w:name="_Toc86569225"/>
            <w:bookmarkStart w:id="10" w:name="_Toc86574119"/>
            <w:r w:rsidRPr="00F72B48">
              <w:rPr>
                <w:rFonts w:ascii="Times New Roman" w:hAnsi="Times New Roman"/>
                <w:b/>
                <w:color w:val="000000"/>
                <w:position w:val="-1"/>
                <w:sz w:val="20"/>
                <w:szCs w:val="20"/>
              </w:rPr>
              <w:t>Code</w:t>
            </w:r>
            <w:bookmarkEnd w:id="9"/>
            <w:bookmarkEnd w:id="10"/>
          </w:p>
        </w:tc>
        <w:tc>
          <w:tcPr>
            <w:tcW w:w="248"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1" w:name="_Toc86569226"/>
            <w:bookmarkStart w:id="12" w:name="_Toc86574120"/>
            <w:r w:rsidRPr="00F72B48">
              <w:rPr>
                <w:rFonts w:ascii="Times New Roman" w:hAnsi="Times New Roman"/>
                <w:b/>
                <w:color w:val="000000"/>
                <w:position w:val="-1"/>
                <w:sz w:val="20"/>
                <w:szCs w:val="20"/>
              </w:rPr>
              <w:t>PF</w:t>
            </w:r>
            <w:bookmarkEnd w:id="11"/>
            <w:bookmarkEnd w:id="12"/>
          </w:p>
        </w:tc>
        <w:tc>
          <w:tcPr>
            <w:tcW w:w="26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3" w:name="_Toc86569227"/>
            <w:bookmarkStart w:id="14" w:name="_Toc86574121"/>
            <w:r w:rsidRPr="00F72B48">
              <w:rPr>
                <w:rFonts w:ascii="Times New Roman" w:hAnsi="Times New Roman"/>
                <w:b/>
                <w:color w:val="000000"/>
                <w:position w:val="-1"/>
                <w:sz w:val="20"/>
                <w:szCs w:val="20"/>
              </w:rPr>
              <w:t>NP</w:t>
            </w:r>
            <w:bookmarkEnd w:id="13"/>
            <w:bookmarkEnd w:id="14"/>
          </w:p>
        </w:tc>
        <w:tc>
          <w:tcPr>
            <w:tcW w:w="488"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5" w:name="_Toc86569228"/>
            <w:bookmarkStart w:id="16" w:name="_Toc86574122"/>
            <w:r w:rsidRPr="00F72B48">
              <w:rPr>
                <w:rFonts w:ascii="Times New Roman" w:hAnsi="Times New Roman"/>
                <w:b/>
                <w:color w:val="000000"/>
                <w:position w:val="-1"/>
                <w:sz w:val="20"/>
                <w:szCs w:val="20"/>
              </w:rPr>
              <w:t>Cover (ha)</w:t>
            </w:r>
            <w:bookmarkEnd w:id="15"/>
            <w:bookmarkEnd w:id="16"/>
          </w:p>
        </w:tc>
        <w:tc>
          <w:tcPr>
            <w:tcW w:w="553"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7" w:name="_Toc86569229"/>
            <w:bookmarkStart w:id="18" w:name="_Toc86574123"/>
            <w:r w:rsidRPr="00F72B48">
              <w:rPr>
                <w:rFonts w:ascii="Times New Roman" w:hAnsi="Times New Roman"/>
                <w:b/>
                <w:color w:val="000000"/>
                <w:position w:val="-1"/>
                <w:sz w:val="20"/>
                <w:szCs w:val="20"/>
              </w:rPr>
              <w:t>Cave (number)</w:t>
            </w:r>
            <w:bookmarkEnd w:id="17"/>
            <w:bookmarkEnd w:id="18"/>
          </w:p>
        </w:tc>
        <w:tc>
          <w:tcPr>
            <w:tcW w:w="453"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9" w:name="_Toc86569230"/>
            <w:bookmarkStart w:id="20" w:name="_Toc86574124"/>
            <w:r w:rsidRPr="00F72B48">
              <w:rPr>
                <w:rFonts w:ascii="Times New Roman" w:hAnsi="Times New Roman"/>
                <w:b/>
                <w:color w:val="000000"/>
                <w:position w:val="-1"/>
                <w:sz w:val="20"/>
                <w:szCs w:val="20"/>
              </w:rPr>
              <w:t>Data quality</w:t>
            </w:r>
            <w:bookmarkEnd w:id="19"/>
            <w:bookmarkEnd w:id="20"/>
          </w:p>
        </w:tc>
        <w:tc>
          <w:tcPr>
            <w:tcW w:w="876"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21" w:name="_Toc86569231"/>
            <w:bookmarkStart w:id="22" w:name="_Toc86574125"/>
            <w:r w:rsidRPr="00F72B48">
              <w:rPr>
                <w:rFonts w:ascii="Times New Roman" w:hAnsi="Times New Roman"/>
                <w:b/>
                <w:color w:val="000000"/>
                <w:position w:val="-1"/>
                <w:sz w:val="20"/>
                <w:szCs w:val="20"/>
              </w:rPr>
              <w:t>A/B/C/D</w:t>
            </w:r>
            <w:bookmarkEnd w:id="21"/>
            <w:bookmarkEnd w:id="22"/>
          </w:p>
        </w:tc>
        <w:tc>
          <w:tcPr>
            <w:tcW w:w="1765"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23" w:name="_Toc86569232"/>
            <w:bookmarkStart w:id="24" w:name="_Toc86574126"/>
            <w:r w:rsidRPr="00F72B48">
              <w:rPr>
                <w:rFonts w:ascii="Times New Roman" w:hAnsi="Times New Roman"/>
                <w:b/>
                <w:color w:val="000000"/>
                <w:position w:val="-1"/>
                <w:sz w:val="20"/>
                <w:szCs w:val="20"/>
              </w:rPr>
              <w:t>A/B/C</w:t>
            </w:r>
            <w:bookmarkEnd w:id="23"/>
            <w:bookmarkEnd w:id="24"/>
          </w:p>
        </w:tc>
      </w:tr>
      <w:tr w:rsidR="00F72B48" w:rsidRPr="00F72B48" w:rsidTr="007A3806">
        <w:trPr>
          <w:trHeight w:val="454"/>
        </w:trPr>
        <w:tc>
          <w:tcPr>
            <w:tcW w:w="35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48"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6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488"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5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45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76"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25" w:name="_Toc86569233"/>
            <w:bookmarkStart w:id="26" w:name="_Toc86574127"/>
            <w:r w:rsidRPr="00F72B48">
              <w:rPr>
                <w:rFonts w:ascii="Times New Roman" w:hAnsi="Times New Roman"/>
                <w:b/>
                <w:noProof/>
                <w:color w:val="000000"/>
                <w:position w:val="-1"/>
                <w:sz w:val="20"/>
                <w:szCs w:val="20"/>
              </w:rPr>
              <w:t>Representativity</w:t>
            </w:r>
            <w:bookmarkEnd w:id="25"/>
            <w:bookmarkEnd w:id="26"/>
          </w:p>
        </w:tc>
        <w:tc>
          <w:tcPr>
            <w:tcW w:w="6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27" w:name="_Toc86569234"/>
            <w:bookmarkStart w:id="28" w:name="_Toc86574128"/>
            <w:r w:rsidRPr="00F72B48">
              <w:rPr>
                <w:rFonts w:ascii="Times New Roman" w:hAnsi="Times New Roman"/>
                <w:b/>
                <w:color w:val="000000"/>
                <w:position w:val="-1"/>
                <w:sz w:val="20"/>
                <w:szCs w:val="20"/>
              </w:rPr>
              <w:t>Relative Surface</w:t>
            </w:r>
            <w:bookmarkEnd w:id="27"/>
            <w:bookmarkEnd w:id="28"/>
          </w:p>
        </w:tc>
        <w:tc>
          <w:tcPr>
            <w:tcW w:w="733"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29" w:name="_Toc86569235"/>
            <w:bookmarkStart w:id="30" w:name="_Toc86574129"/>
            <w:r w:rsidRPr="00F72B48">
              <w:rPr>
                <w:rFonts w:ascii="Times New Roman" w:hAnsi="Times New Roman"/>
                <w:b/>
                <w:color w:val="000000"/>
                <w:position w:val="-1"/>
                <w:sz w:val="20"/>
                <w:szCs w:val="20"/>
              </w:rPr>
              <w:t>Conservation</w:t>
            </w:r>
            <w:bookmarkEnd w:id="29"/>
            <w:bookmarkEnd w:id="30"/>
          </w:p>
        </w:tc>
        <w:tc>
          <w:tcPr>
            <w:tcW w:w="42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31" w:name="_Toc86569236"/>
            <w:bookmarkStart w:id="32" w:name="_Toc86574130"/>
            <w:r w:rsidRPr="00F72B48">
              <w:rPr>
                <w:rFonts w:ascii="Times New Roman" w:hAnsi="Times New Roman"/>
                <w:b/>
                <w:color w:val="000000"/>
                <w:position w:val="-1"/>
                <w:sz w:val="20"/>
                <w:szCs w:val="20"/>
              </w:rPr>
              <w:t>Global</w:t>
            </w:r>
            <w:bookmarkEnd w:id="31"/>
            <w:bookmarkEnd w:id="32"/>
          </w:p>
        </w:tc>
      </w:tr>
      <w:tr w:rsidR="00F72B48" w:rsidRPr="00F72B48" w:rsidTr="007A3806">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3" w:name="_Toc86569237"/>
            <w:bookmarkStart w:id="34" w:name="_Toc86574131"/>
            <w:r w:rsidRPr="00F72B48">
              <w:rPr>
                <w:rFonts w:ascii="Times New Roman" w:eastAsia="Calibri" w:hAnsi="Times New Roman"/>
                <w:color w:val="000000"/>
                <w:sz w:val="20"/>
                <w:szCs w:val="20"/>
              </w:rPr>
              <w:t>3150</w:t>
            </w:r>
            <w:bookmarkEnd w:id="33"/>
            <w:bookmarkEnd w:id="34"/>
          </w:p>
        </w:tc>
        <w:tc>
          <w:tcPr>
            <w:tcW w:w="248"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26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488"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2.12</w:t>
            </w:r>
          </w:p>
        </w:tc>
        <w:tc>
          <w:tcPr>
            <w:tcW w:w="55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p>
        </w:tc>
        <w:tc>
          <w:tcPr>
            <w:tcW w:w="45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5" w:name="_Toc86569239"/>
            <w:bookmarkStart w:id="36" w:name="_Toc86574133"/>
            <w:r w:rsidRPr="00F72B48">
              <w:rPr>
                <w:rFonts w:ascii="Times New Roman" w:hAnsi="Times New Roman"/>
                <w:position w:val="-1"/>
                <w:sz w:val="20"/>
                <w:szCs w:val="20"/>
              </w:rPr>
              <w:t>G</w:t>
            </w:r>
            <w:bookmarkEnd w:id="35"/>
            <w:bookmarkEnd w:id="36"/>
          </w:p>
        </w:tc>
        <w:tc>
          <w:tcPr>
            <w:tcW w:w="87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7" w:name="_Toc86569240"/>
            <w:bookmarkStart w:id="38" w:name="_Toc86574134"/>
            <w:r w:rsidRPr="00F72B48">
              <w:rPr>
                <w:rFonts w:ascii="Times New Roman" w:hAnsi="Times New Roman"/>
                <w:position w:val="-1"/>
                <w:sz w:val="20"/>
                <w:szCs w:val="20"/>
              </w:rPr>
              <w:t>A</w:t>
            </w:r>
            <w:bookmarkEnd w:id="37"/>
            <w:bookmarkEnd w:id="38"/>
          </w:p>
        </w:tc>
        <w:tc>
          <w:tcPr>
            <w:tcW w:w="6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39" w:name="_Toc86569241"/>
            <w:bookmarkStart w:id="40" w:name="_Toc86574135"/>
            <w:r w:rsidRPr="00F72B48">
              <w:rPr>
                <w:rFonts w:ascii="Times New Roman" w:hAnsi="Times New Roman"/>
                <w:position w:val="-1"/>
                <w:sz w:val="20"/>
                <w:szCs w:val="20"/>
              </w:rPr>
              <w:t>C</w:t>
            </w:r>
            <w:bookmarkEnd w:id="39"/>
            <w:bookmarkEnd w:id="40"/>
          </w:p>
        </w:tc>
        <w:tc>
          <w:tcPr>
            <w:tcW w:w="733"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A</w:t>
            </w:r>
          </w:p>
        </w:tc>
        <w:tc>
          <w:tcPr>
            <w:tcW w:w="42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bookmarkStart w:id="41" w:name="_Toc86569243"/>
            <w:bookmarkStart w:id="42" w:name="_Toc86574137"/>
            <w:r w:rsidRPr="00F72B48">
              <w:rPr>
                <w:rFonts w:ascii="Times New Roman" w:hAnsi="Times New Roman"/>
                <w:position w:val="-1"/>
                <w:sz w:val="20"/>
                <w:szCs w:val="20"/>
              </w:rPr>
              <w:t>B</w:t>
            </w:r>
            <w:bookmarkEnd w:id="41"/>
            <w:bookmarkEnd w:id="42"/>
          </w:p>
        </w:tc>
      </w:tr>
    </w:tbl>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защитените зони от екологичната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lang w:val="en-US"/>
        </w:rPr>
        <w:t>Местообитанието е включено в Червена книга на Република България, том 3. Природни местообитания (Цонев и др., 2015) с код и име „04С1 Естествени или полуестествени мезотрофни до еутрофни езера и блата с макрофитна растителност“ с категория „Застрашено“. Като основни застрашаващи фактори са посочени пресушаване и хидромелиоративни дейности в поречията на реките, пресъхване в резултат и на общата ксерофитизация на климата, затлачване с мъртва растителна маса, добив на чакъл и пясък, отпадъчни води и битово замърсяване, наторяване и пестициди в съседните обработваеми земи, унищожаване на крйречните гори, източване на вода за напояване.</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(2.12 </w:t>
      </w:r>
      <w:r w:rsidRPr="00F72B48">
        <w:rPr>
          <w:rFonts w:ascii="Times New Roman" w:eastAsia="Calibri" w:hAnsi="Times New Roman"/>
          <w:sz w:val="24"/>
          <w:szCs w:val="24"/>
          <w:lang w:val="en-US"/>
        </w:rPr>
        <w:t>ha</w:t>
      </w:r>
      <w:r w:rsidRPr="00F72B48">
        <w:rPr>
          <w:rFonts w:ascii="Times New Roman" w:eastAsia="Calibri" w:hAnsi="Times New Roman"/>
          <w:sz w:val="24"/>
          <w:szCs w:val="24"/>
        </w:rPr>
        <w:t>), установена в защитената зона в рамките на проект „Картиране и определяне на природозащитното състояние на местообитания и видове – Фаза 1”, съответства на сегашната. От проучените два полигона с местообитание 3150 в зоната само единият (по-големият, около 2 ха) е със запазено водно огледало, включващо около половината от площта му. Вторият полигон е с площ от 1 дка и е изцяло обрасъл с теснолистен папур (</w:t>
      </w:r>
      <w:r w:rsidRPr="00F72B48">
        <w:rPr>
          <w:rFonts w:ascii="Times New Roman" w:eastAsia="Calibri" w:hAnsi="Times New Roman"/>
          <w:i/>
          <w:sz w:val="24"/>
          <w:szCs w:val="24"/>
        </w:rPr>
        <w:t>Typha angustifolia</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i/>
          <w:sz w:val="24"/>
          <w:szCs w:val="24"/>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line="240" w:lineRule="auto"/>
        <w:rPr>
          <w:rFonts w:ascii="Times New Roman" w:eastAsia="Calibr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bookmarkStart w:id="43" w:name="_Hlk54111224"/>
            <w:r w:rsidRPr="00F72B48">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Най-малко </w:t>
            </w:r>
            <w:r w:rsidRPr="00F72B48">
              <w:rPr>
                <w:rFonts w:ascii="Times New Roman" w:eastAsia="Calibri" w:hAnsi="Times New Roman"/>
                <w:sz w:val="20"/>
                <w:szCs w:val="20"/>
              </w:rPr>
              <w:t>2.12</w:t>
            </w:r>
            <w:r w:rsidRPr="00F72B48">
              <w:rPr>
                <w:rFonts w:ascii="Times New Roman" w:eastAsia="Calibri" w:hAnsi="Times New Roman"/>
                <w:sz w:val="20"/>
                <w:szCs w:val="20"/>
                <w:lang w:val="en-US"/>
              </w:rPr>
              <w:t xml:space="preserve"> ха</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Поддържане на състоянието – най-малко </w:t>
            </w:r>
            <w:r w:rsidRPr="00F72B48">
              <w:rPr>
                <w:rFonts w:ascii="Times New Roman" w:eastAsia="Calibri" w:hAnsi="Times New Roman"/>
                <w:sz w:val="20"/>
                <w:szCs w:val="20"/>
              </w:rPr>
              <w:t>2.12</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ха</w:t>
            </w:r>
            <w:r w:rsidRPr="00F72B48">
              <w:rPr>
                <w:rFonts w:ascii="Times New Roman" w:eastAsia="Calibri" w:hAnsi="Times New Roman"/>
                <w:sz w:val="20"/>
                <w:szCs w:val="20"/>
                <w:lang w:val="en-US"/>
              </w:rPr>
              <w:t>.</w:t>
            </w:r>
          </w:p>
        </w:tc>
      </w:tr>
      <w:tr w:rsidR="00F72B48" w:rsidRPr="00F72B48" w:rsidTr="007A3806">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Типични видове: </w:t>
            </w:r>
            <w:r w:rsidRPr="00F72B48">
              <w:rPr>
                <w:rFonts w:ascii="Times New Roman" w:eastAsia="Calibri" w:hAnsi="Times New Roman"/>
                <w:i/>
                <w:sz w:val="20"/>
                <w:szCs w:val="20"/>
              </w:rPr>
              <w:t xml:space="preserve">Lemna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Spirodela polyrhiza, Salvinia natans, Hydrocharis morsus-ranae, </w:t>
            </w:r>
            <w:r w:rsidRPr="00F72B48">
              <w:rPr>
                <w:rFonts w:ascii="Times New Roman" w:eastAsia="Calibri" w:hAnsi="Times New Roman"/>
                <w:i/>
                <w:sz w:val="20"/>
                <w:szCs w:val="20"/>
                <w:lang w:val="en-US"/>
              </w:rPr>
              <w:t xml:space="preserve">Oenanthe aquatica, </w:t>
            </w:r>
            <w:r w:rsidRPr="00F72B48">
              <w:rPr>
                <w:rFonts w:ascii="Times New Roman" w:eastAsia="Calibri" w:hAnsi="Times New Roman"/>
                <w:i/>
                <w:sz w:val="20"/>
                <w:szCs w:val="20"/>
              </w:rPr>
              <w:t xml:space="preserve">Nymphoides peltata, Trapa natans, Potamogeton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Zannichellia palustris, Myriophyllum </w:t>
            </w:r>
            <w:r w:rsidRPr="00F72B48">
              <w:rPr>
                <w:rFonts w:ascii="Times New Roman" w:eastAsia="Calibri" w:hAnsi="Times New Roman"/>
                <w:sz w:val="20"/>
                <w:szCs w:val="20"/>
              </w:rPr>
              <w:t>spp.</w:t>
            </w:r>
            <w:r w:rsidRPr="00F72B48">
              <w:rPr>
                <w:rFonts w:ascii="Times New Roman" w:eastAsia="Calibri" w:hAnsi="Times New Roman"/>
                <w:i/>
                <w:sz w:val="20"/>
                <w:szCs w:val="20"/>
              </w:rPr>
              <w:t xml:space="preserve">, Ceratophyllum </w:t>
            </w:r>
            <w:r w:rsidRPr="00F72B48">
              <w:rPr>
                <w:rFonts w:ascii="Times New Roman" w:eastAsia="Calibri" w:hAnsi="Times New Roman"/>
                <w:sz w:val="20"/>
                <w:szCs w:val="20"/>
              </w:rPr>
              <w:t>spp.</w:t>
            </w:r>
            <w:r w:rsidRPr="00F72B48">
              <w:rPr>
                <w:rFonts w:ascii="Times New Roman" w:eastAsia="Calibri" w:hAnsi="Times New Roman"/>
                <w:i/>
                <w:sz w:val="20"/>
                <w:szCs w:val="20"/>
              </w:rPr>
              <w:t>, Najas marina, N</w:t>
            </w:r>
            <w:r w:rsidRPr="00F72B48">
              <w:rPr>
                <w:rFonts w:ascii="Times New Roman" w:eastAsia="Calibri" w:hAnsi="Times New Roman"/>
                <w:i/>
                <w:sz w:val="20"/>
                <w:szCs w:val="20"/>
                <w:lang w:val="en-US"/>
              </w:rPr>
              <w:t xml:space="preserve">ajas </w:t>
            </w:r>
            <w:r w:rsidRPr="00F72B48">
              <w:rPr>
                <w:rFonts w:ascii="Times New Roman" w:eastAsia="Calibri" w:hAnsi="Times New Roman"/>
                <w:i/>
                <w:sz w:val="20"/>
                <w:szCs w:val="20"/>
              </w:rPr>
              <w:t>minor</w:t>
            </w:r>
            <w:r w:rsidRPr="00F72B48">
              <w:rPr>
                <w:rFonts w:ascii="Times New Roman" w:eastAsia="Calibri" w:hAnsi="Times New Roman"/>
                <w:i/>
                <w:sz w:val="20"/>
                <w:szCs w:val="20"/>
                <w:lang w:val="en-US"/>
              </w:rPr>
              <w:t>.</w:t>
            </w: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Поддържане на състоянието – присъстват поне 3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Брой месеци от годината с воден слой</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Над 7 месеца</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през годината </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US"/>
              </w:rPr>
              <w:t>Поддържане на състоянието –</w:t>
            </w:r>
            <w:r w:rsidRPr="00F72B48">
              <w:rPr>
                <w:rFonts w:ascii="Times New Roman" w:eastAsia="Calibri" w:hAnsi="Times New Roman"/>
                <w:sz w:val="20"/>
                <w:szCs w:val="20"/>
              </w:rPr>
              <w:t xml:space="preserve"> наличие на воден слой повече от 7 месеца през годината.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6.5-9.</w:t>
            </w:r>
            <w:r w:rsidRPr="00F72B48">
              <w:rPr>
                <w:rFonts w:ascii="Times New Roman" w:eastAsia="Calibri" w:hAnsi="Times New Roman"/>
                <w:sz w:val="20"/>
                <w:szCs w:val="20"/>
              </w:rPr>
              <w:t>00</w:t>
            </w:r>
          </w:p>
        </w:tc>
        <w:tc>
          <w:tcPr>
            <w:tcW w:w="212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lang w:val="en-US"/>
              </w:rPr>
              <w:t>Поддържане на състоянието – рН между 6.5 и 9</w:t>
            </w:r>
            <w:r w:rsidRPr="00F72B48">
              <w:rPr>
                <w:rFonts w:ascii="Times New Roman" w:eastAsia="Calibri" w:hAnsi="Times New Roman"/>
                <w:sz w:val="20"/>
                <w:szCs w:val="20"/>
              </w:rPr>
              <w:t>.</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Съществуващите преди 2007 г. съоръжения влизат в базисното състояние. Неизпълнение на целите се отчита за нови такива съоръжения след тази година.</w:t>
            </w:r>
          </w:p>
        </w:tc>
        <w:tc>
          <w:tcPr>
            <w:tcW w:w="202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bookmarkEnd w:id="43"/>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не е необходима промяна на данните, посочени в СФ.</w:t>
      </w:r>
    </w:p>
    <w:p w:rsidR="00F72B48" w:rsidRPr="00F72B48" w:rsidRDefault="00F72B48" w:rsidP="00F72B48">
      <w:pPr>
        <w:spacing w:after="0"/>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8. Цитирана литература</w:t>
      </w:r>
    </w:p>
    <w:p w:rsidR="00F72B48" w:rsidRPr="00F72B48" w:rsidRDefault="00F72B48" w:rsidP="00F72B48">
      <w:pPr>
        <w:spacing w:after="0" w:line="240" w:lineRule="auto"/>
        <w:ind w:left="709" w:hanging="709"/>
        <w:jc w:val="both"/>
        <w:rPr>
          <w:rFonts w:ascii="Times New Roman" w:hAnsi="Times New Roman"/>
          <w:sz w:val="24"/>
          <w:szCs w:val="24"/>
          <w:lang w:val="en-US" w:eastAsia="bg-BG"/>
        </w:rPr>
      </w:pPr>
      <w:r w:rsidRPr="00F72B48">
        <w:rPr>
          <w:rFonts w:ascii="Times New Roman" w:hAnsi="Times New Roman"/>
          <w:sz w:val="24"/>
          <w:szCs w:val="24"/>
          <w:lang w:val="en-US" w:eastAsia="bg-BG"/>
        </w:rPr>
        <w:t>Бончев, Г. 1929. Блатата в България. Мининстерство на земеделието и държавните имоти, София: 26-75.</w:t>
      </w:r>
    </w:p>
    <w:p w:rsidR="00F72B48" w:rsidRPr="00F72B48" w:rsidRDefault="00F72B48" w:rsidP="00F72B48">
      <w:pPr>
        <w:spacing w:after="0" w:line="240" w:lineRule="auto"/>
        <w:ind w:left="709" w:hanging="709"/>
        <w:jc w:val="both"/>
        <w:rPr>
          <w:rFonts w:ascii="Times New Roman" w:hAnsi="Times New Roman"/>
          <w:sz w:val="24"/>
          <w:szCs w:val="24"/>
          <w:lang w:val="en-US" w:eastAsia="bg-BG"/>
        </w:rPr>
      </w:pPr>
      <w:r w:rsidRPr="00F72B48">
        <w:rPr>
          <w:rFonts w:ascii="Times New Roman" w:hAnsi="Times New Roman"/>
          <w:sz w:val="24"/>
          <w:szCs w:val="24"/>
          <w:lang w:val="en-US" w:eastAsia="bg-BG"/>
        </w:rPr>
        <w:t>Кочев, Х</w:t>
      </w:r>
      <w:r w:rsidRPr="00F72B48">
        <w:rPr>
          <w:rFonts w:ascii="Times New Roman" w:hAnsi="Times New Roman"/>
          <w:sz w:val="24"/>
          <w:szCs w:val="24"/>
          <w:lang w:eastAsia="bg-BG"/>
        </w:rPr>
        <w:t>р</w:t>
      </w:r>
      <w:r w:rsidRPr="00F72B48">
        <w:rPr>
          <w:rFonts w:ascii="Times New Roman" w:hAnsi="Times New Roman"/>
          <w:sz w:val="24"/>
          <w:szCs w:val="24"/>
          <w:lang w:val="en-US" w:eastAsia="bg-BG"/>
        </w:rPr>
        <w:t>.</w:t>
      </w:r>
      <w:r w:rsidRPr="00F72B48">
        <w:rPr>
          <w:rFonts w:ascii="Times New Roman" w:hAnsi="Times New Roman"/>
          <w:sz w:val="24"/>
          <w:szCs w:val="24"/>
          <w:lang w:eastAsia="bg-BG"/>
        </w:rPr>
        <w:t>,</w:t>
      </w:r>
      <w:r w:rsidRPr="00F72B48">
        <w:rPr>
          <w:rFonts w:ascii="Times New Roman" w:hAnsi="Times New Roman"/>
          <w:sz w:val="24"/>
          <w:szCs w:val="24"/>
          <w:lang w:val="en-US" w:eastAsia="bg-BG"/>
        </w:rPr>
        <w:t xml:space="preserve"> Йорданов, Д. 1981. Растителността на водоемите в България. Екология, охрана и стопанско значение, БАН, София</w:t>
      </w:r>
    </w:p>
    <w:p w:rsidR="00F72B48" w:rsidRPr="00F72B48" w:rsidRDefault="00F72B48" w:rsidP="00F72B48">
      <w:pPr>
        <w:spacing w:after="0" w:line="240" w:lineRule="auto"/>
        <w:ind w:left="709" w:hanging="709"/>
        <w:jc w:val="both"/>
        <w:rPr>
          <w:rFonts w:ascii="Times New Roman" w:hAnsi="Times New Roman"/>
          <w:bCs/>
          <w:sz w:val="24"/>
          <w:szCs w:val="24"/>
          <w:lang w:val="en-US" w:eastAsia="bg-BG"/>
        </w:rPr>
      </w:pPr>
      <w:r w:rsidRPr="00F72B4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0"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hAnsi="Times New Roman"/>
          <w:bCs/>
          <w:sz w:val="24"/>
          <w:szCs w:val="24"/>
          <w:lang w:eastAsia="bg-BG"/>
        </w:rPr>
      </w:pPr>
      <w:r w:rsidRPr="00F72B48">
        <w:rPr>
          <w:rFonts w:ascii="Times New Roman" w:hAnsi="Times New Roman"/>
          <w:bCs/>
          <w:sz w:val="24"/>
          <w:szCs w:val="24"/>
          <w:lang w:val="en-US" w:eastAsia="bg-BG"/>
        </w:rPr>
        <w:t>Цонев</w:t>
      </w:r>
      <w:r w:rsidRPr="00F72B48">
        <w:rPr>
          <w:rFonts w:ascii="Times New Roman" w:hAnsi="Times New Roman"/>
          <w:bCs/>
          <w:sz w:val="24"/>
          <w:szCs w:val="24"/>
          <w:lang w:eastAsia="bg-BG"/>
        </w:rPr>
        <w:t>,</w:t>
      </w:r>
      <w:r w:rsidRPr="00F72B48">
        <w:rPr>
          <w:rFonts w:ascii="Times New Roman" w:hAnsi="Times New Roman"/>
          <w:bCs/>
          <w:sz w:val="24"/>
          <w:szCs w:val="24"/>
          <w:lang w:val="en-US" w:eastAsia="bg-BG"/>
        </w:rPr>
        <w:t xml:space="preserve"> Р.,</w:t>
      </w:r>
      <w:r w:rsidRPr="00F72B48">
        <w:rPr>
          <w:rFonts w:ascii="Times New Roman" w:hAnsi="Times New Roman"/>
          <w:bCs/>
          <w:sz w:val="24"/>
          <w:szCs w:val="24"/>
          <w:lang w:eastAsia="bg-BG"/>
        </w:rPr>
        <w:t xml:space="preserve"> Вълчев, В., Георгиев, В</w:t>
      </w:r>
      <w:r w:rsidRPr="00F72B48">
        <w:rPr>
          <w:rFonts w:ascii="Times New Roman" w:hAnsi="Times New Roman"/>
          <w:bCs/>
          <w:sz w:val="24"/>
          <w:szCs w:val="24"/>
          <w:lang w:val="en-US" w:eastAsia="bg-BG"/>
        </w:rPr>
        <w:t>. 2015. 04С1 Естествени или полуестествени мезотрофни до еутрофни езера и блата с макрофитна растителност</w:t>
      </w:r>
      <w:r w:rsidRPr="00F72B48">
        <w:rPr>
          <w:rFonts w:ascii="Times New Roman" w:hAnsi="Times New Roman"/>
          <w:bCs/>
          <w:sz w:val="24"/>
          <w:szCs w:val="24"/>
          <w:lang w:eastAsia="bg-BG"/>
        </w:rPr>
        <w:t>.</w:t>
      </w:r>
      <w:r w:rsidRPr="00F72B48">
        <w:rPr>
          <w:rFonts w:ascii="Times New Roman" w:hAnsi="Times New Roman"/>
          <w:bCs/>
          <w:sz w:val="24"/>
          <w:szCs w:val="24"/>
          <w:lang w:val="en-US" w:eastAsia="bg-BG"/>
        </w:rPr>
        <w:t xml:space="preserve"> Червена </w:t>
      </w:r>
      <w:r w:rsidRPr="00F72B48">
        <w:rPr>
          <w:rFonts w:ascii="Times New Roman" w:hAnsi="Times New Roman"/>
          <w:bCs/>
          <w:sz w:val="24"/>
          <w:szCs w:val="24"/>
          <w:lang w:val="en-US" w:eastAsia="bg-BG"/>
        </w:rPr>
        <w:lastRenderedPageBreak/>
        <w:t>книга на Република България, Том 3. Природни местообитания”. Стр.</w:t>
      </w:r>
      <w:r w:rsidRPr="00F72B48">
        <w:rPr>
          <w:rFonts w:ascii="Times New Roman" w:hAnsi="Times New Roman"/>
          <w:bCs/>
          <w:sz w:val="24"/>
          <w:szCs w:val="24"/>
          <w:lang w:eastAsia="bg-BG"/>
        </w:rPr>
        <w:t xml:space="preserve"> 84-87. </w:t>
      </w:r>
      <w:r w:rsidRPr="00F72B48">
        <w:rPr>
          <w:rFonts w:ascii="Times New Roman" w:hAnsi="Times New Roman"/>
          <w:bCs/>
          <w:sz w:val="24"/>
          <w:szCs w:val="24"/>
          <w:lang w:val="en-US" w:eastAsia="bg-BG"/>
        </w:rPr>
        <w:t xml:space="preserve">ИБЕИ–БАН &amp; МОСВ. </w:t>
      </w:r>
    </w:p>
    <w:p w:rsidR="00F72B48" w:rsidRPr="00F72B48" w:rsidRDefault="00F72B48" w:rsidP="00F72B48">
      <w:pPr>
        <w:spacing w:after="0" w:line="240" w:lineRule="auto"/>
        <w:ind w:left="709" w:hanging="709"/>
        <w:jc w:val="both"/>
        <w:rPr>
          <w:rFonts w:ascii="Times New Roman" w:hAnsi="Times New Roman"/>
          <w:bCs/>
          <w:sz w:val="24"/>
          <w:szCs w:val="24"/>
          <w:lang w:eastAsia="bg-BG"/>
        </w:rPr>
      </w:pPr>
      <w:r w:rsidRPr="00F72B48">
        <w:rPr>
          <w:rFonts w:ascii="Times New Roman" w:hAnsi="Times New Roman"/>
          <w:bCs/>
          <w:sz w:val="24"/>
          <w:szCs w:val="24"/>
          <w:lang w:eastAsia="bg-BG"/>
        </w:rPr>
        <w:t xml:space="preserve">Цонев, Р., Иванов, П., Кожухаров, Д. 2009. 3150 Естествени еутрофни езера с растителност от типа </w:t>
      </w:r>
      <w:r w:rsidRPr="00F72B48">
        <w:rPr>
          <w:rFonts w:ascii="Times New Roman" w:hAnsi="Times New Roman"/>
          <w:bCs/>
          <w:i/>
          <w:sz w:val="24"/>
          <w:szCs w:val="24"/>
          <w:lang w:eastAsia="bg-BG"/>
        </w:rPr>
        <w:t>Magnopotamion</w:t>
      </w:r>
      <w:r w:rsidRPr="00F72B48">
        <w:rPr>
          <w:rFonts w:ascii="Times New Roman" w:hAnsi="Times New Roman"/>
          <w:bCs/>
          <w:sz w:val="24"/>
          <w:szCs w:val="24"/>
          <w:lang w:eastAsia="bg-BG"/>
        </w:rPr>
        <w:t xml:space="preserve"> или </w:t>
      </w:r>
      <w:r w:rsidRPr="00F72B48">
        <w:rPr>
          <w:rFonts w:ascii="Times New Roman" w:hAnsi="Times New Roman"/>
          <w:bCs/>
          <w:i/>
          <w:sz w:val="24"/>
          <w:szCs w:val="24"/>
          <w:lang w:eastAsia="bg-BG"/>
        </w:rPr>
        <w:t>Hydrocharition</w:t>
      </w:r>
      <w:r w:rsidRPr="00F72B48">
        <w:rPr>
          <w:rFonts w:ascii="Times New Roman" w:hAnsi="Times New Roman"/>
          <w:bCs/>
          <w:sz w:val="24"/>
          <w:szCs w:val="24"/>
          <w:lang w:eastAsia="bg-BG"/>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contextualSpacing/>
        <w:rPr>
          <w:rFonts w:ascii="Times New Roman" w:hAnsi="Times New Roman"/>
          <w:b/>
          <w:bCs/>
          <w:color w:val="1F497D"/>
          <w:sz w:val="24"/>
          <w:szCs w:val="24"/>
          <w:lang w:eastAsia="bg-BG"/>
        </w:rPr>
      </w:pPr>
    </w:p>
    <w:p w:rsidR="00F72B48" w:rsidRPr="00F72B48" w:rsidRDefault="00F72B48" w:rsidP="00F72B48">
      <w:pPr>
        <w:spacing w:after="0" w:line="240" w:lineRule="auto"/>
        <w:contextualSpacing/>
        <w:rPr>
          <w:rFonts w:ascii="Times New Roman" w:hAnsi="Times New Roman"/>
          <w:b/>
          <w:bCs/>
          <w:color w:val="1F497D"/>
          <w:sz w:val="24"/>
          <w:szCs w:val="24"/>
          <w:lang w:eastAsia="bg-BG"/>
        </w:rPr>
      </w:pPr>
    </w:p>
    <w:p w:rsidR="00F72B48" w:rsidRPr="00F72B48" w:rsidRDefault="00F72B48" w:rsidP="00F72B48">
      <w:pPr>
        <w:keepNext/>
        <w:keepLines/>
        <w:spacing w:after="0"/>
        <w:outlineLvl w:val="1"/>
        <w:rPr>
          <w:rFonts w:ascii="Times New Roman" w:eastAsia="Calibri" w:hAnsi="Times New Roman"/>
          <w:bCs/>
          <w:noProof/>
          <w:color w:val="1F497D"/>
          <w:sz w:val="28"/>
          <w:szCs w:val="28"/>
        </w:rPr>
      </w:pPr>
      <w:bookmarkStart w:id="44" w:name="_Toc87028922"/>
      <w:bookmarkStart w:id="45" w:name="_Toc88918016"/>
      <w:r w:rsidRPr="00F72B48">
        <w:rPr>
          <w:rFonts w:ascii="Times New Roman" w:eastAsia="Calibri" w:hAnsi="Times New Roman"/>
          <w:bCs/>
          <w:noProof/>
          <w:color w:val="1F497D"/>
          <w:sz w:val="28"/>
          <w:szCs w:val="28"/>
        </w:rPr>
        <w:t xml:space="preserve">Природно местообитание 3260 Равнинни или планински реки с растителност от </w:t>
      </w:r>
      <w:r w:rsidRPr="00F72B48">
        <w:rPr>
          <w:rFonts w:ascii="Times New Roman" w:eastAsia="Calibri" w:hAnsi="Times New Roman"/>
          <w:bCs/>
          <w:i/>
          <w:noProof/>
          <w:color w:val="1F497D"/>
          <w:sz w:val="28"/>
          <w:szCs w:val="28"/>
        </w:rPr>
        <w:t>Ranunculion fluitantis</w:t>
      </w:r>
      <w:r w:rsidRPr="00F72B48">
        <w:rPr>
          <w:rFonts w:ascii="Times New Roman" w:eastAsia="Calibri" w:hAnsi="Times New Roman"/>
          <w:bCs/>
          <w:noProof/>
          <w:color w:val="1F497D"/>
          <w:sz w:val="28"/>
          <w:szCs w:val="28"/>
        </w:rPr>
        <w:t xml:space="preserve"> и </w:t>
      </w:r>
      <w:r w:rsidRPr="00F72B48">
        <w:rPr>
          <w:rFonts w:ascii="Times New Roman" w:eastAsia="Calibri" w:hAnsi="Times New Roman"/>
          <w:bCs/>
          <w:i/>
          <w:noProof/>
          <w:color w:val="1F497D"/>
          <w:sz w:val="28"/>
          <w:szCs w:val="28"/>
        </w:rPr>
        <w:t>Callitricho-Batrachion</w:t>
      </w:r>
      <w:bookmarkEnd w:id="44"/>
      <w:bookmarkEnd w:id="45"/>
    </w:p>
    <w:p w:rsidR="00F72B48" w:rsidRPr="00F72B48" w:rsidRDefault="00F72B48" w:rsidP="00F72B48">
      <w:pPr>
        <w:spacing w:after="0" w:line="240" w:lineRule="auto"/>
        <w:ind w:left="720" w:hanging="720"/>
        <w:jc w:val="both"/>
        <w:rPr>
          <w:rFonts w:ascii="Times New Roman" w:eastAsia="Calibri" w:hAnsi="Times New Roman"/>
          <w:noProof/>
          <w:sz w:val="24"/>
          <w:szCs w:val="24"/>
        </w:rPr>
      </w:pPr>
    </w:p>
    <w:p w:rsidR="00F72B48" w:rsidRPr="00F72B48" w:rsidRDefault="00F72B48" w:rsidP="00F72B48">
      <w:pPr>
        <w:rPr>
          <w:rFonts w:ascii="Times New Roman" w:eastAsia="Calibri" w:hAnsi="Times New Roman"/>
          <w:noProof/>
          <w:sz w:val="24"/>
          <w:szCs w:val="24"/>
        </w:rPr>
      </w:pPr>
      <w:r w:rsidRPr="00F72B48">
        <w:rPr>
          <w:rFonts w:ascii="Times New Roman" w:eastAsia="Calibri" w:hAnsi="Times New Roman"/>
          <w:b/>
          <w:noProof/>
          <w:sz w:val="24"/>
          <w:szCs w:val="24"/>
        </w:rPr>
        <w:t xml:space="preserve">1. Код и наименование на типа местообитание: </w:t>
      </w:r>
      <w:r w:rsidRPr="00F72B48">
        <w:rPr>
          <w:rFonts w:ascii="Times New Roman" w:eastAsia="Calibri" w:hAnsi="Times New Roman"/>
          <w:bCs/>
          <w:noProof/>
          <w:sz w:val="24"/>
          <w:szCs w:val="24"/>
        </w:rPr>
        <w:t xml:space="preserve">3260 Равнинни или планински реки с растителност от </w:t>
      </w:r>
      <w:r w:rsidRPr="00F72B48">
        <w:rPr>
          <w:rFonts w:ascii="Times New Roman" w:eastAsia="Calibri" w:hAnsi="Times New Roman"/>
          <w:bCs/>
          <w:i/>
          <w:noProof/>
          <w:sz w:val="24"/>
          <w:szCs w:val="24"/>
        </w:rPr>
        <w:t>Ranunculion fluitantis</w:t>
      </w:r>
      <w:r w:rsidRPr="00F72B48">
        <w:rPr>
          <w:rFonts w:ascii="Times New Roman" w:eastAsia="Calibri" w:hAnsi="Times New Roman"/>
          <w:bCs/>
          <w:noProof/>
          <w:sz w:val="24"/>
          <w:szCs w:val="24"/>
        </w:rPr>
        <w:t xml:space="preserve"> и </w:t>
      </w:r>
      <w:r w:rsidRPr="00F72B48">
        <w:rPr>
          <w:rFonts w:ascii="Times New Roman" w:eastAsia="Calibri" w:hAnsi="Times New Roman"/>
          <w:bCs/>
          <w:i/>
          <w:noProof/>
          <w:sz w:val="24"/>
          <w:szCs w:val="24"/>
        </w:rPr>
        <w:t>Callitricho-Batrachion</w:t>
      </w: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Местообитанието се среща в средното и долното течение на големите реки в равнините и низините от 0 до 400–500 m надм. вис. Реките в тези участъци текат бавно, водите са от мезо- до еутрофни. Дълбочината на водата най-често е около 0,30–1,50 m. Кислородното съдържание силно варира. Дъното е глинесто или тинесто-глинесто, по-рядко е чакълесто-песъчливо. Най-много тинести наноси се натрупват в заливите, което създава възможност за заселване на редица макрофити – </w:t>
      </w:r>
      <w:r w:rsidRPr="00F72B48">
        <w:rPr>
          <w:rFonts w:ascii="Times New Roman" w:eastAsia="Calibri" w:hAnsi="Times New Roman"/>
          <w:i/>
          <w:noProof/>
          <w:sz w:val="24"/>
          <w:szCs w:val="24"/>
        </w:rPr>
        <w:t>Ceratophyllum demersum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Myriophyllum verticillatum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Potamogeton crispus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nodosus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perfoliatus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Ranunculus trichophyllus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Zannichellia palustris</w:t>
      </w:r>
      <w:r w:rsidRPr="00F72B48">
        <w:rPr>
          <w:rFonts w:ascii="Times New Roman" w:eastAsia="Calibri" w:hAnsi="Times New Roman"/>
          <w:noProof/>
          <w:sz w:val="24"/>
          <w:szCs w:val="24"/>
        </w:rPr>
        <w:t xml:space="preserve"> (Цонев и др. 2009).</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Река Огоста е една от най-представителните защитени зони в България за това природно местообитание. Разнообразни макрофитни съобщества се срещат в почти целия участък на реката. Причината за това разнообразие е сравнително широкото корито и спокойното течение на реката, наличието на разнообразен грунт и малки заливчета, които са подходящи за развитието на макрофитите. Най-често се срещат </w:t>
      </w:r>
      <w:r w:rsidRPr="00F72B48">
        <w:rPr>
          <w:rFonts w:ascii="Times New Roman" w:eastAsia="Calibri" w:hAnsi="Times New Roman"/>
          <w:i/>
          <w:noProof/>
          <w:sz w:val="24"/>
          <w:szCs w:val="24"/>
        </w:rPr>
        <w:t>Potamogeton nodosus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crispus</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 xml:space="preserve">P. </w:t>
      </w:r>
      <w:r w:rsidRPr="00F72B48">
        <w:rPr>
          <w:rFonts w:ascii="Times New Roman" w:eastAsia="Calibri" w:hAnsi="Times New Roman"/>
          <w:i/>
          <w:noProof/>
          <w:sz w:val="24"/>
          <w:szCs w:val="24"/>
          <w:lang w:val="en-US"/>
        </w:rPr>
        <w:t>natans</w:t>
      </w:r>
      <w:r w:rsidRPr="00F72B48">
        <w:rPr>
          <w:rFonts w:ascii="Times New Roman" w:eastAsia="Calibri" w:hAnsi="Times New Roman"/>
          <w:noProof/>
          <w:sz w:val="24"/>
          <w:szCs w:val="24"/>
        </w:rPr>
        <w:t>,</w:t>
      </w:r>
      <w:r w:rsidRPr="00F72B48">
        <w:rPr>
          <w:rFonts w:ascii="Times New Roman" w:eastAsia="Calibri" w:hAnsi="Times New Roman"/>
          <w:i/>
          <w:noProof/>
          <w:sz w:val="24"/>
          <w:szCs w:val="24"/>
          <w:lang w:val="en-US"/>
        </w:rPr>
        <w:t xml:space="preserve"> </w:t>
      </w:r>
      <w:r w:rsidRPr="00F72B48">
        <w:rPr>
          <w:rFonts w:ascii="Times New Roman" w:eastAsia="Calibri" w:hAnsi="Times New Roman"/>
          <w:i/>
          <w:noProof/>
          <w:sz w:val="24"/>
          <w:szCs w:val="24"/>
        </w:rPr>
        <w:t>P. pectinatus</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Najas marina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N. minor</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Myriophyllum spicatum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Butomus umbellatus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Spirodela polyrrhiza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Paspalum distichum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Sparganium erectum</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Leersia oryzoides </w:t>
      </w:r>
      <w:r w:rsidRPr="00F72B48">
        <w:rPr>
          <w:rFonts w:ascii="Times New Roman" w:eastAsia="Calibri" w:hAnsi="Times New Roman"/>
          <w:noProof/>
          <w:sz w:val="24"/>
          <w:szCs w:val="24"/>
        </w:rPr>
        <w:t>и др.</w:t>
      </w:r>
    </w:p>
    <w:p w:rsidR="00F72B48" w:rsidRPr="00F72B48" w:rsidRDefault="00F72B48" w:rsidP="00F72B48">
      <w:pPr>
        <w:spacing w:after="0" w:line="240" w:lineRule="auto"/>
        <w:ind w:firstLine="709"/>
        <w:jc w:val="both"/>
        <w:rPr>
          <w:rFonts w:ascii="Times New Roman" w:eastAsia="Calibri" w:hAnsi="Times New Roman"/>
          <w:b/>
          <w:noProof/>
          <w:sz w:val="24"/>
          <w:szCs w:val="24"/>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3. Състояние на биогеографско ниво и разпространение в мрежата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Природно местообитание с код 3260 е предмет на опазване в 53 защитени зони (</w:t>
      </w:r>
      <w:r w:rsidRPr="00F72B48">
        <w:rPr>
          <w:rFonts w:ascii="Times New Roman" w:hAnsi="Times New Roman"/>
          <w:noProof/>
          <w:position w:val="-1"/>
          <w:sz w:val="24"/>
          <w:szCs w:val="24"/>
        </w:rPr>
        <w:t xml:space="preserve">Natura 2000 update April 2019: </w:t>
      </w:r>
      <w:hyperlink r:id="rId11">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noProof/>
          <w:sz w:val="24"/>
          <w:szCs w:val="24"/>
        </w:rPr>
        <w:t xml:space="preserve">) и е разпространено в три биогеографски </w:t>
      </w:r>
      <w:r>
        <w:rPr>
          <w:rFonts w:ascii="Times New Roman" w:eastAsia="Calibri" w:hAnsi="Times New Roman"/>
          <w:noProof/>
          <w:sz w:val="24"/>
          <w:szCs w:val="24"/>
        </w:rPr>
        <w:t>региона</w:t>
      </w:r>
      <w:r w:rsidRPr="00F72B48">
        <w:rPr>
          <w:rFonts w:ascii="Times New Roman" w:eastAsia="Calibri" w:hAnsi="Times New Roman"/>
          <w:noProof/>
          <w:sz w:val="24"/>
          <w:szCs w:val="24"/>
        </w:rPr>
        <w:t xml:space="preserve"> – Алпийски, Континентален и Черноморски, като най-обширни са площите му в Континенталния </w:t>
      </w:r>
      <w:r>
        <w:rPr>
          <w:rFonts w:ascii="Times New Roman" w:eastAsia="Calibri" w:hAnsi="Times New Roman"/>
          <w:noProof/>
          <w:sz w:val="24"/>
          <w:szCs w:val="24"/>
        </w:rPr>
        <w:t>регион</w:t>
      </w:r>
      <w:r w:rsidRPr="00F72B48">
        <w:rPr>
          <w:rFonts w:ascii="Times New Roman" w:eastAsia="Calibri" w:hAnsi="Times New Roman"/>
          <w:noProof/>
          <w:sz w:val="24"/>
          <w:szCs w:val="24"/>
        </w:rPr>
        <w:t>.</w:t>
      </w:r>
    </w:p>
    <w:p w:rsidR="00F72B48" w:rsidRPr="00F72B48" w:rsidRDefault="00F72B48" w:rsidP="00F72B48">
      <w:pPr>
        <w:spacing w:after="0" w:line="240" w:lineRule="auto"/>
        <w:ind w:firstLine="709"/>
        <w:jc w:val="both"/>
        <w:rPr>
          <w:rFonts w:ascii="Times New Roman" w:hAnsi="Times New Roman"/>
          <w:noProof/>
          <w:sz w:val="24"/>
          <w:szCs w:val="24"/>
        </w:rPr>
      </w:pPr>
      <w:r w:rsidRPr="00F72B48">
        <w:rPr>
          <w:rFonts w:ascii="Times New Roman" w:eastAsia="Calibr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Черноморския биогеографски </w:t>
      </w:r>
      <w:r>
        <w:rPr>
          <w:rFonts w:ascii="Times New Roman" w:eastAsia="Calibri" w:hAnsi="Times New Roman"/>
          <w:noProof/>
          <w:sz w:val="24"/>
          <w:szCs w:val="24"/>
        </w:rPr>
        <w:t>региони</w:t>
      </w:r>
      <w:r w:rsidRPr="00F72B48">
        <w:rPr>
          <w:rFonts w:ascii="Times New Roman" w:eastAsia="Calibri" w:hAnsi="Times New Roman"/>
          <w:noProof/>
          <w:sz w:val="24"/>
          <w:szCs w:val="24"/>
        </w:rPr>
        <w:t xml:space="preserve"> (неблагоприятно-незадоволително състояние по „структура и функции“ и „бъдещи перспективи“). За Континенталния биогеографски </w:t>
      </w:r>
      <w:r>
        <w:rPr>
          <w:rFonts w:ascii="Times New Roman" w:eastAsia="Calibri" w:hAnsi="Times New Roman"/>
          <w:noProof/>
          <w:sz w:val="24"/>
          <w:szCs w:val="24"/>
        </w:rPr>
        <w:t>регион</w:t>
      </w:r>
      <w:r w:rsidRPr="00F72B48">
        <w:rPr>
          <w:rFonts w:ascii="Times New Roman" w:eastAsia="Calibri" w:hAnsi="Times New Roman"/>
          <w:noProof/>
          <w:sz w:val="24"/>
          <w:szCs w:val="24"/>
        </w:rPr>
        <w:t xml:space="preserve"> </w:t>
      </w:r>
      <w:r w:rsidRPr="00F72B48">
        <w:rPr>
          <w:rFonts w:ascii="Times New Roman" w:hAnsi="Times New Roman"/>
          <w:noProof/>
          <w:sz w:val="24"/>
          <w:szCs w:val="24"/>
        </w:rPr>
        <w:t xml:space="preserve">местообитанието е оценено в неблагоприятно-лошо състояние (неизвестно по „разпространение и площ“, неблагоприятно-лошо по „структура и </w:t>
      </w:r>
      <w:r w:rsidRPr="00F72B48">
        <w:rPr>
          <w:rFonts w:ascii="Times New Roman" w:eastAsia="Calibri" w:hAnsi="Times New Roman"/>
          <w:noProof/>
          <w:sz w:val="24"/>
          <w:szCs w:val="24"/>
        </w:rPr>
        <w:t>функции“</w:t>
      </w:r>
      <w:r w:rsidRPr="00F72B48">
        <w:rPr>
          <w:rFonts w:ascii="Times New Roman" w:hAnsi="Times New Roman"/>
          <w:noProof/>
          <w:sz w:val="24"/>
          <w:szCs w:val="24"/>
        </w:rPr>
        <w:t xml:space="preserve"> и „бъдещи перспективи“). При докладването през 2019 г. посочените заплахи и влияния са </w:t>
      </w:r>
      <w:r w:rsidRPr="00F72B48">
        <w:rPr>
          <w:rFonts w:ascii="Times New Roman" w:hAnsi="Times New Roman"/>
          <w:noProof/>
          <w:sz w:val="24"/>
          <w:szCs w:val="24"/>
        </w:rPr>
        <w:lastRenderedPageBreak/>
        <w:t>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извличане от подземни, повърхностни или смесени води за селското стопанство, замърсяване на повърхностни или подземни води, натрупване на органичен материал и др.</w:t>
      </w:r>
      <w:r w:rsidRPr="00F72B48">
        <w:rPr>
          <w:rFonts w:ascii="Times New Roman" w:eastAsia="Calibri" w:hAnsi="Times New Roman"/>
          <w:noProof/>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замърсяването на повърхностни и </w:t>
      </w:r>
      <w:r w:rsidRPr="00F72B48">
        <w:rPr>
          <w:rFonts w:ascii="Times New Roman" w:eastAsia="Calibri" w:hAnsi="Times New Roman"/>
          <w:bCs/>
          <w:noProof/>
          <w:sz w:val="24"/>
          <w:szCs w:val="24"/>
        </w:rPr>
        <w:t xml:space="preserve">подземни води, </w:t>
      </w:r>
      <w:r w:rsidRPr="00F72B48">
        <w:rPr>
          <w:rFonts w:ascii="Times New Roman" w:eastAsia="Calibri" w:hAnsi="Times New Roman"/>
          <w:noProof/>
          <w:sz w:val="24"/>
          <w:szCs w:val="24"/>
        </w:rPr>
        <w:t>и предизвиканите от човека промени на хидрологичните условия.</w:t>
      </w:r>
    </w:p>
    <w:p w:rsidR="00F72B48" w:rsidRPr="00F72B48" w:rsidRDefault="00F72B48" w:rsidP="00F72B48">
      <w:pPr>
        <w:spacing w:after="0" w:line="240" w:lineRule="auto"/>
        <w:ind w:firstLine="709"/>
        <w:jc w:val="both"/>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i/>
          <w:noProof/>
          <w:sz w:val="24"/>
          <w:szCs w:val="24"/>
        </w:rPr>
      </w:pPr>
      <w:r w:rsidRPr="00F72B48">
        <w:rPr>
          <w:rFonts w:ascii="Times New Roman" w:eastAsia="Calibri" w:hAnsi="Times New Roman"/>
          <w:b/>
          <w:noProof/>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Според данните в стандартния формуляр, площта на местообитанието в зона </w:t>
      </w:r>
      <w:r w:rsidRPr="00F72B48">
        <w:rPr>
          <w:rFonts w:ascii="Times New Roman" w:eastAsia="Calibri" w:hAnsi="Times New Roman"/>
          <w:sz w:val="24"/>
          <w:szCs w:val="24"/>
        </w:rPr>
        <w:t xml:space="preserve">BG0000614 Река Огоста е </w:t>
      </w:r>
      <w:r w:rsidRPr="00F72B48">
        <w:rPr>
          <w:rFonts w:ascii="Times New Roman" w:eastAsia="Calibri" w:hAnsi="Times New Roman"/>
          <w:noProof/>
          <w:sz w:val="24"/>
          <w:szCs w:val="24"/>
        </w:rPr>
        <w:t xml:space="preserve">62.78 ха. Съгласно специфичния доклад, публикуван в „Информационна система за защитени зони от екологичната мрежа Натура 2000 на МОСВ“, </w:t>
      </w:r>
      <w:r w:rsidRPr="00F72B48">
        <w:rPr>
          <w:rFonts w:ascii="Times New Roman" w:eastAsia="Calibri" w:hAnsi="Times New Roman"/>
          <w:sz w:val="24"/>
          <w:szCs w:val="24"/>
        </w:rPr>
        <w:t>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w:t>
      </w:r>
      <w:r w:rsidRPr="00F72B48">
        <w:rPr>
          <w:rFonts w:ascii="Times New Roman" w:eastAsia="Calibri" w:hAnsi="Times New Roman"/>
          <w:noProof/>
          <w:sz w:val="24"/>
          <w:szCs w:val="24"/>
        </w:rPr>
        <w:t>. Според стандартния формуляр, местообитанието в зоната е с оценки за „Представителност“ „A“, за „Относителна площ“ „C“ и за „Степен на опазване“ „А“,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ind w:firstLine="709"/>
        <w:jc w:val="both"/>
        <w:rPr>
          <w:rFonts w:ascii="Times New Roman" w:eastAsia="Calibr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6"/>
        <w:gridCol w:w="1028"/>
        <w:gridCol w:w="842"/>
        <w:gridCol w:w="1627"/>
        <w:gridCol w:w="1124"/>
        <w:gridCol w:w="1362"/>
        <w:gridCol w:w="794"/>
      </w:tblGrid>
      <w:tr w:rsidR="00F72B48" w:rsidRPr="00F72B48" w:rsidTr="007A3806">
        <w:tc>
          <w:tcPr>
            <w:tcW w:w="2359" w:type="pct"/>
            <w:gridSpan w:val="6"/>
            <w:shd w:val="clear" w:color="auto" w:fill="D9D9D9"/>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Annex I Habitat types</w:t>
            </w:r>
          </w:p>
        </w:tc>
        <w:tc>
          <w:tcPr>
            <w:tcW w:w="2641" w:type="pct"/>
            <w:gridSpan w:val="4"/>
            <w:shd w:val="clear" w:color="auto" w:fill="D9D9D9"/>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Site assessment</w:t>
            </w:r>
          </w:p>
        </w:tc>
      </w:tr>
      <w:tr w:rsidR="00F72B48" w:rsidRPr="00F72B48" w:rsidTr="007A3806">
        <w:tc>
          <w:tcPr>
            <w:tcW w:w="356"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Code</w:t>
            </w:r>
          </w:p>
        </w:tc>
        <w:tc>
          <w:tcPr>
            <w:tcW w:w="248"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PF</w:t>
            </w:r>
          </w:p>
        </w:tc>
        <w:tc>
          <w:tcPr>
            <w:tcW w:w="260"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NP</w:t>
            </w:r>
          </w:p>
        </w:tc>
        <w:tc>
          <w:tcPr>
            <w:tcW w:w="488"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Cover (ha)</w:t>
            </w:r>
          </w:p>
        </w:tc>
        <w:tc>
          <w:tcPr>
            <w:tcW w:w="553"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Cave (number)</w:t>
            </w:r>
          </w:p>
        </w:tc>
        <w:tc>
          <w:tcPr>
            <w:tcW w:w="453"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Data quality</w:t>
            </w:r>
          </w:p>
        </w:tc>
        <w:tc>
          <w:tcPr>
            <w:tcW w:w="876" w:type="pct"/>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A/B/C/D</w:t>
            </w:r>
          </w:p>
        </w:tc>
        <w:tc>
          <w:tcPr>
            <w:tcW w:w="1765" w:type="pct"/>
            <w:gridSpan w:val="3"/>
            <w:shd w:val="clear" w:color="auto" w:fill="D9D9D9"/>
            <w:vAlign w:val="center"/>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A/B/C</w:t>
            </w:r>
          </w:p>
        </w:tc>
      </w:tr>
      <w:tr w:rsidR="00F72B48" w:rsidRPr="00F72B48" w:rsidTr="007A3806">
        <w:trPr>
          <w:trHeight w:val="454"/>
        </w:trPr>
        <w:tc>
          <w:tcPr>
            <w:tcW w:w="356" w:type="pct"/>
          </w:tcPr>
          <w:p w:rsidR="00F72B48" w:rsidRPr="00F72B48" w:rsidRDefault="00F72B48" w:rsidP="00F72B48">
            <w:pPr>
              <w:spacing w:after="0"/>
              <w:rPr>
                <w:rFonts w:ascii="Times New Roman" w:hAnsi="Times New Roman"/>
                <w:b/>
                <w:noProof/>
                <w:color w:val="000000"/>
                <w:position w:val="-1"/>
                <w:sz w:val="20"/>
                <w:szCs w:val="20"/>
              </w:rPr>
            </w:pPr>
          </w:p>
        </w:tc>
        <w:tc>
          <w:tcPr>
            <w:tcW w:w="248" w:type="pct"/>
          </w:tcPr>
          <w:p w:rsidR="00F72B48" w:rsidRPr="00F72B48" w:rsidRDefault="00F72B48" w:rsidP="00F72B48">
            <w:pPr>
              <w:spacing w:after="0"/>
              <w:rPr>
                <w:rFonts w:ascii="Times New Roman" w:hAnsi="Times New Roman"/>
                <w:b/>
                <w:noProof/>
                <w:color w:val="000000"/>
                <w:position w:val="-1"/>
                <w:sz w:val="20"/>
                <w:szCs w:val="20"/>
              </w:rPr>
            </w:pPr>
          </w:p>
        </w:tc>
        <w:tc>
          <w:tcPr>
            <w:tcW w:w="260" w:type="pct"/>
          </w:tcPr>
          <w:p w:rsidR="00F72B48" w:rsidRPr="00F72B48" w:rsidRDefault="00F72B48" w:rsidP="00F72B48">
            <w:pPr>
              <w:spacing w:after="0"/>
              <w:rPr>
                <w:rFonts w:ascii="Times New Roman" w:hAnsi="Times New Roman"/>
                <w:b/>
                <w:noProof/>
                <w:color w:val="000000"/>
                <w:position w:val="-1"/>
                <w:sz w:val="20"/>
                <w:szCs w:val="20"/>
              </w:rPr>
            </w:pPr>
          </w:p>
        </w:tc>
        <w:tc>
          <w:tcPr>
            <w:tcW w:w="488" w:type="pct"/>
          </w:tcPr>
          <w:p w:rsidR="00F72B48" w:rsidRPr="00F72B48" w:rsidRDefault="00F72B48" w:rsidP="00F72B48">
            <w:pPr>
              <w:spacing w:after="0"/>
              <w:rPr>
                <w:rFonts w:ascii="Times New Roman" w:hAnsi="Times New Roman"/>
                <w:b/>
                <w:noProof/>
                <w:color w:val="000000"/>
                <w:position w:val="-1"/>
                <w:sz w:val="20"/>
                <w:szCs w:val="20"/>
              </w:rPr>
            </w:pPr>
          </w:p>
        </w:tc>
        <w:tc>
          <w:tcPr>
            <w:tcW w:w="553" w:type="pct"/>
          </w:tcPr>
          <w:p w:rsidR="00F72B48" w:rsidRPr="00F72B48" w:rsidRDefault="00F72B48" w:rsidP="00F72B48">
            <w:pPr>
              <w:spacing w:after="0"/>
              <w:rPr>
                <w:rFonts w:ascii="Times New Roman" w:hAnsi="Times New Roman"/>
                <w:b/>
                <w:noProof/>
                <w:color w:val="000000"/>
                <w:position w:val="-1"/>
                <w:sz w:val="20"/>
                <w:szCs w:val="20"/>
              </w:rPr>
            </w:pPr>
          </w:p>
        </w:tc>
        <w:tc>
          <w:tcPr>
            <w:tcW w:w="453" w:type="pct"/>
          </w:tcPr>
          <w:p w:rsidR="00F72B48" w:rsidRPr="00F72B48" w:rsidRDefault="00F72B48" w:rsidP="00F72B48">
            <w:pPr>
              <w:spacing w:after="0"/>
              <w:rPr>
                <w:rFonts w:ascii="Times New Roman" w:hAnsi="Times New Roman"/>
                <w:b/>
                <w:noProof/>
                <w:color w:val="000000"/>
                <w:position w:val="-1"/>
                <w:sz w:val="20"/>
                <w:szCs w:val="20"/>
              </w:rPr>
            </w:pPr>
          </w:p>
        </w:tc>
        <w:tc>
          <w:tcPr>
            <w:tcW w:w="876"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Representativity</w:t>
            </w:r>
          </w:p>
        </w:tc>
        <w:tc>
          <w:tcPr>
            <w:tcW w:w="605"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Relative Surface</w:t>
            </w:r>
          </w:p>
        </w:tc>
        <w:tc>
          <w:tcPr>
            <w:tcW w:w="733"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Conservation</w:t>
            </w:r>
          </w:p>
        </w:tc>
        <w:tc>
          <w:tcPr>
            <w:tcW w:w="427" w:type="pct"/>
          </w:tcPr>
          <w:p w:rsidR="00F72B48" w:rsidRPr="00F72B48" w:rsidRDefault="00F72B48" w:rsidP="00F72B48">
            <w:pPr>
              <w:spacing w:after="0"/>
              <w:rPr>
                <w:rFonts w:ascii="Times New Roman" w:hAnsi="Times New Roman"/>
                <w:b/>
                <w:noProof/>
                <w:color w:val="000000"/>
                <w:position w:val="-1"/>
                <w:sz w:val="20"/>
                <w:szCs w:val="20"/>
              </w:rPr>
            </w:pPr>
            <w:r w:rsidRPr="00F72B48">
              <w:rPr>
                <w:rFonts w:ascii="Times New Roman" w:hAnsi="Times New Roman"/>
                <w:b/>
                <w:noProof/>
                <w:color w:val="000000"/>
                <w:position w:val="-1"/>
                <w:sz w:val="20"/>
                <w:szCs w:val="20"/>
              </w:rPr>
              <w:t>Global</w:t>
            </w:r>
          </w:p>
        </w:tc>
      </w:tr>
      <w:tr w:rsidR="00F72B48" w:rsidRPr="00F72B48" w:rsidTr="007A3806">
        <w:trPr>
          <w:trHeight w:hRule="exact" w:val="284"/>
        </w:trPr>
        <w:tc>
          <w:tcPr>
            <w:tcW w:w="356"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pacing w:after="0"/>
              <w:rPr>
                <w:rFonts w:ascii="Times New Roman" w:hAnsi="Times New Roman"/>
                <w:noProof/>
                <w:position w:val="-1"/>
                <w:sz w:val="20"/>
                <w:szCs w:val="20"/>
              </w:rPr>
            </w:pPr>
            <w:r w:rsidRPr="00F72B48">
              <w:rPr>
                <w:rFonts w:ascii="Times New Roman" w:eastAsia="Calibri" w:hAnsi="Times New Roman"/>
                <w:noProof/>
                <w:color w:val="000000"/>
                <w:sz w:val="20"/>
                <w:szCs w:val="20"/>
              </w:rPr>
              <w:t>3260</w:t>
            </w:r>
          </w:p>
        </w:tc>
        <w:tc>
          <w:tcPr>
            <w:tcW w:w="248" w:type="pct"/>
            <w:vAlign w:val="center"/>
          </w:tcPr>
          <w:p w:rsidR="00F72B48" w:rsidRPr="00F72B48" w:rsidRDefault="00F72B48" w:rsidP="00F72B48">
            <w:pPr>
              <w:spacing w:after="0"/>
              <w:rPr>
                <w:rFonts w:ascii="Times New Roman" w:hAnsi="Times New Roman"/>
                <w:noProof/>
                <w:position w:val="-1"/>
                <w:sz w:val="20"/>
                <w:szCs w:val="20"/>
              </w:rPr>
            </w:pPr>
          </w:p>
        </w:tc>
        <w:tc>
          <w:tcPr>
            <w:tcW w:w="260" w:type="pct"/>
            <w:vAlign w:val="center"/>
          </w:tcPr>
          <w:p w:rsidR="00F72B48" w:rsidRPr="00F72B48" w:rsidRDefault="00F72B48" w:rsidP="00F72B48">
            <w:pPr>
              <w:spacing w:after="0"/>
              <w:rPr>
                <w:rFonts w:ascii="Times New Roman" w:hAnsi="Times New Roman"/>
                <w:noProof/>
                <w:position w:val="-1"/>
                <w:sz w:val="20"/>
                <w:szCs w:val="20"/>
              </w:rPr>
            </w:pPr>
          </w:p>
        </w:tc>
        <w:tc>
          <w:tcPr>
            <w:tcW w:w="488"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62.78</w:t>
            </w:r>
          </w:p>
        </w:tc>
        <w:tc>
          <w:tcPr>
            <w:tcW w:w="553" w:type="pct"/>
            <w:vAlign w:val="center"/>
          </w:tcPr>
          <w:p w:rsidR="00F72B48" w:rsidRPr="00F72B48" w:rsidRDefault="00F72B48" w:rsidP="00F72B48">
            <w:pPr>
              <w:spacing w:after="0"/>
              <w:rPr>
                <w:rFonts w:ascii="Times New Roman" w:hAnsi="Times New Roman"/>
                <w:noProof/>
                <w:position w:val="-1"/>
                <w:sz w:val="20"/>
                <w:szCs w:val="20"/>
              </w:rPr>
            </w:pPr>
          </w:p>
        </w:tc>
        <w:tc>
          <w:tcPr>
            <w:tcW w:w="453"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G</w:t>
            </w:r>
          </w:p>
        </w:tc>
        <w:tc>
          <w:tcPr>
            <w:tcW w:w="876"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A</w:t>
            </w:r>
          </w:p>
        </w:tc>
        <w:tc>
          <w:tcPr>
            <w:tcW w:w="605"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C</w:t>
            </w:r>
          </w:p>
        </w:tc>
        <w:tc>
          <w:tcPr>
            <w:tcW w:w="733"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A</w:t>
            </w:r>
          </w:p>
        </w:tc>
        <w:tc>
          <w:tcPr>
            <w:tcW w:w="427" w:type="pct"/>
            <w:vAlign w:val="center"/>
          </w:tcPr>
          <w:p w:rsidR="00F72B48" w:rsidRPr="00F72B48" w:rsidRDefault="00F72B48" w:rsidP="00F72B48">
            <w:pPr>
              <w:spacing w:after="0"/>
              <w:rPr>
                <w:rFonts w:ascii="Times New Roman" w:hAnsi="Times New Roman"/>
                <w:noProof/>
                <w:position w:val="-1"/>
                <w:sz w:val="20"/>
                <w:szCs w:val="20"/>
              </w:rPr>
            </w:pPr>
            <w:r w:rsidRPr="00F72B48">
              <w:rPr>
                <w:rFonts w:ascii="Times New Roman" w:hAnsi="Times New Roman"/>
                <w:noProof/>
                <w:position w:val="-1"/>
                <w:sz w:val="20"/>
                <w:szCs w:val="20"/>
              </w:rPr>
              <w:t>B</w:t>
            </w:r>
          </w:p>
        </w:tc>
      </w:tr>
    </w:tbl>
    <w:p w:rsidR="00F72B48" w:rsidRPr="00F72B48" w:rsidRDefault="00F72B48" w:rsidP="00F72B48">
      <w:pPr>
        <w:spacing w:after="0" w:line="240" w:lineRule="auto"/>
        <w:ind w:firstLine="709"/>
        <w:jc w:val="both"/>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noProof/>
          <w:sz w:val="24"/>
          <w:szCs w:val="24"/>
        </w:rPr>
      </w:pPr>
      <w:r w:rsidRPr="00F72B48">
        <w:rPr>
          <w:rFonts w:ascii="Times New Roman" w:eastAsia="Calibri" w:hAnsi="Times New Roman"/>
          <w:b/>
          <w:noProof/>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При определянето на природозащитните цели е използвана информацията за разпространение и състояние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Местообитанието е включено в Червена книга на Република България, том 3. Природни местообитания (Цонев и Вълчев</w:t>
      </w:r>
      <w:r w:rsidRPr="00F72B48">
        <w:rPr>
          <w:rFonts w:ascii="Times New Roman" w:eastAsia="Calibri" w:hAnsi="Times New Roman"/>
          <w:noProof/>
          <w:sz w:val="24"/>
          <w:szCs w:val="24"/>
          <w:lang w:val="en-US"/>
        </w:rPr>
        <w:t>,</w:t>
      </w:r>
      <w:r w:rsidRPr="00F72B48">
        <w:rPr>
          <w:rFonts w:ascii="Times New Roman" w:eastAsia="Calibri" w:hAnsi="Times New Roman"/>
          <w:noProof/>
          <w:sz w:val="24"/>
          <w:szCs w:val="24"/>
        </w:rPr>
        <w:t xml:space="preserve"> 2015) с код и име „15С2 Бавнотечащи реки с макрофитна растителност“ с категория „Застрашено“. Като основни застрашаващи фактори са посочени: хидромелиоративни дейности в поречията на реките – андигиране, отводняване, построяване на бентове и водноелектрически централи, добив на чакъл и пясък от речното легло, замърсяване с отпадъчни води и битови отпадъци, наторяване и използване на пестициди в съседните обработваеми земи, ерозия и затлачване на речното корито, наводнения и изменениена ерозионния базис.</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Ценозите на местообитанието са силно динамични, защото съществуват в много динамична среда. Те ежегодно могат да променят местоположението си и размерите в зависимост от динамиката на реката, например прииждания, намаляване на нивото на реката, динамиката на седиментацията и др. По тази причина местообитанието трудно може да се моделира. Не е лесно да бъде направена карта, която да е актуална за състоянието на това местообитание за повече от три години. Поради това, като цел на опазване трудно може да се определи постоянна площ, а по-скоро нейна минимална стойност или стойностите, между които варира. Обективна оценка на потенциалната </w:t>
      </w:r>
      <w:r w:rsidRPr="00F72B48">
        <w:rPr>
          <w:rFonts w:ascii="Times New Roman" w:eastAsia="Calibri" w:hAnsi="Times New Roman"/>
          <w:noProof/>
          <w:sz w:val="24"/>
          <w:szCs w:val="24"/>
        </w:rPr>
        <w:lastRenderedPageBreak/>
        <w:t>площ и разпространение на местообитанието трябва да се направи след специализирано проучване.</w:t>
      </w:r>
    </w:p>
    <w:p w:rsidR="00F72B48" w:rsidRPr="00F72B48" w:rsidRDefault="00F72B48" w:rsidP="00F72B48">
      <w:pPr>
        <w:spacing w:after="0" w:line="240" w:lineRule="auto"/>
        <w:ind w:firstLine="709"/>
        <w:jc w:val="both"/>
        <w:rPr>
          <w:rFonts w:ascii="Times New Roman" w:eastAsia="Calibri" w:hAnsi="Times New Roman"/>
          <w:noProof/>
          <w:sz w:val="24"/>
          <w:szCs w:val="24"/>
          <w:highlight w:val="yellow"/>
        </w:rPr>
      </w:pPr>
      <w:r w:rsidRPr="00F72B48">
        <w:rPr>
          <w:rFonts w:ascii="Times New Roman" w:eastAsia="Calibr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 Не са установени негативни промени в структурата на местообитанието и неговата площ. За площ на местообитанието следва да се приеме посочената от доклада по картирането, а именно 62.78 ха. Обективна оценка на потенциалната площ и разпространение на местообитанието трябва да се направи след специализирано проучване.</w:t>
      </w:r>
    </w:p>
    <w:p w:rsidR="00F72B48" w:rsidRPr="00F72B48" w:rsidRDefault="00F72B48" w:rsidP="00F72B48">
      <w:pPr>
        <w:spacing w:after="0" w:line="240" w:lineRule="auto"/>
        <w:ind w:firstLine="709"/>
        <w:jc w:val="both"/>
        <w:rPr>
          <w:rFonts w:ascii="Times New Roman" w:eastAsia="Calibri" w:hAnsi="Times New Roman"/>
          <w:noProof/>
          <w:sz w:val="24"/>
          <w:szCs w:val="24"/>
          <w:highlight w:val="yellow"/>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rPr>
          <w:rFonts w:ascii="Times New Roman" w:eastAsia="Calibri" w:hAnsi="Times New Roman"/>
          <w:noProof/>
          <w:sz w:val="24"/>
          <w:szCs w:val="24"/>
          <w:highlight w:val="yellow"/>
        </w:rPr>
      </w:pP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693"/>
        <w:gridCol w:w="1741"/>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noProof/>
                <w:sz w:val="20"/>
                <w:szCs w:val="20"/>
              </w:rPr>
              <w:t>Допълнителна информация</w:t>
            </w:r>
          </w:p>
        </w:tc>
        <w:tc>
          <w:tcPr>
            <w:tcW w:w="1741" w:type="dxa"/>
            <w:tcBorders>
              <w:top w:val="single" w:sz="4" w:space="0" w:color="auto"/>
              <w:left w:val="single" w:sz="4" w:space="0" w:color="auto"/>
              <w:bottom w:val="single" w:sz="4" w:space="0" w:color="auto"/>
              <w:right w:val="single" w:sz="4" w:space="0" w:color="auto"/>
            </w:tcBorders>
            <w:shd w:val="clear" w:color="auto" w:fill="DBE5F1"/>
          </w:tcPr>
          <w:p w:rsidR="00F72B48" w:rsidRPr="00F72B48" w:rsidRDefault="00F72B48" w:rsidP="00F72B48">
            <w:pPr>
              <w:spacing w:after="0"/>
              <w:rPr>
                <w:rFonts w:ascii="Times New Roman" w:eastAsia="Calibri" w:hAnsi="Times New Roman"/>
                <w:b/>
                <w:bCs/>
                <w:noProof/>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Най-малко 62.78 ха</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площта – най-малко 62.78 ха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Структура и функции: Екологично състояние на водното тяло река по биологични параметри съгласно РДВ</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Добро или много добро (4-5)</w:t>
            </w:r>
          </w:p>
        </w:tc>
        <w:tc>
          <w:tcPr>
            <w:tcW w:w="269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Осъществява се съгласно Националната система за мониторинг на околната среда „Мониторинг на води“.</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състоянието – добро или много добро екологично състояние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6.5-8.5</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Реките в ниските части на страната, са с неутрална до алкална реакция.</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Поддържане на състоянието – рН да варира между 6.5 и 8.5</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Най-малко 3 вида</w:t>
            </w:r>
          </w:p>
        </w:tc>
        <w:tc>
          <w:tcPr>
            <w:tcW w:w="269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t xml:space="preserve">Типични видове: </w:t>
            </w:r>
            <w:r w:rsidRPr="00F72B48">
              <w:rPr>
                <w:rFonts w:ascii="Times New Roman" w:eastAsia="Calibri" w:hAnsi="Times New Roman"/>
                <w:i/>
                <w:noProof/>
                <w:sz w:val="20"/>
                <w:szCs w:val="20"/>
              </w:rPr>
              <w:t xml:space="preserve">Potamogeton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Zannichellia palustris, Ranunculus trichophyllus, Myriophyllum spicatum, Ceratophyllum demersum. Spirodela polyrrhiza, Berula erecta, Menthа aquatica, Sparganium erectum, Trapa natans.</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t>Поддържане на състоянието – присъстват поне 3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b/>
                <w:noProof/>
                <w:sz w:val="20"/>
                <w:szCs w:val="20"/>
              </w:rPr>
            </w:pPr>
            <w:r w:rsidRPr="00F72B48">
              <w:rPr>
                <w:rFonts w:ascii="Times New Roman" w:eastAsia="Calibri" w:hAnsi="Times New Roman"/>
                <w:b/>
                <w:noProof/>
                <w:sz w:val="20"/>
                <w:szCs w:val="20"/>
              </w:rPr>
              <w:t xml:space="preserve">Структура и функции: Промени в </w:t>
            </w:r>
            <w:r w:rsidRPr="00F72B48">
              <w:rPr>
                <w:rFonts w:ascii="Times New Roman" w:eastAsia="Calibri" w:hAnsi="Times New Roman"/>
                <w:b/>
                <w:noProof/>
                <w:sz w:val="20"/>
                <w:szCs w:val="20"/>
              </w:rPr>
              <w:lastRenderedPageBreak/>
              <w:t>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Наличие/ липса на отводнителни съоръжения и </w:t>
            </w:r>
            <w:r w:rsidRPr="00F72B48">
              <w:rPr>
                <w:rFonts w:ascii="Times New Roman" w:eastAsia="Calibri" w:hAnsi="Times New Roman"/>
                <w:noProof/>
                <w:sz w:val="20"/>
                <w:szCs w:val="20"/>
              </w:rPr>
              <w:lastRenderedPageBreak/>
              <w:t>водоползвания</w:t>
            </w:r>
          </w:p>
        </w:tc>
        <w:tc>
          <w:tcPr>
            <w:tcW w:w="1909"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Няма нови отводнителни съоръжения и </w:t>
            </w:r>
            <w:r w:rsidRPr="00F72B48">
              <w:rPr>
                <w:rFonts w:ascii="Times New Roman" w:eastAsia="Calibri" w:hAnsi="Times New Roman"/>
                <w:noProof/>
                <w:sz w:val="20"/>
                <w:szCs w:val="20"/>
              </w:rPr>
              <w:lastRenderedPageBreak/>
              <w:t>водоползвания</w:t>
            </w:r>
          </w:p>
        </w:tc>
        <w:tc>
          <w:tcPr>
            <w:tcW w:w="269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Съществуващите преди 2007 г. съоръжения (диги, баражи, бентове за </w:t>
            </w:r>
            <w:r w:rsidRPr="00F72B48">
              <w:rPr>
                <w:rFonts w:ascii="Times New Roman" w:eastAsia="Calibri" w:hAnsi="Times New Roman"/>
                <w:noProof/>
                <w:sz w:val="20"/>
                <w:szCs w:val="20"/>
              </w:rPr>
              <w:lastRenderedPageBreak/>
              <w:t>напояване и др.) влизат в базисното състояние. Неизпълнение на целите се отчита за нови такива съоръжения след тази година.</w:t>
            </w:r>
          </w:p>
        </w:tc>
        <w:tc>
          <w:tcPr>
            <w:tcW w:w="174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Поддържане на състоянието – липса на нови </w:t>
            </w:r>
            <w:r w:rsidRPr="00F72B48">
              <w:rPr>
                <w:rFonts w:ascii="Times New Roman" w:eastAsia="Calibri" w:hAnsi="Times New Roman"/>
                <w:noProof/>
                <w:sz w:val="20"/>
                <w:szCs w:val="20"/>
              </w:rPr>
              <w:lastRenderedPageBreak/>
              <w:t>дейности, свързани с негативни промени на хидрологичния режим.</w:t>
            </w:r>
          </w:p>
        </w:tc>
      </w:tr>
    </w:tbl>
    <w:p w:rsidR="00F72B48" w:rsidRPr="00F72B48" w:rsidRDefault="00F72B48" w:rsidP="00F72B48">
      <w:pPr>
        <w:spacing w:after="0"/>
        <w:rPr>
          <w:rFonts w:ascii="Times New Roman" w:eastAsia="Calibri" w:hAnsi="Times New Roman"/>
          <w:noProof/>
          <w:sz w:val="24"/>
          <w:szCs w:val="24"/>
          <w:highlight w:val="yellow"/>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не е необходима промяна на данните, посочени в СФ.</w:t>
      </w:r>
    </w:p>
    <w:p w:rsidR="00F72B48" w:rsidRPr="00F72B48" w:rsidRDefault="00F72B48" w:rsidP="00F72B48">
      <w:pPr>
        <w:spacing w:after="0"/>
        <w:rPr>
          <w:rFonts w:ascii="Times New Roman" w:eastAsia="Calibri" w:hAnsi="Times New Roman"/>
          <w:noProof/>
          <w:sz w:val="24"/>
          <w:szCs w:val="24"/>
        </w:rPr>
      </w:pPr>
    </w:p>
    <w:p w:rsidR="00F72B48" w:rsidRPr="00F72B48" w:rsidRDefault="00F72B48" w:rsidP="00F72B48">
      <w:pPr>
        <w:spacing w:after="0"/>
        <w:rPr>
          <w:rFonts w:ascii="Times New Roman" w:eastAsia="Calibri" w:hAnsi="Times New Roman"/>
          <w:b/>
          <w:noProof/>
          <w:sz w:val="24"/>
          <w:szCs w:val="24"/>
        </w:rPr>
      </w:pPr>
      <w:r w:rsidRPr="00F72B48">
        <w:rPr>
          <w:rFonts w:ascii="Times New Roman" w:eastAsia="Calibri" w:hAnsi="Times New Roman"/>
          <w:b/>
          <w:noProof/>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2" w:history="1">
        <w:r w:rsidRPr="00F72B48">
          <w:rPr>
            <w:rFonts w:ascii="Times New Roman" w:eastAsia="Calibri" w:hAnsi="Times New Roman"/>
            <w:noProof/>
            <w:color w:val="0000FF"/>
            <w:sz w:val="24"/>
            <w:szCs w:val="24"/>
            <w:u w:val="single"/>
          </w:rPr>
          <w:t>http://natura2000.moew.government.bg/Home/Natura2000ProtectedSites</w:t>
        </w:r>
      </w:hyperlink>
      <w:r w:rsidRPr="00F72B48">
        <w:rPr>
          <w:rFonts w:ascii="Times New Roman" w:eastAsia="Calibri" w:hAnsi="Times New Roman"/>
          <w:noProof/>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Цонев, Р., Вълчев, В. 2015. 15С2 Бавнотечащи реки с макрофитна растителност. В: Бисерков, В. и др. (ред.). Червена книга на Република България. Том 3. Природни местообитания, 103-104. ИБЕИ–БАН &amp; МОСВ.</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Цонев, Р., Иванов. П., Кожухаров, Д. 2009. Равнинни или планински реки с растителност от </w:t>
      </w:r>
      <w:r w:rsidRPr="00F72B48">
        <w:rPr>
          <w:rFonts w:ascii="Times New Roman" w:eastAsia="Calibri" w:hAnsi="Times New Roman"/>
          <w:i/>
          <w:noProof/>
          <w:sz w:val="24"/>
          <w:szCs w:val="24"/>
        </w:rPr>
        <w:t>Ranunculion fluitantis</w:t>
      </w:r>
      <w:r w:rsidRPr="00F72B48">
        <w:rPr>
          <w:rFonts w:ascii="Times New Roman" w:eastAsia="Calibri" w:hAnsi="Times New Roman"/>
          <w:noProof/>
          <w:sz w:val="24"/>
          <w:szCs w:val="24"/>
        </w:rPr>
        <w:t xml:space="preserve"> и </w:t>
      </w:r>
      <w:r w:rsidRPr="00F72B48">
        <w:rPr>
          <w:rFonts w:ascii="Times New Roman" w:eastAsia="Calibri" w:hAnsi="Times New Roman"/>
          <w:i/>
          <w:noProof/>
          <w:sz w:val="24"/>
          <w:szCs w:val="24"/>
        </w:rPr>
        <w:t>Callitricho-Batrachion.</w:t>
      </w:r>
      <w:r w:rsidRPr="00F72B48">
        <w:rPr>
          <w:rFonts w:ascii="Times New Roman" w:eastAsia="Calibri" w:hAnsi="Times New Roman"/>
          <w:noProof/>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88-92.</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r w:rsidRPr="00F72B48">
        <w:rPr>
          <w:rFonts w:ascii="Times New Roman" w:eastAsia="Calibri" w:hAnsi="Times New Roman"/>
          <w:sz w:val="24"/>
          <w:szCs w:val="24"/>
        </w:rPr>
        <w:t xml:space="preserve">European commission. The State of Nature in the EU – Article 17 reporting. </w:t>
      </w:r>
      <w:hyperlink r:id="rId13"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ind w:left="709" w:hanging="709"/>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contextualSpacing/>
        <w:rPr>
          <w:rFonts w:ascii="Times New Roman" w:hAnsi="Times New Roman"/>
          <w:bCs/>
          <w:sz w:val="24"/>
          <w:szCs w:val="24"/>
          <w:lang w:val="en-US" w:eastAsia="bg-BG"/>
        </w:rPr>
      </w:pP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outlineLvl w:val="1"/>
        <w:rPr>
          <w:rFonts w:ascii="Times New Roman" w:eastAsia="Calibri" w:hAnsi="Times New Roman"/>
          <w:noProof/>
          <w:color w:val="1F497D"/>
          <w:sz w:val="28"/>
        </w:rPr>
      </w:pPr>
      <w:bookmarkStart w:id="46" w:name="_Toc86569258"/>
      <w:bookmarkStart w:id="47" w:name="_Toc86574152"/>
      <w:bookmarkStart w:id="48" w:name="_Toc88918017"/>
      <w:r w:rsidRPr="00F72B48">
        <w:rPr>
          <w:rFonts w:ascii="Times New Roman" w:eastAsia="Calibri" w:hAnsi="Times New Roman"/>
          <w:noProof/>
          <w:color w:val="1F497D"/>
          <w:sz w:val="28"/>
        </w:rPr>
        <w:t xml:space="preserve">Природно местообитание 3270 Реки с кални брегове с </w:t>
      </w:r>
      <w:r w:rsidRPr="00F72B48">
        <w:rPr>
          <w:rFonts w:ascii="Times New Roman" w:eastAsia="Calibri" w:hAnsi="Times New Roman"/>
          <w:i/>
          <w:noProof/>
          <w:color w:val="1F497D"/>
          <w:sz w:val="28"/>
        </w:rPr>
        <w:t>Chenopodion rubri</w:t>
      </w:r>
      <w:r w:rsidRPr="00F72B48">
        <w:rPr>
          <w:rFonts w:ascii="Times New Roman" w:eastAsia="Calibri" w:hAnsi="Times New Roman"/>
          <w:noProof/>
          <w:color w:val="1F497D"/>
          <w:sz w:val="28"/>
        </w:rPr>
        <w:t xml:space="preserve"> и </w:t>
      </w:r>
      <w:r w:rsidRPr="00F72B48">
        <w:rPr>
          <w:rFonts w:ascii="Times New Roman" w:eastAsia="Calibri" w:hAnsi="Times New Roman"/>
          <w:i/>
          <w:noProof/>
          <w:color w:val="1F497D"/>
          <w:sz w:val="28"/>
        </w:rPr>
        <w:t>Bidention</w:t>
      </w:r>
      <w:r w:rsidRPr="00F72B48">
        <w:rPr>
          <w:rFonts w:ascii="Times New Roman" w:eastAsia="Calibri" w:hAnsi="Times New Roman"/>
          <w:noProof/>
          <w:color w:val="1F497D"/>
          <w:sz w:val="28"/>
        </w:rPr>
        <w:t xml:space="preserve"> p.p</w:t>
      </w:r>
      <w:bookmarkEnd w:id="46"/>
      <w:bookmarkEnd w:id="47"/>
      <w:r w:rsidRPr="00F72B48">
        <w:rPr>
          <w:rFonts w:ascii="Times New Roman" w:eastAsia="Calibri" w:hAnsi="Times New Roman"/>
          <w:noProof/>
          <w:color w:val="1F497D"/>
          <w:sz w:val="28"/>
        </w:rPr>
        <w:t>.</w:t>
      </w:r>
      <w:bookmarkEnd w:id="48"/>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 xml:space="preserve">1. Код и наименование на типа местообитание: </w:t>
      </w:r>
      <w:r w:rsidRPr="00F72B48">
        <w:rPr>
          <w:rFonts w:ascii="Times New Roman" w:eastAsia="Calibri" w:hAnsi="Times New Roman"/>
          <w:bCs/>
          <w:sz w:val="24"/>
          <w:szCs w:val="24"/>
        </w:rPr>
        <w:t xml:space="preserve">3270 Реки с кални брегове с </w:t>
      </w:r>
      <w:r w:rsidRPr="00F72B48">
        <w:rPr>
          <w:rFonts w:ascii="Times New Roman" w:eastAsia="Calibri" w:hAnsi="Times New Roman"/>
          <w:bCs/>
          <w:i/>
          <w:sz w:val="24"/>
          <w:szCs w:val="24"/>
        </w:rPr>
        <w:t>Chenopodion rubri</w:t>
      </w:r>
      <w:r w:rsidRPr="00F72B48">
        <w:rPr>
          <w:rFonts w:ascii="Times New Roman" w:eastAsia="Calibri" w:hAnsi="Times New Roman"/>
          <w:bCs/>
          <w:sz w:val="24"/>
          <w:szCs w:val="24"/>
        </w:rPr>
        <w:t xml:space="preserve"> и </w:t>
      </w:r>
      <w:r w:rsidRPr="00F72B48">
        <w:rPr>
          <w:rFonts w:ascii="Times New Roman" w:eastAsia="Calibri" w:hAnsi="Times New Roman"/>
          <w:bCs/>
          <w:i/>
          <w:sz w:val="24"/>
          <w:szCs w:val="24"/>
        </w:rPr>
        <w:t>Bidention</w:t>
      </w:r>
      <w:r w:rsidRPr="00F72B48">
        <w:rPr>
          <w:rFonts w:ascii="Times New Roman" w:eastAsia="Calibri" w:hAnsi="Times New Roman"/>
          <w:bCs/>
          <w:sz w:val="24"/>
          <w:szCs w:val="24"/>
        </w:rPr>
        <w:t xml:space="preserve"> p.p.</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F72B48">
        <w:rPr>
          <w:rFonts w:ascii="Times New Roman" w:eastAsia="Calibri" w:hAnsi="Times New Roman"/>
          <w:i/>
          <w:noProof/>
          <w:sz w:val="24"/>
          <w:szCs w:val="24"/>
        </w:rPr>
        <w:t>Bidens frondosa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B. tripartita</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Persicaria hydropiper</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P. lapathifolia</w:t>
      </w:r>
      <w:r w:rsidRPr="00F72B48">
        <w:rPr>
          <w:rFonts w:ascii="Times New Roman" w:eastAsia="Calibri" w:hAnsi="Times New Roman"/>
          <w:noProof/>
          <w:sz w:val="24"/>
          <w:szCs w:val="24"/>
        </w:rPr>
        <w:t xml:space="preserve">, </w:t>
      </w:r>
      <w:r w:rsidRPr="00F72B48">
        <w:rPr>
          <w:rFonts w:ascii="Times New Roman" w:eastAsia="Calibri" w:hAnsi="Times New Roman"/>
          <w:i/>
          <w:noProof/>
          <w:sz w:val="24"/>
          <w:szCs w:val="24"/>
        </w:rPr>
        <w:t>Rumex conglomeratus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R. maritimus</w:t>
      </w:r>
      <w:r w:rsidRPr="00F72B48">
        <w:rPr>
          <w:rFonts w:ascii="Times New Roman" w:eastAsia="Calibri" w:hAnsi="Times New Roman"/>
          <w:noProof/>
          <w:sz w:val="24"/>
          <w:szCs w:val="24"/>
        </w:rPr>
        <w:t>,</w:t>
      </w:r>
      <w:r w:rsidRPr="00F72B48">
        <w:rPr>
          <w:rFonts w:ascii="Times New Roman" w:eastAsia="Calibri" w:hAnsi="Times New Roman"/>
          <w:i/>
          <w:noProof/>
          <w:sz w:val="24"/>
          <w:szCs w:val="24"/>
        </w:rPr>
        <w:t xml:space="preserve"> Xanthium italicum </w:t>
      </w:r>
      <w:r w:rsidRPr="00F72B48">
        <w:rPr>
          <w:rFonts w:ascii="Times New Roman" w:eastAsia="Calibri" w:hAnsi="Times New Roman"/>
          <w:noProof/>
          <w:sz w:val="24"/>
          <w:szCs w:val="24"/>
        </w:rPr>
        <w:t xml:space="preserve">и др. Тези съобщества </w:t>
      </w:r>
      <w:r w:rsidRPr="00F72B48">
        <w:rPr>
          <w:rFonts w:ascii="Times New Roman" w:eastAsia="Calibri" w:hAnsi="Times New Roman"/>
          <w:noProof/>
          <w:sz w:val="24"/>
          <w:szCs w:val="24"/>
        </w:rPr>
        <w:lastRenderedPageBreak/>
        <w:t>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hAnsi="Times New Roman"/>
          <w:bCs/>
          <w:sz w:val="24"/>
          <w:szCs w:val="24"/>
          <w:lang w:val="en-US" w:eastAsia="bg-BG"/>
        </w:rPr>
        <w:t>Съобщества</w:t>
      </w:r>
      <w:r w:rsidRPr="00F72B48">
        <w:rPr>
          <w:rFonts w:ascii="Times New Roman" w:hAnsi="Times New Roman"/>
          <w:bCs/>
          <w:sz w:val="24"/>
          <w:szCs w:val="24"/>
          <w:lang w:eastAsia="bg-BG"/>
        </w:rPr>
        <w:t>та</w:t>
      </w:r>
      <w:r w:rsidRPr="00F72B48">
        <w:rPr>
          <w:rFonts w:ascii="Times New Roman" w:hAnsi="Times New Roman"/>
          <w:bCs/>
          <w:sz w:val="24"/>
          <w:szCs w:val="24"/>
          <w:lang w:val="en-US" w:eastAsia="bg-BG"/>
        </w:rPr>
        <w:t xml:space="preserve"> от този тип са широко разпространени по </w:t>
      </w:r>
      <w:r w:rsidRPr="00F72B48">
        <w:rPr>
          <w:rFonts w:ascii="Times New Roman" w:hAnsi="Times New Roman"/>
          <w:bCs/>
          <w:sz w:val="24"/>
          <w:szCs w:val="24"/>
          <w:lang w:eastAsia="bg-BG"/>
        </w:rPr>
        <w:t>д</w:t>
      </w:r>
      <w:r w:rsidRPr="00F72B48">
        <w:rPr>
          <w:rFonts w:ascii="Times New Roman" w:hAnsi="Times New Roman"/>
          <w:bCs/>
          <w:sz w:val="24"/>
          <w:szCs w:val="24"/>
          <w:lang w:val="en-US" w:eastAsia="bg-BG"/>
        </w:rPr>
        <w:t>унавския бряг</w:t>
      </w:r>
      <w:r w:rsidRPr="00F72B48">
        <w:rPr>
          <w:rFonts w:ascii="Times New Roman" w:hAnsi="Times New Roman"/>
          <w:bCs/>
          <w:sz w:val="24"/>
          <w:szCs w:val="24"/>
          <w:lang w:eastAsia="bg-BG"/>
        </w:rPr>
        <w:t>, както и по островите на река Дунав</w:t>
      </w:r>
      <w:r w:rsidRPr="00F72B48">
        <w:rPr>
          <w:rFonts w:ascii="Times New Roman" w:hAnsi="Times New Roman"/>
          <w:bCs/>
          <w:sz w:val="24"/>
          <w:szCs w:val="24"/>
          <w:lang w:val="en-US" w:eastAsia="bg-BG"/>
        </w:rPr>
        <w:t xml:space="preserve">. </w:t>
      </w:r>
      <w:r w:rsidRPr="00F72B48">
        <w:rPr>
          <w:rFonts w:ascii="Times New Roman" w:hAnsi="Times New Roman"/>
          <w:bCs/>
          <w:sz w:val="24"/>
          <w:szCs w:val="24"/>
          <w:lang w:eastAsia="bg-BG"/>
        </w:rPr>
        <w:t xml:space="preserve">Характеризират се с ежегодна динамика в зависимост от динамиката на речните води.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w:t>
      </w:r>
      <w:r w:rsidRPr="00F72B48">
        <w:rPr>
          <w:rFonts w:ascii="Times New Roman" w:hAnsi="Times New Roman"/>
          <w:bCs/>
          <w:sz w:val="24"/>
          <w:szCs w:val="24"/>
          <w:lang w:eastAsia="bg-BG"/>
        </w:rPr>
        <w:t>местообитанието е представено от два полигона. Единият, източно от село Гложене, на левия бряг на река Огоста, не отговаря на характеристиките на местообитание 3270, тъй като поради високия бряг се препятства разливането на реката и по речната тераса са се формирали рудерални тревни ценози. Вторият полигон е сравнително представителен и обхваща поречието на р. Огоста от село Сараево до устието, включително и ивица от Дунавския бряг.</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hd w:val="clear" w:color="auto" w:fill="FFFFFF"/>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3270 е предмет на опазване в 27 защитени зони (</w:t>
      </w:r>
      <w:r w:rsidRPr="00F72B48">
        <w:rPr>
          <w:rFonts w:ascii="Times New Roman" w:hAnsi="Times New Roman"/>
          <w:noProof/>
          <w:position w:val="-1"/>
          <w:sz w:val="24"/>
          <w:szCs w:val="24"/>
        </w:rPr>
        <w:t xml:space="preserve">Natura 2000 update April 2019: </w:t>
      </w:r>
      <w:hyperlink r:id="rId14">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е разпространено в три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 Алпийски, Континентален и Черноморски, като преобладаващата част от площта му е в Континенталния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природозащитно състояние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неблагоприятно-лошо по „структура и функции“ и „бъдещи перспективи“). </w:t>
      </w:r>
      <w:r w:rsidRPr="00F72B48">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F72B4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и за трите биогеографски </w:t>
      </w:r>
      <w:r>
        <w:rPr>
          <w:rFonts w:ascii="Times New Roman" w:eastAsia="Calibri" w:hAnsi="Times New Roman"/>
          <w:sz w:val="24"/>
          <w:szCs w:val="24"/>
        </w:rPr>
        <w:t>региона</w:t>
      </w:r>
      <w:r w:rsidRPr="00F72B48">
        <w:rPr>
          <w:rFonts w:ascii="Times New Roman" w:eastAsia="Calibri" w:hAnsi="Times New Roman"/>
          <w:sz w:val="24"/>
          <w:szCs w:val="24"/>
        </w:rPr>
        <w:t xml:space="preserve"> (благоприятно по „разпространение и площ“, неблагоприятно-незадоволително по „структура и функции“ и „бъдещи перспективи“). Като влияния и заплахи с висока степен се посочват затлачването и заустванията.</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данните в стандартния формуляр, площта на местообитание 3270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е 17.72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стандартният формуляр, местообитанието в зоната е с оценки за „Представителност“ „A“, за „Относителна площ“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и за „Степен на опазване“ „</w:t>
      </w:r>
      <w:r w:rsidRPr="00F72B48">
        <w:rPr>
          <w:rFonts w:ascii="Times New Roman" w:eastAsia="Calibri" w:hAnsi="Times New Roman"/>
          <w:sz w:val="24"/>
          <w:szCs w:val="24"/>
          <w:lang w:val="en-US"/>
        </w:rPr>
        <w:t>A</w:t>
      </w:r>
      <w:r w:rsidRPr="00F72B48">
        <w:rPr>
          <w:rFonts w:ascii="Times New Roman" w:eastAsia="Calibri" w:hAnsi="Times New Roman"/>
          <w:sz w:val="24"/>
          <w:szCs w:val="24"/>
        </w:rPr>
        <w:t>“, като общата оценка на стойността на защитената зона за опазване на природното местообитание е „B“.</w:t>
      </w:r>
    </w:p>
    <w:p w:rsidR="00F72B48" w:rsidRPr="00F72B48" w:rsidRDefault="00F72B48" w:rsidP="00F72B48">
      <w:pPr>
        <w:spacing w:after="0" w:line="240" w:lineRule="auto"/>
        <w:jc w:val="both"/>
        <w:rPr>
          <w:rFonts w:ascii="Times New Roman" w:eastAsia="Calibr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F72B48" w:rsidRPr="00F72B48" w:rsidTr="007A3806">
        <w:tc>
          <w:tcPr>
            <w:tcW w:w="2418"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49" w:name="_Toc86569259"/>
            <w:bookmarkStart w:id="50" w:name="_Toc86574153"/>
            <w:r w:rsidRPr="00F72B48">
              <w:rPr>
                <w:rFonts w:ascii="Times New Roman" w:hAnsi="Times New Roman"/>
                <w:b/>
                <w:color w:val="000000"/>
                <w:position w:val="-1"/>
                <w:sz w:val="20"/>
                <w:szCs w:val="20"/>
              </w:rPr>
              <w:t>Annex I Habitat types</w:t>
            </w:r>
            <w:bookmarkEnd w:id="49"/>
            <w:bookmarkEnd w:id="50"/>
          </w:p>
        </w:tc>
        <w:tc>
          <w:tcPr>
            <w:tcW w:w="2582"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1" w:name="_Toc86569260"/>
            <w:bookmarkStart w:id="52" w:name="_Toc86574154"/>
            <w:r w:rsidRPr="00F72B48">
              <w:rPr>
                <w:rFonts w:ascii="Times New Roman" w:hAnsi="Times New Roman"/>
                <w:b/>
                <w:color w:val="000000"/>
                <w:position w:val="-1"/>
                <w:sz w:val="20"/>
                <w:szCs w:val="20"/>
              </w:rPr>
              <w:t>Site assessment</w:t>
            </w:r>
            <w:bookmarkEnd w:id="51"/>
            <w:bookmarkEnd w:id="52"/>
          </w:p>
        </w:tc>
      </w:tr>
      <w:tr w:rsidR="00F72B48" w:rsidRPr="00F72B48" w:rsidTr="007A3806">
        <w:tc>
          <w:tcPr>
            <w:tcW w:w="3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3" w:name="_Toc86569261"/>
            <w:bookmarkStart w:id="54" w:name="_Toc86574155"/>
            <w:r w:rsidRPr="00F72B48">
              <w:rPr>
                <w:rFonts w:ascii="Times New Roman" w:hAnsi="Times New Roman"/>
                <w:b/>
                <w:color w:val="000000"/>
                <w:position w:val="-1"/>
                <w:sz w:val="20"/>
                <w:szCs w:val="20"/>
              </w:rPr>
              <w:t>Code</w:t>
            </w:r>
            <w:bookmarkEnd w:id="53"/>
            <w:bookmarkEnd w:id="54"/>
          </w:p>
        </w:tc>
        <w:tc>
          <w:tcPr>
            <w:tcW w:w="2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5" w:name="_Toc86569262"/>
            <w:bookmarkStart w:id="56" w:name="_Toc86574156"/>
            <w:r w:rsidRPr="00F72B48">
              <w:rPr>
                <w:rFonts w:ascii="Times New Roman" w:hAnsi="Times New Roman"/>
                <w:b/>
                <w:color w:val="000000"/>
                <w:position w:val="-1"/>
                <w:sz w:val="20"/>
                <w:szCs w:val="20"/>
              </w:rPr>
              <w:t>PF</w:t>
            </w:r>
            <w:bookmarkEnd w:id="55"/>
            <w:bookmarkEnd w:id="56"/>
          </w:p>
        </w:tc>
        <w:tc>
          <w:tcPr>
            <w:tcW w:w="25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7" w:name="_Toc86569263"/>
            <w:bookmarkStart w:id="58" w:name="_Toc86574157"/>
            <w:r w:rsidRPr="00F72B48">
              <w:rPr>
                <w:rFonts w:ascii="Times New Roman" w:hAnsi="Times New Roman"/>
                <w:b/>
                <w:color w:val="000000"/>
                <w:position w:val="-1"/>
                <w:sz w:val="20"/>
                <w:szCs w:val="20"/>
              </w:rPr>
              <w:t>NP</w:t>
            </w:r>
            <w:bookmarkEnd w:id="57"/>
            <w:bookmarkEnd w:id="58"/>
          </w:p>
        </w:tc>
        <w:tc>
          <w:tcPr>
            <w:tcW w:w="54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59" w:name="_Toc86569264"/>
            <w:bookmarkStart w:id="60" w:name="_Toc86574158"/>
            <w:r w:rsidRPr="00F72B48">
              <w:rPr>
                <w:rFonts w:ascii="Times New Roman" w:hAnsi="Times New Roman"/>
                <w:b/>
                <w:color w:val="000000"/>
                <w:position w:val="-1"/>
                <w:sz w:val="20"/>
                <w:szCs w:val="20"/>
              </w:rPr>
              <w:t>Cover (ha)</w:t>
            </w:r>
            <w:bookmarkEnd w:id="59"/>
            <w:bookmarkEnd w:id="60"/>
          </w:p>
        </w:tc>
        <w:tc>
          <w:tcPr>
            <w:tcW w:w="54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1" w:name="_Toc86569265"/>
            <w:bookmarkStart w:id="62" w:name="_Toc86574159"/>
            <w:r w:rsidRPr="00F72B48">
              <w:rPr>
                <w:rFonts w:ascii="Times New Roman" w:hAnsi="Times New Roman"/>
                <w:b/>
                <w:color w:val="000000"/>
                <w:position w:val="-1"/>
                <w:sz w:val="20"/>
                <w:szCs w:val="20"/>
              </w:rPr>
              <w:t>Cave (number)</w:t>
            </w:r>
            <w:bookmarkEnd w:id="61"/>
            <w:bookmarkEnd w:id="62"/>
          </w:p>
        </w:tc>
        <w:tc>
          <w:tcPr>
            <w:tcW w:w="50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3" w:name="_Toc86569266"/>
            <w:bookmarkStart w:id="64" w:name="_Toc86574160"/>
            <w:r w:rsidRPr="00F72B48">
              <w:rPr>
                <w:rFonts w:ascii="Times New Roman" w:hAnsi="Times New Roman"/>
                <w:b/>
                <w:color w:val="000000"/>
                <w:position w:val="-1"/>
                <w:sz w:val="20"/>
                <w:szCs w:val="20"/>
              </w:rPr>
              <w:t>Data quality</w:t>
            </w:r>
            <w:bookmarkEnd w:id="63"/>
            <w:bookmarkEnd w:id="64"/>
          </w:p>
        </w:tc>
        <w:tc>
          <w:tcPr>
            <w:tcW w:w="81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5" w:name="_Toc86569267"/>
            <w:bookmarkStart w:id="66" w:name="_Toc86574161"/>
            <w:r w:rsidRPr="00F72B48">
              <w:rPr>
                <w:rFonts w:ascii="Times New Roman" w:hAnsi="Times New Roman"/>
                <w:b/>
                <w:color w:val="000000"/>
                <w:position w:val="-1"/>
                <w:sz w:val="20"/>
                <w:szCs w:val="20"/>
              </w:rPr>
              <w:t>A/B/C/D</w:t>
            </w:r>
            <w:bookmarkEnd w:id="65"/>
            <w:bookmarkEnd w:id="66"/>
          </w:p>
        </w:tc>
        <w:tc>
          <w:tcPr>
            <w:tcW w:w="1763"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67" w:name="_Toc86569268"/>
            <w:bookmarkStart w:id="68" w:name="_Toc86574162"/>
            <w:r w:rsidRPr="00F72B48">
              <w:rPr>
                <w:rFonts w:ascii="Times New Roman" w:hAnsi="Times New Roman"/>
                <w:b/>
                <w:color w:val="000000"/>
                <w:position w:val="-1"/>
                <w:sz w:val="20"/>
                <w:szCs w:val="20"/>
              </w:rPr>
              <w:t>A/B/C</w:t>
            </w:r>
            <w:bookmarkEnd w:id="67"/>
            <w:bookmarkEnd w:id="68"/>
          </w:p>
        </w:tc>
      </w:tr>
      <w:tr w:rsidR="00F72B48" w:rsidRPr="00F72B48" w:rsidTr="007A3806">
        <w:trPr>
          <w:trHeight w:val="454"/>
        </w:trPr>
        <w:tc>
          <w:tcPr>
            <w:tcW w:w="3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69" w:name="_Toc86569269"/>
            <w:bookmarkStart w:id="70" w:name="_Toc86574163"/>
            <w:r w:rsidRPr="00F72B48">
              <w:rPr>
                <w:rFonts w:ascii="Times New Roman" w:hAnsi="Times New Roman"/>
                <w:b/>
                <w:noProof/>
                <w:color w:val="000000"/>
                <w:position w:val="-1"/>
                <w:sz w:val="20"/>
                <w:szCs w:val="20"/>
              </w:rPr>
              <w:t>Representativity</w:t>
            </w:r>
            <w:bookmarkEnd w:id="69"/>
            <w:bookmarkEnd w:id="70"/>
          </w:p>
        </w:tc>
        <w:tc>
          <w:tcPr>
            <w:tcW w:w="65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1" w:name="_Toc86569270"/>
            <w:bookmarkStart w:id="72" w:name="_Toc86574164"/>
            <w:r w:rsidRPr="00F72B48">
              <w:rPr>
                <w:rFonts w:ascii="Times New Roman" w:hAnsi="Times New Roman"/>
                <w:b/>
                <w:color w:val="000000"/>
                <w:position w:val="-1"/>
                <w:sz w:val="20"/>
                <w:szCs w:val="20"/>
              </w:rPr>
              <w:t>Relative Surface</w:t>
            </w:r>
            <w:bookmarkEnd w:id="71"/>
            <w:bookmarkEnd w:id="72"/>
          </w:p>
        </w:tc>
        <w:tc>
          <w:tcPr>
            <w:tcW w:w="68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3" w:name="_Toc86569271"/>
            <w:bookmarkStart w:id="74" w:name="_Toc86574165"/>
            <w:r w:rsidRPr="00F72B48">
              <w:rPr>
                <w:rFonts w:ascii="Times New Roman" w:hAnsi="Times New Roman"/>
                <w:b/>
                <w:color w:val="000000"/>
                <w:position w:val="-1"/>
                <w:sz w:val="20"/>
                <w:szCs w:val="20"/>
              </w:rPr>
              <w:t>Conservation</w:t>
            </w:r>
            <w:bookmarkEnd w:id="73"/>
            <w:bookmarkEnd w:id="74"/>
          </w:p>
        </w:tc>
        <w:tc>
          <w:tcPr>
            <w:tcW w:w="42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75" w:name="_Toc86569272"/>
            <w:bookmarkStart w:id="76" w:name="_Toc86574166"/>
            <w:r w:rsidRPr="00F72B48">
              <w:rPr>
                <w:rFonts w:ascii="Times New Roman" w:hAnsi="Times New Roman"/>
                <w:b/>
                <w:color w:val="000000"/>
                <w:position w:val="-1"/>
                <w:sz w:val="20"/>
                <w:szCs w:val="20"/>
              </w:rPr>
              <w:t>Global</w:t>
            </w:r>
            <w:bookmarkEnd w:id="75"/>
            <w:bookmarkEnd w:id="76"/>
          </w:p>
        </w:tc>
      </w:tr>
      <w:tr w:rsidR="00F72B48" w:rsidRPr="00F72B48" w:rsidTr="007A3806">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77" w:name="_Toc86569273"/>
            <w:bookmarkStart w:id="78" w:name="_Toc86574167"/>
            <w:r w:rsidRPr="00F72B48">
              <w:rPr>
                <w:rFonts w:ascii="Times New Roman" w:eastAsia="Calibri" w:hAnsi="Times New Roman"/>
                <w:color w:val="000000"/>
                <w:sz w:val="20"/>
                <w:szCs w:val="20"/>
                <w:lang w:val="en-US"/>
              </w:rPr>
              <w:lastRenderedPageBreak/>
              <w:t>3270</w:t>
            </w:r>
            <w:bookmarkEnd w:id="77"/>
            <w:bookmarkEnd w:id="78"/>
          </w:p>
        </w:tc>
        <w:tc>
          <w:tcPr>
            <w:tcW w:w="23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17.72</w:t>
            </w:r>
          </w:p>
        </w:tc>
        <w:tc>
          <w:tcPr>
            <w:tcW w:w="54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79" w:name="_Toc86569275"/>
            <w:bookmarkStart w:id="80" w:name="_Toc86574169"/>
            <w:r w:rsidRPr="00F72B48">
              <w:rPr>
                <w:rFonts w:ascii="Times New Roman" w:hAnsi="Times New Roman"/>
                <w:position w:val="-1"/>
                <w:sz w:val="20"/>
                <w:szCs w:val="20"/>
                <w:lang w:val="en-US"/>
              </w:rPr>
              <w:t>G</w:t>
            </w:r>
            <w:bookmarkEnd w:id="79"/>
            <w:bookmarkEnd w:id="80"/>
          </w:p>
        </w:tc>
        <w:tc>
          <w:tcPr>
            <w:tcW w:w="81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1" w:name="_Toc86569276"/>
            <w:bookmarkStart w:id="82" w:name="_Toc86574170"/>
            <w:r w:rsidRPr="00F72B48">
              <w:rPr>
                <w:rFonts w:ascii="Times New Roman" w:hAnsi="Times New Roman"/>
                <w:position w:val="-1"/>
                <w:sz w:val="20"/>
                <w:szCs w:val="20"/>
                <w:lang w:val="en-US"/>
              </w:rPr>
              <w:t>A</w:t>
            </w:r>
            <w:bookmarkEnd w:id="81"/>
            <w:bookmarkEnd w:id="82"/>
          </w:p>
        </w:tc>
        <w:tc>
          <w:tcPr>
            <w:tcW w:w="65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3" w:name="_Toc86569277"/>
            <w:bookmarkStart w:id="84" w:name="_Toc86574171"/>
            <w:r w:rsidRPr="00F72B48">
              <w:rPr>
                <w:rFonts w:ascii="Times New Roman" w:hAnsi="Times New Roman"/>
                <w:position w:val="-1"/>
                <w:sz w:val="20"/>
                <w:szCs w:val="20"/>
                <w:lang w:val="en-US"/>
              </w:rPr>
              <w:t>C</w:t>
            </w:r>
            <w:bookmarkEnd w:id="83"/>
            <w:bookmarkEnd w:id="84"/>
          </w:p>
        </w:tc>
        <w:tc>
          <w:tcPr>
            <w:tcW w:w="68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r w:rsidRPr="00F72B48">
              <w:rPr>
                <w:rFonts w:ascii="Times New Roman" w:hAnsi="Times New Roman"/>
                <w:position w:val="-1"/>
                <w:sz w:val="20"/>
                <w:szCs w:val="20"/>
                <w:lang w:val="en-US"/>
              </w:rPr>
              <w:t>A</w:t>
            </w:r>
          </w:p>
        </w:tc>
        <w:tc>
          <w:tcPr>
            <w:tcW w:w="42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85" w:name="_Toc86569279"/>
            <w:bookmarkStart w:id="86" w:name="_Toc86574173"/>
            <w:r w:rsidRPr="00F72B48">
              <w:rPr>
                <w:rFonts w:ascii="Times New Roman" w:hAnsi="Times New Roman"/>
                <w:position w:val="-1"/>
                <w:sz w:val="20"/>
                <w:szCs w:val="20"/>
                <w:lang w:val="en-US"/>
              </w:rPr>
              <w:t>B</w:t>
            </w:r>
            <w:bookmarkEnd w:id="85"/>
            <w:bookmarkEnd w:id="86"/>
          </w:p>
        </w:tc>
      </w:tr>
    </w:tbl>
    <w:p w:rsidR="00F72B48" w:rsidRPr="00F72B48" w:rsidRDefault="00F72B48" w:rsidP="00F72B48">
      <w:pPr>
        <w:spacing w:after="0" w:line="240" w:lineRule="auto"/>
        <w:jc w:val="both"/>
        <w:rPr>
          <w:rFonts w:ascii="Times New Roman" w:eastAsia="Calibri" w:hAnsi="Times New Roman"/>
          <w:b/>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в защитената зона, съгласно Информационната система за защитени зони от екологичната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Местообитанието е включено в Червена книга на Република България, том 3. Природни местообитания с код и име „21С3 Кални речни брегове с полурудерални съобщества от високи едногодишни хигрофити“ с категория „Застрашено“ (Цонев 2015). Като основни застрашаващи фактори са посочени добив на инертни материали от речните тераси; промяна на хидрологичния режим; навлизане на инвазивни видове; ерозията; маловодието и наводненията в речните течения.</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eastAsia="Calibr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w:t>
      </w:r>
      <w:r w:rsidRPr="00F72B48">
        <w:rPr>
          <w:rFonts w:ascii="Times New Roman" w:eastAsia="Calibri" w:hAnsi="Times New Roman"/>
          <w:sz w:val="24"/>
          <w:szCs w:val="24"/>
          <w:lang w:val="en-US"/>
        </w:rPr>
        <w:t>Това е едно от проблемните за картиране природни местообитания, доколкото е много динамично</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появява</w:t>
      </w:r>
      <w:r w:rsidRPr="00F72B48">
        <w:rPr>
          <w:rFonts w:ascii="Times New Roman" w:eastAsia="Calibri" w:hAnsi="Times New Roman"/>
          <w:sz w:val="24"/>
          <w:szCs w:val="24"/>
        </w:rPr>
        <w:t xml:space="preserve"> се</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при</w:t>
      </w:r>
      <w:r w:rsidRPr="00F72B48">
        <w:rPr>
          <w:rFonts w:ascii="Times New Roman" w:eastAsia="Calibri" w:hAnsi="Times New Roman"/>
          <w:sz w:val="24"/>
          <w:szCs w:val="24"/>
          <w:lang w:val="en-US"/>
        </w:rPr>
        <w:t xml:space="preserve"> ниски води на </w:t>
      </w:r>
      <w:r w:rsidRPr="00F72B48">
        <w:rPr>
          <w:rFonts w:ascii="Times New Roman" w:eastAsia="Calibri" w:hAnsi="Times New Roman"/>
          <w:sz w:val="24"/>
          <w:szCs w:val="24"/>
        </w:rPr>
        <w:t>реките</w:t>
      </w:r>
      <w:r w:rsidRPr="00F72B48">
        <w:rPr>
          <w:rFonts w:ascii="Times New Roman" w:eastAsia="Calibri" w:hAnsi="Times New Roman"/>
          <w:sz w:val="24"/>
          <w:szCs w:val="24"/>
          <w:lang w:val="en-US"/>
        </w:rPr>
        <w:t xml:space="preserve"> и зависи от динамиката на речните наноси. </w:t>
      </w:r>
      <w:r w:rsidRPr="00F72B48">
        <w:rPr>
          <w:rFonts w:ascii="Times New Roman" w:eastAsia="Calibri" w:hAnsi="Times New Roman"/>
          <w:sz w:val="24"/>
          <w:szCs w:val="24"/>
        </w:rPr>
        <w:t>По</w:t>
      </w:r>
      <w:r w:rsidRPr="00F72B48">
        <w:rPr>
          <w:rFonts w:ascii="Times New Roman" w:eastAsia="Calibri" w:hAnsi="Times New Roman"/>
          <w:sz w:val="24"/>
          <w:szCs w:val="24"/>
          <w:lang w:val="en-US"/>
        </w:rPr>
        <w:t xml:space="preserve">ради това </w:t>
      </w:r>
      <w:r w:rsidRPr="00F72B48">
        <w:rPr>
          <w:rFonts w:ascii="Times New Roman" w:eastAsia="Calibri" w:hAnsi="Times New Roman"/>
          <w:sz w:val="24"/>
          <w:szCs w:val="24"/>
        </w:rPr>
        <w:t>посочената площ е повече или по-малко</w:t>
      </w:r>
      <w:r w:rsidRPr="00F72B48">
        <w:rPr>
          <w:rFonts w:ascii="Times New Roman" w:eastAsia="Calibri" w:hAnsi="Times New Roman"/>
          <w:sz w:val="24"/>
          <w:szCs w:val="24"/>
          <w:lang w:val="en-US"/>
        </w:rPr>
        <w:t xml:space="preserve"> условна, доколкото тя се мени година за година. </w:t>
      </w:r>
      <w:r w:rsidRPr="00F72B48">
        <w:rPr>
          <w:rFonts w:ascii="Times New Roman" w:eastAsia="Calibri" w:hAnsi="Times New Roman"/>
          <w:sz w:val="24"/>
          <w:szCs w:val="24"/>
        </w:rPr>
        <w:t>Това местообитание се нуждае от по-дълъг период на осушаване на наносите, за да се установи върху тях, поради което оптималното му развитие е през втората половина на септември и октомври.</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hAnsi="Times New Roman"/>
          <w:bCs/>
          <w:sz w:val="24"/>
          <w:szCs w:val="24"/>
          <w:lang w:eastAsia="bg-BG"/>
        </w:rPr>
        <w:t>Заеманата площ от местообитанието трудно се моделира понеже то е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Поради това, като цел на опазване не може да се определи постоянна площ, а по-скоро нейна минимална стойност или стойностите, между които варира.</w:t>
      </w:r>
    </w:p>
    <w:p w:rsidR="00F72B48" w:rsidRPr="00F72B48" w:rsidRDefault="00F72B48" w:rsidP="00F72B48">
      <w:pPr>
        <w:spacing w:after="0" w:line="240" w:lineRule="auto"/>
        <w:ind w:firstLine="709"/>
        <w:contextualSpacing/>
        <w:jc w:val="both"/>
        <w:rPr>
          <w:rFonts w:ascii="Times New Roman" w:hAnsi="Times New Roman"/>
          <w:bCs/>
          <w:sz w:val="24"/>
          <w:szCs w:val="24"/>
          <w:lang w:eastAsia="bg-BG"/>
        </w:rPr>
      </w:pPr>
      <w:r w:rsidRPr="00F72B48">
        <w:rPr>
          <w:rFonts w:ascii="Times New Roman" w:eastAsia="Calibri" w:hAnsi="Times New Roman"/>
          <w:sz w:val="24"/>
          <w:szCs w:val="24"/>
        </w:rPr>
        <w:t>В резултат на извършената проверка на терен бе установено, че полигон №52669, с площ 2.217 ха, на левия бряг на р. Огоста, източно от с. Гложене, не се отнася към местообитание 3270 и няма подходящи условия за формирането му.</w:t>
      </w:r>
      <w:r w:rsidRPr="00F72B48">
        <w:rPr>
          <w:rFonts w:ascii="Times New Roman" w:hAnsi="Times New Roman"/>
          <w:sz w:val="24"/>
        </w:rPr>
        <w:t xml:space="preserve"> </w:t>
      </w:r>
      <w:r w:rsidRPr="00F72B48">
        <w:rPr>
          <w:rFonts w:ascii="Times New Roman" w:eastAsia="Calibri" w:hAnsi="Times New Roman"/>
          <w:sz w:val="24"/>
          <w:szCs w:val="24"/>
        </w:rPr>
        <w:t>Въпреки това площта на местообитанието в зоната не се бива да се намалява, защото при специализирано картиране полигон 52659 при устието на река Огоста има потенциал да бъде разширен на изток от устието, по дунавския бряг, където има съхранени представителни територии на местообитание 3270, невключени при картирането през 2011-2012 г.</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i/>
          <w:sz w:val="24"/>
          <w:szCs w:val="24"/>
          <w:lang w:val="en-US"/>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contextualSpacing/>
        <w:jc w:val="both"/>
        <w:rPr>
          <w:rFonts w:ascii="Times New Roman" w:eastAsia="Calibri" w:hAnsi="Times New Roman"/>
          <w:sz w:val="24"/>
          <w:szCs w:val="24"/>
        </w:rPr>
      </w:pPr>
      <w:r w:rsidRPr="00F72B48">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F72B48" w:rsidRPr="00F72B48" w:rsidRDefault="00F72B48" w:rsidP="00F72B48">
      <w:pPr>
        <w:spacing w:after="0" w:line="240" w:lineRule="auto"/>
        <w:rPr>
          <w:rFonts w:ascii="Times New Roman" w:eastAsia="Calibri" w:hAnsi="Times New Roman"/>
          <w:sz w:val="24"/>
          <w:szCs w:val="24"/>
          <w:lang w:val="en-US"/>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F72B48" w:rsidRPr="00F72B48" w:rsidTr="007A3806">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F72B48" w:rsidRPr="00F72B48" w:rsidRDefault="00F72B48" w:rsidP="00F72B48">
            <w:pPr>
              <w:spacing w:after="0"/>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Площ</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Най-малко </w:t>
            </w:r>
            <w:r w:rsidRPr="00F72B48">
              <w:rPr>
                <w:rFonts w:ascii="Times New Roman" w:eastAsia="Calibri" w:hAnsi="Times New Roman"/>
                <w:sz w:val="20"/>
                <w:szCs w:val="20"/>
              </w:rPr>
              <w:t>17.72</w:t>
            </w:r>
            <w:r w:rsidRPr="00F72B48">
              <w:rPr>
                <w:rFonts w:ascii="Times New Roman" w:eastAsia="Calibri" w:hAnsi="Times New Roman"/>
                <w:sz w:val="20"/>
                <w:szCs w:val="20"/>
                <w:lang w:val="en-US"/>
              </w:rPr>
              <w:t xml:space="preserve"> ха</w:t>
            </w:r>
          </w:p>
        </w:tc>
        <w:tc>
          <w:tcPr>
            <w:tcW w:w="255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 xml:space="preserve">Обективна оценка на потенциалната площ и разпространение на местообитанието трябва да се направи след </w:t>
            </w:r>
            <w:r w:rsidRPr="00F72B48">
              <w:rPr>
                <w:rFonts w:ascii="Times New Roman" w:eastAsia="Calibri" w:hAnsi="Times New Roman"/>
                <w:sz w:val="20"/>
                <w:szCs w:val="20"/>
                <w:lang w:val="en-US"/>
              </w:rPr>
              <w:lastRenderedPageBreak/>
              <w:t>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noProof/>
                <w:sz w:val="20"/>
                <w:szCs w:val="20"/>
              </w:rPr>
            </w:pPr>
            <w:r w:rsidRPr="00F72B48">
              <w:rPr>
                <w:rFonts w:ascii="Times New Roman" w:eastAsia="Calibri" w:hAnsi="Times New Roman"/>
                <w:noProof/>
                <w:sz w:val="20"/>
                <w:szCs w:val="20"/>
              </w:rPr>
              <w:lastRenderedPageBreak/>
              <w:t xml:space="preserve">Поддържане на площта – най-малко </w:t>
            </w:r>
            <w:r w:rsidRPr="00F72B48">
              <w:rPr>
                <w:rFonts w:ascii="Times New Roman" w:eastAsia="Calibri" w:hAnsi="Times New Roman"/>
                <w:sz w:val="20"/>
                <w:szCs w:val="20"/>
              </w:rPr>
              <w:t>17.72</w:t>
            </w:r>
            <w:r w:rsidRPr="00F72B48">
              <w:rPr>
                <w:rFonts w:ascii="Times New Roman" w:eastAsia="Calibri" w:hAnsi="Times New Roman"/>
                <w:sz w:val="20"/>
                <w:szCs w:val="20"/>
                <w:lang w:val="en-US"/>
              </w:rPr>
              <w:t xml:space="preserve"> ха</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b/>
                <w:sz w:val="20"/>
                <w:szCs w:val="20"/>
              </w:rPr>
              <w:lastRenderedPageBreak/>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Брой типични видове</w:t>
            </w:r>
          </w:p>
        </w:tc>
        <w:tc>
          <w:tcPr>
            <w:tcW w:w="1484"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rPr>
              <w:t xml:space="preserve">Най-малко 5 вида </w:t>
            </w:r>
          </w:p>
        </w:tc>
        <w:tc>
          <w:tcPr>
            <w:tcW w:w="255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t xml:space="preserve">Типични видове: </w:t>
            </w:r>
            <w:r w:rsidRPr="00F72B48">
              <w:rPr>
                <w:rFonts w:ascii="Times New Roman" w:eastAsia="Calibri" w:hAnsi="Times New Roman"/>
                <w:i/>
                <w:noProof/>
                <w:sz w:val="20"/>
                <w:szCs w:val="20"/>
              </w:rPr>
              <w:t xml:space="preserve">Chenopodium rubrum, Chenopodium glaucum, Bidens tripartita, Bidens cernua, Myosoton aquaticum, Persicaria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Potentilla supina, Catabrosa aquatica, Glyceria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Lersia oryzoides, Ranunculus sceleratus, Rumex palustris, Rumex conglomeratus, Veronica anagalis-aquatica, Lythrum salicariа, Cyperus </w:t>
            </w:r>
            <w:r w:rsidRPr="00F72B48">
              <w:rPr>
                <w:rFonts w:ascii="Times New Roman" w:eastAsia="Calibri" w:hAnsi="Times New Roman"/>
                <w:noProof/>
                <w:sz w:val="20"/>
                <w:szCs w:val="20"/>
              </w:rPr>
              <w:t>spp.</w:t>
            </w:r>
            <w:r w:rsidRPr="00F72B48">
              <w:rPr>
                <w:rFonts w:ascii="Times New Roman" w:eastAsia="Calibri" w:hAnsi="Times New Roman"/>
                <w:i/>
                <w:noProof/>
                <w:sz w:val="20"/>
                <w:szCs w:val="20"/>
              </w:rPr>
              <w:t xml:space="preserve">, Pycreus </w:t>
            </w:r>
            <w:r w:rsidRPr="00F72B48">
              <w:rPr>
                <w:rFonts w:ascii="Times New Roman" w:eastAsia="Calibri" w:hAnsi="Times New Roman"/>
                <w:noProof/>
                <w:sz w:val="20"/>
                <w:szCs w:val="20"/>
              </w:rPr>
              <w:t>spp.</w:t>
            </w:r>
          </w:p>
          <w:p w:rsidR="00F72B48" w:rsidRPr="00F72B48" w:rsidRDefault="00F72B48" w:rsidP="00F72B48">
            <w:pPr>
              <w:spacing w:after="0"/>
              <w:rPr>
                <w:rFonts w:ascii="Times New Roman" w:eastAsia="Calibri" w:hAnsi="Times New Roman"/>
                <w:i/>
                <w:noProof/>
                <w:sz w:val="20"/>
                <w:szCs w:val="20"/>
              </w:rPr>
            </w:pPr>
            <w:r w:rsidRPr="00F72B48">
              <w:rPr>
                <w:rFonts w:ascii="Times New Roman" w:eastAsia="Calibri" w:hAnsi="Times New Roman"/>
                <w:noProof/>
                <w:sz w:val="20"/>
                <w:szCs w:val="20"/>
              </w:rPr>
              <w:t xml:space="preserve">В местообитанието се срещат и неместни и/или инвазивни неместни видове като </w:t>
            </w:r>
            <w:r w:rsidRPr="00F72B48">
              <w:rPr>
                <w:rFonts w:ascii="Times New Roman" w:eastAsia="Calibri" w:hAnsi="Times New Roman"/>
                <w:i/>
                <w:noProof/>
                <w:sz w:val="20"/>
                <w:szCs w:val="20"/>
              </w:rPr>
              <w:t>Artemisia annua, Bidens frondosa, Echinochloa crus-gallii, Xanthium italicum.</w:t>
            </w:r>
          </w:p>
        </w:tc>
        <w:tc>
          <w:tcPr>
            <w:tcW w:w="2236"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rPr>
                <w:rFonts w:ascii="Times New Roman" w:eastAsia="Calibri" w:hAnsi="Times New Roman"/>
                <w:b/>
                <w:sz w:val="20"/>
                <w:szCs w:val="20"/>
              </w:rPr>
            </w:pPr>
            <w:r w:rsidRPr="00F72B48">
              <w:rPr>
                <w:rFonts w:ascii="Times New Roman" w:eastAsia="Calibri" w:hAnsi="Times New Roman"/>
                <w:sz w:val="20"/>
                <w:szCs w:val="20"/>
              </w:rPr>
              <w:t>Поддържане на състоянието – присъстват поне 5 от типичните видове.</w:t>
            </w:r>
          </w:p>
        </w:tc>
      </w:tr>
      <w:tr w:rsidR="00F72B48" w:rsidRPr="00F72B48" w:rsidTr="007A3806">
        <w:trPr>
          <w:jc w:val="center"/>
        </w:trPr>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b/>
                <w:sz w:val="20"/>
                <w:szCs w:val="20"/>
                <w:lang w:val="en-US"/>
              </w:rPr>
            </w:pPr>
            <w:r w:rsidRPr="00F72B48">
              <w:rPr>
                <w:rFonts w:ascii="Times New Roman" w:eastAsia="Calibri" w:hAnsi="Times New Roman"/>
                <w:b/>
                <w:sz w:val="20"/>
                <w:szCs w:val="20"/>
                <w:lang w:val="en-US"/>
              </w:rPr>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 оценката се вземат се предвид само отводнителни съоръжения и водоползвания, които са изградени след 2007 г.</w:t>
            </w:r>
          </w:p>
        </w:tc>
        <w:tc>
          <w:tcPr>
            <w:tcW w:w="2236"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lang w:val="en-US"/>
              </w:rPr>
              <w:t>Поддържане на състоянието – липса на нови дейности, свързани с негативни промени на хидрологичния режим.</w:t>
            </w:r>
          </w:p>
        </w:tc>
      </w:tr>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noProof/>
          <w:sz w:val="24"/>
          <w:szCs w:val="24"/>
        </w:rPr>
      </w:pPr>
      <w:r w:rsidRPr="00F72B48">
        <w:rPr>
          <w:rFonts w:ascii="Times New Roman" w:eastAsia="Calibri" w:hAnsi="Times New Roman"/>
          <w:noProof/>
          <w:sz w:val="24"/>
          <w:szCs w:val="24"/>
        </w:rPr>
        <w:t xml:space="preserve">За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xml:space="preserve">, не е необходима промяна на данните, посочени в </w:t>
      </w:r>
      <w:r>
        <w:rPr>
          <w:rFonts w:ascii="Times New Roman" w:eastAsia="Calibri" w:hAnsi="Times New Roman"/>
          <w:noProof/>
          <w:sz w:val="24"/>
          <w:szCs w:val="24"/>
        </w:rPr>
        <w:t>СФ</w:t>
      </w:r>
      <w:r w:rsidRPr="00F72B48">
        <w:rPr>
          <w:rFonts w:ascii="Times New Roman" w:eastAsia="Calibri" w:hAnsi="Times New Roman"/>
          <w:noProof/>
          <w:sz w:val="24"/>
          <w:szCs w:val="24"/>
        </w:rPr>
        <w:t>. Полигон 52669 при село Гложене следва да се изключи от местообитание 3270. Въпреки това площта на това местообитание не се бива да се променя, защото полигонът 52659 при устието на река Огоста може да бъде разширен на изток от устието, по дунавския бряг, където има съхранени представителни територии на местообитание 3270, невключени при картирането през 2011-2012 г.</w:t>
      </w:r>
    </w:p>
    <w:p w:rsidR="00F72B48" w:rsidRPr="00F72B48" w:rsidRDefault="00F72B48" w:rsidP="00F72B48">
      <w:pPr>
        <w:spacing w:after="0" w:line="240" w:lineRule="auto"/>
        <w:ind w:firstLine="709"/>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5"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Цонев, Р. 2009. 3270 Реки с кални брегове с </w:t>
      </w:r>
      <w:r w:rsidRPr="00F72B48">
        <w:rPr>
          <w:rFonts w:ascii="Times New Roman" w:eastAsia="Calibri" w:hAnsi="Times New Roman"/>
          <w:i/>
          <w:sz w:val="24"/>
          <w:szCs w:val="24"/>
        </w:rPr>
        <w:t>Chenopodion rubri</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rPr>
        <w:t xml:space="preserve">Bidention </w:t>
      </w:r>
      <w:r w:rsidRPr="00F72B48">
        <w:rPr>
          <w:rFonts w:ascii="Times New Roman" w:eastAsia="Calibri" w:hAnsi="Times New Roman"/>
          <w:sz w:val="24"/>
          <w:szCs w:val="24"/>
        </w:rPr>
        <w:t xml:space="preserve">p.p.– В: Зингстра, Х., Ковачев, А., Китнаес, К., Цонев, Р., Димова, Д., Цветков, П. (ред.). Ръководство за оценка на благоприятно природозащитно състояние за типове </w:t>
      </w:r>
      <w:r w:rsidRPr="00F72B48">
        <w:rPr>
          <w:rFonts w:ascii="Times New Roman" w:eastAsia="Calibri" w:hAnsi="Times New Roman"/>
          <w:sz w:val="24"/>
          <w:szCs w:val="24"/>
        </w:rPr>
        <w:lastRenderedPageBreak/>
        <w:t>природни местообитания и видове по НАТУРА 2000 в България. Изд. Българска фондация Биоразнообразие. София: 93-96.</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Цонев, Р. 2015. 21С3 Кални речни брегове с полурудерални съобщества от високи едногодишни хигрофити. В: Бисерков, В. и др. (ред.). Червена книга на Република България. Том 3. Природни местообитания. Стр.113-114. ИБЕИ–БАН &amp; МОСВ.</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European commission. The State of Nature in the EU – Article 17 reporting. </w:t>
      </w:r>
      <w:hyperlink r:id="rId16"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Владимир Владимиров, Светлана Банчева</w:t>
      </w: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outlineLvl w:val="1"/>
        <w:rPr>
          <w:rFonts w:ascii="Times New Roman" w:eastAsia="Calibri" w:hAnsi="Times New Roman"/>
          <w:noProof/>
          <w:color w:val="1F497D"/>
          <w:sz w:val="28"/>
        </w:rPr>
      </w:pPr>
      <w:bookmarkStart w:id="87" w:name="_Toc86569344"/>
      <w:bookmarkStart w:id="88" w:name="_Toc86574238"/>
      <w:bookmarkStart w:id="89" w:name="_Toc88918018"/>
      <w:r w:rsidRPr="00F72B48">
        <w:rPr>
          <w:rFonts w:ascii="Times New Roman" w:eastAsia="Calibri" w:hAnsi="Times New Roman"/>
          <w:noProof/>
          <w:color w:val="1F497D"/>
          <w:sz w:val="28"/>
        </w:rPr>
        <w:t>Природно местообитание 6250* Панонски льосови степни тревни съобщества</w:t>
      </w:r>
      <w:bookmarkEnd w:id="87"/>
      <w:bookmarkEnd w:id="88"/>
      <w:bookmarkEnd w:id="89"/>
    </w:p>
    <w:p w:rsidR="00F72B48" w:rsidRPr="00F72B48" w:rsidRDefault="00F72B48" w:rsidP="00F72B48">
      <w:pPr>
        <w:spacing w:after="0" w:line="240" w:lineRule="auto"/>
        <w:jc w:val="both"/>
        <w:rPr>
          <w:rFonts w:ascii="Times New Roman" w:eastAsia="Calibri" w:hAnsi="Times New Roman"/>
          <w:noProof/>
          <w:sz w:val="24"/>
          <w:szCs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1. Код и наименование на типа местообитание:</w:t>
      </w:r>
      <w:r w:rsidRPr="00F72B48">
        <w:rPr>
          <w:rFonts w:ascii="Times New Roman" w:eastAsia="Calibri" w:hAnsi="Times New Roman"/>
          <w:sz w:val="24"/>
          <w:szCs w:val="24"/>
        </w:rPr>
        <w:t xml:space="preserve"> </w:t>
      </w:r>
      <w:r w:rsidRPr="00F72B48">
        <w:rPr>
          <w:rFonts w:ascii="Times New Roman" w:hAnsi="Times New Roman"/>
          <w:bCs/>
          <w:sz w:val="24"/>
          <w:szCs w:val="24"/>
          <w:lang w:eastAsia="bg-BG"/>
        </w:rPr>
        <w:t>6250* Панонски льосови степни тревни съобщества</w:t>
      </w:r>
    </w:p>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rPr>
          <w:rFonts w:ascii="Times New Roman" w:eastAsia="Calibri" w:hAnsi="Times New Roman"/>
          <w:b/>
          <w:sz w:val="24"/>
          <w:szCs w:val="24"/>
        </w:rPr>
      </w:pPr>
      <w:r w:rsidRPr="00F72B48">
        <w:rPr>
          <w:rFonts w:ascii="Times New Roman" w:eastAsia="Calibri" w:hAnsi="Times New Roman"/>
          <w:b/>
          <w:sz w:val="24"/>
          <w:szCs w:val="24"/>
        </w:rPr>
        <w:t>2. Кратка характеристика на целевия обект</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lang w:val="en-US"/>
        </w:rPr>
        <w:t xml:space="preserve">Местообитанието представлява затворени тревни съобщества, които се срещат по възвишенията в северната част на Дунавската равнина, в районите с типичен (прахов) льос. В зависимост от мощността на почвата и степента на ерозия могат да бъдат наблюдавани различни льосови степни ценози, доминирани предимно от житни треви. На най-богатите и слабо ерозирали почви преобладават гъстотуфести и затворени тревни съобщества с основни видове </w:t>
      </w:r>
      <w:r w:rsidRPr="00F72B48">
        <w:rPr>
          <w:rFonts w:ascii="Times New Roman" w:eastAsia="Calibri" w:hAnsi="Times New Roman"/>
          <w:i/>
          <w:sz w:val="24"/>
          <w:szCs w:val="24"/>
          <w:lang w:val="en-US"/>
        </w:rPr>
        <w:t xml:space="preserve">Chrysopogon gryllus </w:t>
      </w:r>
      <w:r w:rsidRPr="00F72B48">
        <w:rPr>
          <w:rFonts w:ascii="Times New Roman" w:eastAsia="Calibri" w:hAnsi="Times New Roman"/>
          <w:sz w:val="24"/>
          <w:szCs w:val="24"/>
          <w:lang w:val="en-US"/>
        </w:rPr>
        <w:t xml:space="preserve">(асоциация </w:t>
      </w:r>
      <w:r w:rsidRPr="00F72B48">
        <w:rPr>
          <w:rFonts w:ascii="Times New Roman" w:eastAsia="Calibri" w:hAnsi="Times New Roman"/>
          <w:i/>
          <w:sz w:val="24"/>
          <w:szCs w:val="24"/>
          <w:lang w:val="en-US"/>
        </w:rPr>
        <w:t>Thymo urumovii–Chrysopogonetum</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Festuca valesiaca</w:t>
      </w:r>
      <w:r w:rsidRPr="00F72B48">
        <w:rPr>
          <w:rFonts w:ascii="Times New Roman" w:eastAsia="Calibri" w:hAnsi="Times New Roman"/>
          <w:sz w:val="24"/>
          <w:szCs w:val="24"/>
          <w:lang w:val="en-US"/>
        </w:rPr>
        <w:t xml:space="preserve">, </w:t>
      </w:r>
      <w:r w:rsidRPr="00F72B48">
        <w:rPr>
          <w:rFonts w:ascii="Times New Roman" w:eastAsia="Calibri" w:hAnsi="Times New Roman"/>
          <w:i/>
          <w:sz w:val="24"/>
          <w:szCs w:val="24"/>
          <w:lang w:val="en-US"/>
        </w:rPr>
        <w:t>F. rupicola</w:t>
      </w:r>
      <w:r w:rsidRPr="00F72B48">
        <w:rPr>
          <w:rFonts w:ascii="Times New Roman" w:eastAsia="Calibri" w:hAnsi="Times New Roman"/>
          <w:sz w:val="24"/>
          <w:szCs w:val="24"/>
          <w:lang w:val="en-US"/>
        </w:rPr>
        <w:t xml:space="preserve"> и </w:t>
      </w:r>
      <w:r w:rsidRPr="00F72B48">
        <w:rPr>
          <w:rFonts w:ascii="Times New Roman" w:eastAsia="Calibri" w:hAnsi="Times New Roman"/>
          <w:i/>
          <w:sz w:val="24"/>
          <w:szCs w:val="24"/>
          <w:lang w:val="en-US"/>
        </w:rPr>
        <w:t>Stipa pulcherrima</w:t>
      </w:r>
      <w:r w:rsidRPr="00F72B48">
        <w:rPr>
          <w:rFonts w:ascii="Times New Roman" w:eastAsia="Calibri" w:hAnsi="Times New Roman"/>
          <w:sz w:val="24"/>
          <w:szCs w:val="24"/>
          <w:lang w:val="en-US"/>
        </w:rPr>
        <w:t xml:space="preserve">. Височината на основния тревен етаж (туфите на </w:t>
      </w:r>
      <w:r w:rsidRPr="00F72B48">
        <w:rPr>
          <w:rFonts w:ascii="Times New Roman" w:eastAsia="Calibri" w:hAnsi="Times New Roman"/>
          <w:i/>
          <w:sz w:val="24"/>
          <w:szCs w:val="24"/>
          <w:lang w:val="en-US"/>
        </w:rPr>
        <w:t>Chrysopogon gryllus</w:t>
      </w:r>
      <w:r w:rsidRPr="00F72B48">
        <w:rPr>
          <w:rFonts w:ascii="Times New Roman" w:eastAsia="Calibri" w:hAnsi="Times New Roman"/>
          <w:sz w:val="24"/>
          <w:szCs w:val="24"/>
          <w:lang w:val="en-US"/>
        </w:rPr>
        <w:t>) достига до 1,80 m, като има втори етаж от по-ниски житни (</w:t>
      </w:r>
      <w:r w:rsidRPr="00F72B48">
        <w:rPr>
          <w:rFonts w:ascii="Times New Roman" w:eastAsia="Calibri" w:hAnsi="Times New Roman"/>
          <w:i/>
          <w:sz w:val="24"/>
          <w:szCs w:val="24"/>
          <w:lang w:val="en-US"/>
        </w:rPr>
        <w:t>Poa</w:t>
      </w:r>
      <w:r w:rsidRPr="00F72B48">
        <w:rPr>
          <w:rFonts w:ascii="Times New Roman" w:eastAsia="Calibri" w:hAnsi="Times New Roman"/>
          <w:sz w:val="24"/>
          <w:szCs w:val="24"/>
          <w:lang w:val="en-US"/>
        </w:rPr>
        <w:t xml:space="preserve"> spp., </w:t>
      </w:r>
      <w:r w:rsidRPr="00F72B48">
        <w:rPr>
          <w:rFonts w:ascii="Times New Roman" w:eastAsia="Calibri" w:hAnsi="Times New Roman"/>
          <w:i/>
          <w:sz w:val="24"/>
          <w:szCs w:val="24"/>
          <w:lang w:val="en-US"/>
        </w:rPr>
        <w:t>Festuca</w:t>
      </w:r>
      <w:r w:rsidRPr="00F72B48">
        <w:rPr>
          <w:rFonts w:ascii="Times New Roman" w:eastAsia="Calibri" w:hAnsi="Times New Roman"/>
          <w:sz w:val="24"/>
          <w:szCs w:val="24"/>
          <w:lang w:val="en-US"/>
        </w:rPr>
        <w:t xml:space="preserve"> spp., </w:t>
      </w:r>
      <w:r w:rsidRPr="00F72B48">
        <w:rPr>
          <w:rFonts w:ascii="Times New Roman" w:eastAsia="Calibri" w:hAnsi="Times New Roman"/>
          <w:i/>
          <w:sz w:val="24"/>
          <w:szCs w:val="24"/>
          <w:lang w:val="en-US"/>
        </w:rPr>
        <w:t>Koeleria</w:t>
      </w:r>
      <w:r w:rsidRPr="00F72B48">
        <w:rPr>
          <w:rFonts w:ascii="Times New Roman" w:eastAsia="Calibri" w:hAnsi="Times New Roman"/>
          <w:sz w:val="24"/>
          <w:szCs w:val="24"/>
          <w:lang w:val="en-US"/>
        </w:rPr>
        <w:t xml:space="preserve"> spp.)</w:t>
      </w:r>
      <w:r w:rsidRPr="00F72B48">
        <w:rPr>
          <w:rFonts w:ascii="Times New Roman" w:eastAsia="Calibri" w:hAnsi="Times New Roman"/>
          <w:sz w:val="24"/>
          <w:szCs w:val="24"/>
        </w:rPr>
        <w:t xml:space="preserve"> (Цонев, 2009, 2015)</w:t>
      </w:r>
      <w:r w:rsidRPr="00F72B48">
        <w:rPr>
          <w:rFonts w:ascii="Times New Roman" w:eastAsia="Calibri" w:hAnsi="Times New Roman"/>
          <w:sz w:val="24"/>
          <w:szCs w:val="24"/>
          <w:lang w:val="en-US"/>
        </w:rPr>
        <w:t>. В зависимст от типа и силата на въздействията от човешката дейност (паша, рудерализация, навлизане на инвазивни видове и охрастяване), видовият състав и структурата на тревните съобщества може много силно да варира. На много места навлизането на храсти или рудерализация</w:t>
      </w:r>
      <w:r w:rsidRPr="00F72B48">
        <w:rPr>
          <w:rFonts w:ascii="Times New Roman" w:eastAsia="Calibri" w:hAnsi="Times New Roman"/>
          <w:sz w:val="24"/>
          <w:szCs w:val="24"/>
        </w:rPr>
        <w:t>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значително</w:t>
      </w:r>
      <w:r w:rsidRPr="00F72B48">
        <w:rPr>
          <w:rFonts w:ascii="Times New Roman" w:eastAsia="Calibri" w:hAnsi="Times New Roman"/>
          <w:sz w:val="24"/>
          <w:szCs w:val="24"/>
          <w:lang w:val="en-US"/>
        </w:rPr>
        <w:t xml:space="preserve"> са променили </w:t>
      </w:r>
      <w:r w:rsidRPr="00F72B48">
        <w:rPr>
          <w:rFonts w:ascii="Times New Roman" w:eastAsia="Calibri" w:hAnsi="Times New Roman"/>
          <w:sz w:val="24"/>
          <w:szCs w:val="24"/>
        </w:rPr>
        <w:t>физиономията и видовия състав</w:t>
      </w:r>
      <w:r w:rsidRPr="00F72B48">
        <w:rPr>
          <w:rFonts w:ascii="Times New Roman" w:eastAsia="Calibri" w:hAnsi="Times New Roman"/>
          <w:sz w:val="24"/>
          <w:szCs w:val="24"/>
          <w:lang w:val="en-US"/>
        </w:rPr>
        <w:t xml:space="preserve"> на </w:t>
      </w:r>
      <w:r w:rsidRPr="00F72B48">
        <w:rPr>
          <w:rFonts w:ascii="Times New Roman" w:eastAsia="Calibri" w:hAnsi="Times New Roman"/>
          <w:sz w:val="24"/>
          <w:szCs w:val="24"/>
        </w:rPr>
        <w:t>съобществата.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картирането (2011-2012 г.) в зона BG0000614 Река Огоста местообитание 6250 е представено със 17 полигона, срещащи се предимно по склоновете на льосовите хълмове на десния бряг на Огоста, между с. Сараево и гр. Оряхово. Тези хълмове са с различен наклон и сравнително добре развита почвена покривка. В тези льосови степи преобладават съобществата на </w:t>
      </w:r>
      <w:r w:rsidRPr="00F72B48">
        <w:rPr>
          <w:rFonts w:ascii="Times New Roman" w:eastAsia="Calibri" w:hAnsi="Times New Roman"/>
          <w:i/>
          <w:sz w:val="24"/>
          <w:szCs w:val="24"/>
          <w:lang w:val="en-US"/>
        </w:rPr>
        <w:t>C</w:t>
      </w:r>
      <w:r w:rsidRPr="00F72B48">
        <w:rPr>
          <w:rFonts w:ascii="Times New Roman" w:eastAsia="Calibri" w:hAnsi="Times New Roman"/>
          <w:i/>
          <w:sz w:val="24"/>
          <w:szCs w:val="24"/>
        </w:rPr>
        <w:t>hrysopogon gryllus</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Festuca valesiaca</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Dichanthium ischaemum</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lang w:val="en-US"/>
        </w:rPr>
        <w:t>Stipa capillata</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Местообитанието е с по-ограничено разпространение в южните части на зоната, между селата Крива бара и Бутан и северно от село Софрониево. В някои от полигоните, разположени в близост до селищата, поради дългогодишното пасищно ползване, има напреднала рудерализация и преобладаване на различни бодливи нитрофили до степен на напълно изместване на доминиращите житни видове или до преобладаване на пластичния терофит </w:t>
      </w:r>
      <w:r w:rsidRPr="00F72B48">
        <w:rPr>
          <w:rFonts w:ascii="Times New Roman" w:eastAsia="Calibri" w:hAnsi="Times New Roman"/>
          <w:i/>
          <w:sz w:val="24"/>
          <w:szCs w:val="24"/>
          <w:lang w:val="en-US"/>
        </w:rPr>
        <w:t>Dasypyrum villosum</w:t>
      </w:r>
      <w:r w:rsidRPr="00F72B48">
        <w:rPr>
          <w:rFonts w:ascii="Times New Roman" w:eastAsia="Calibri" w:hAnsi="Times New Roman"/>
          <w:sz w:val="24"/>
          <w:szCs w:val="24"/>
          <w:lang w:val="en-US"/>
        </w:rPr>
        <w:t>.</w:t>
      </w:r>
    </w:p>
    <w:p w:rsidR="00F72B48" w:rsidRPr="00F72B48" w:rsidRDefault="00F72B48" w:rsidP="00F72B48">
      <w:pPr>
        <w:spacing w:after="0" w:line="240" w:lineRule="auto"/>
        <w:jc w:val="both"/>
        <w:rPr>
          <w:rFonts w:ascii="Times New Roman" w:eastAsia="Calibri" w:hAnsi="Times New Roman"/>
          <w:sz w:val="24"/>
          <w:szCs w:val="24"/>
          <w:highlight w:val="yellow"/>
          <w:lang w:val="en-US"/>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hd w:val="clear" w:color="auto" w:fill="FFFFFF"/>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Природно местообитание с код 6250 е предмет на опазване в 34 защитени зони (</w:t>
      </w:r>
      <w:r w:rsidRPr="00F72B48">
        <w:rPr>
          <w:rFonts w:ascii="Times New Roman" w:hAnsi="Times New Roman"/>
          <w:noProof/>
          <w:position w:val="-1"/>
          <w:sz w:val="24"/>
          <w:szCs w:val="24"/>
        </w:rPr>
        <w:t xml:space="preserve">Natura 2000 update April 2019: </w:t>
      </w:r>
      <w:hyperlink r:id="rId17">
        <w:r w:rsidRPr="00F72B48">
          <w:rPr>
            <w:rFonts w:ascii="Times New Roman" w:hAnsi="Times New Roman"/>
            <w:noProof/>
            <w:color w:val="0563C1"/>
            <w:position w:val="-1"/>
            <w:sz w:val="24"/>
            <w:szCs w:val="24"/>
            <w:u w:val="single"/>
          </w:rPr>
          <w:t>https://cdr.eionet.europa.eu/bg/eu/n2000</w:t>
        </w:r>
      </w:hyperlink>
      <w:r w:rsidRPr="00F72B48">
        <w:rPr>
          <w:rFonts w:ascii="Times New Roman" w:eastAsia="Calibri" w:hAnsi="Times New Roman"/>
          <w:sz w:val="24"/>
          <w:szCs w:val="24"/>
        </w:rPr>
        <w:t xml:space="preserve">) и се намира изцяло в Континенталния биогеографски </w:t>
      </w:r>
      <w:r>
        <w:rPr>
          <w:rFonts w:ascii="Times New Roman" w:eastAsia="Calibri" w:hAnsi="Times New Roman"/>
          <w:sz w:val="24"/>
          <w:szCs w:val="24"/>
        </w:rPr>
        <w:t>регион</w:t>
      </w:r>
      <w:r w:rsidRPr="00F72B48">
        <w:rPr>
          <w:rFonts w:ascii="Times New Roman" w:eastAsia="Calibri" w:hAnsi="Times New Roman"/>
          <w:sz w:val="24"/>
          <w:szCs w:val="24"/>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lastRenderedPageBreak/>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(неизвестно по „разпространение“, неблагоприятно-незадоволително по „площ“, неизвестно по „структура и функции“, неблагоприятно-незадоволително по „бъдещи перспективи“). При докладването през 2019 г. са посочени заплахи и влияния с висока степен на въздействие – </w:t>
      </w:r>
      <w:r w:rsidRPr="00F72B48">
        <w:rPr>
          <w:rFonts w:ascii="Times New Roman" w:hAnsi="Times New Roman"/>
          <w:sz w:val="24"/>
          <w:szCs w:val="24"/>
        </w:rPr>
        <w:t>промяна в НТП на земите (без дрениране и пожари), интензивна паша и преизпасване от селскостопански животни.</w:t>
      </w:r>
      <w:r w:rsidRPr="00F72B48">
        <w:rPr>
          <w:rFonts w:ascii="Times New Roman" w:eastAsia="Calibri" w:hAnsi="Times New Roman"/>
          <w:sz w:val="24"/>
          <w:szCs w:val="24"/>
        </w:rPr>
        <w:t xml:space="preserve"> При докладването по чл. 17 през 2013 г. (за периода 2007-2012 г.) местообитанието е с оценка неблагоприятно-незадоволително (благоприятно по „разпространение и площ“, неблагоприятно-незадоволително по „структура и функции“ и по „бъдещи перспективи“).</w:t>
      </w:r>
    </w:p>
    <w:p w:rsidR="00F72B48" w:rsidRPr="00F72B48" w:rsidRDefault="00F72B48" w:rsidP="00F72B48">
      <w:pPr>
        <w:spacing w:after="0" w:line="240" w:lineRule="auto"/>
        <w:jc w:val="both"/>
        <w:rPr>
          <w:rFonts w:ascii="Times New Roman" w:eastAsia="Calibri" w:hAnsi="Times New Roman"/>
          <w:sz w:val="24"/>
        </w:rPr>
      </w:pPr>
    </w:p>
    <w:p w:rsidR="00F72B48" w:rsidRPr="00F72B48" w:rsidRDefault="00F72B48" w:rsidP="00F72B48">
      <w:pPr>
        <w:spacing w:after="0" w:line="240" w:lineRule="auto"/>
        <w:rPr>
          <w:rFonts w:ascii="Times New Roman" w:eastAsia="Calibri" w:hAnsi="Times New Roman"/>
          <w:i/>
          <w:sz w:val="24"/>
          <w:szCs w:val="24"/>
        </w:rPr>
      </w:pPr>
      <w:r w:rsidRPr="00F72B48">
        <w:rPr>
          <w:rFonts w:ascii="Times New Roman" w:eastAsia="Calibri" w:hAnsi="Times New Roman"/>
          <w:b/>
          <w:sz w:val="24"/>
          <w:szCs w:val="24"/>
        </w:rPr>
        <w:t>4. Състояние на ниво защитена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Според данните в стандартния формуляр, площта на местообитанието с код 6250 в зона </w:t>
      </w:r>
      <w:r w:rsidRPr="00F72B48">
        <w:rPr>
          <w:rFonts w:ascii="Times New Roman" w:hAnsi="Times New Roman"/>
          <w:sz w:val="24"/>
          <w:szCs w:val="24"/>
        </w:rPr>
        <w:t>BG0000614 Река Огоста</w:t>
      </w:r>
      <w:r w:rsidRPr="00F72B48">
        <w:rPr>
          <w:rFonts w:ascii="Times New Roman" w:eastAsia="Calibri" w:hAnsi="Times New Roman"/>
          <w:sz w:val="24"/>
          <w:szCs w:val="24"/>
        </w:rPr>
        <w:t xml:space="preserve"> е 165.86 ха. Съгласно специфичния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трите критерия –  „Площ в границите на зоната“, „Структура и функции“ и „Бъдещи перспективи (заплахи и влияния)“. Според стандартния формуляр, местообитанието в зоната е с оценки за „Представителност“ „A“, за „Относителна площ“ „C“ и за „Степен на опазване“ „A“, като общата оценка на стойността на защитената зона за опазване на природното местообитание е „</w:t>
      </w:r>
      <w:r w:rsidRPr="00F72B48">
        <w:rPr>
          <w:rFonts w:ascii="Times New Roman" w:eastAsia="Calibri" w:hAnsi="Times New Roman"/>
          <w:sz w:val="24"/>
          <w:szCs w:val="24"/>
          <w:lang w:val="en-US"/>
        </w:rPr>
        <w:t>B</w:t>
      </w:r>
      <w:r w:rsidRPr="00F72B48">
        <w:rPr>
          <w:rFonts w:ascii="Times New Roman" w:eastAsia="Calibri" w:hAnsi="Times New Roman"/>
          <w:sz w:val="24"/>
          <w:szCs w:val="24"/>
        </w:rPr>
        <w:t>“.</w:t>
      </w:r>
    </w:p>
    <w:p w:rsidR="00F72B48" w:rsidRPr="00F72B48" w:rsidRDefault="00F72B48" w:rsidP="00F72B48">
      <w:pPr>
        <w:spacing w:after="0" w:line="240" w:lineRule="auto"/>
        <w:jc w:val="both"/>
        <w:rPr>
          <w:rFonts w:ascii="Times New Roman" w:eastAsia="Calibri" w:hAnsi="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F72B48" w:rsidRPr="00F72B48" w:rsidTr="007A3806">
        <w:tc>
          <w:tcPr>
            <w:tcW w:w="2418" w:type="pct"/>
            <w:gridSpan w:val="6"/>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0" w:name="_Toc86569345"/>
            <w:bookmarkStart w:id="91" w:name="_Toc86574239"/>
            <w:r w:rsidRPr="00F72B48">
              <w:rPr>
                <w:rFonts w:ascii="Times New Roman" w:hAnsi="Times New Roman"/>
                <w:b/>
                <w:color w:val="000000"/>
                <w:position w:val="-1"/>
                <w:sz w:val="20"/>
                <w:szCs w:val="20"/>
              </w:rPr>
              <w:t>Annex I Habitat types</w:t>
            </w:r>
            <w:bookmarkEnd w:id="90"/>
            <w:bookmarkEnd w:id="91"/>
          </w:p>
        </w:tc>
        <w:tc>
          <w:tcPr>
            <w:tcW w:w="2582" w:type="pct"/>
            <w:gridSpan w:val="4"/>
            <w:shd w:val="clear" w:color="auto" w:fill="D9D9D9"/>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2" w:name="_Toc86569346"/>
            <w:bookmarkStart w:id="93" w:name="_Toc86574240"/>
            <w:r w:rsidRPr="00F72B48">
              <w:rPr>
                <w:rFonts w:ascii="Times New Roman" w:hAnsi="Times New Roman"/>
                <w:b/>
                <w:color w:val="000000"/>
                <w:position w:val="-1"/>
                <w:sz w:val="20"/>
                <w:szCs w:val="20"/>
              </w:rPr>
              <w:t>Site assessment</w:t>
            </w:r>
            <w:bookmarkEnd w:id="92"/>
            <w:bookmarkEnd w:id="93"/>
          </w:p>
        </w:tc>
      </w:tr>
      <w:tr w:rsidR="00F72B48" w:rsidRPr="00F72B48" w:rsidTr="007A3806">
        <w:tc>
          <w:tcPr>
            <w:tcW w:w="3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4" w:name="_Toc86569347"/>
            <w:bookmarkStart w:id="95" w:name="_Toc86574241"/>
            <w:r w:rsidRPr="00F72B48">
              <w:rPr>
                <w:rFonts w:ascii="Times New Roman" w:hAnsi="Times New Roman"/>
                <w:b/>
                <w:color w:val="000000"/>
                <w:position w:val="-1"/>
                <w:sz w:val="20"/>
                <w:szCs w:val="20"/>
              </w:rPr>
              <w:t>Code</w:t>
            </w:r>
            <w:bookmarkEnd w:id="94"/>
            <w:bookmarkEnd w:id="95"/>
          </w:p>
        </w:tc>
        <w:tc>
          <w:tcPr>
            <w:tcW w:w="23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6" w:name="_Toc86569348"/>
            <w:bookmarkStart w:id="97" w:name="_Toc86574242"/>
            <w:r w:rsidRPr="00F72B48">
              <w:rPr>
                <w:rFonts w:ascii="Times New Roman" w:hAnsi="Times New Roman"/>
                <w:b/>
                <w:color w:val="000000"/>
                <w:position w:val="-1"/>
                <w:sz w:val="20"/>
                <w:szCs w:val="20"/>
              </w:rPr>
              <w:t>PF</w:t>
            </w:r>
            <w:bookmarkEnd w:id="96"/>
            <w:bookmarkEnd w:id="97"/>
          </w:p>
        </w:tc>
        <w:tc>
          <w:tcPr>
            <w:tcW w:w="25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98" w:name="_Toc86569349"/>
            <w:bookmarkStart w:id="99" w:name="_Toc86574243"/>
            <w:r w:rsidRPr="00F72B48">
              <w:rPr>
                <w:rFonts w:ascii="Times New Roman" w:hAnsi="Times New Roman"/>
                <w:b/>
                <w:color w:val="000000"/>
                <w:position w:val="-1"/>
                <w:sz w:val="20"/>
                <w:szCs w:val="20"/>
              </w:rPr>
              <w:t>NP</w:t>
            </w:r>
            <w:bookmarkEnd w:id="98"/>
            <w:bookmarkEnd w:id="99"/>
          </w:p>
        </w:tc>
        <w:tc>
          <w:tcPr>
            <w:tcW w:w="540"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0" w:name="_Toc86569350"/>
            <w:bookmarkStart w:id="101" w:name="_Toc86574244"/>
            <w:r w:rsidRPr="00F72B48">
              <w:rPr>
                <w:rFonts w:ascii="Times New Roman" w:hAnsi="Times New Roman"/>
                <w:b/>
                <w:color w:val="000000"/>
                <w:position w:val="-1"/>
                <w:sz w:val="20"/>
                <w:szCs w:val="20"/>
              </w:rPr>
              <w:t>Cover (ha)</w:t>
            </w:r>
            <w:bookmarkEnd w:id="100"/>
            <w:bookmarkEnd w:id="101"/>
          </w:p>
        </w:tc>
        <w:tc>
          <w:tcPr>
            <w:tcW w:w="54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2" w:name="_Toc86569351"/>
            <w:bookmarkStart w:id="103" w:name="_Toc86574245"/>
            <w:r w:rsidRPr="00F72B48">
              <w:rPr>
                <w:rFonts w:ascii="Times New Roman" w:hAnsi="Times New Roman"/>
                <w:b/>
                <w:color w:val="000000"/>
                <w:position w:val="-1"/>
                <w:sz w:val="20"/>
                <w:szCs w:val="20"/>
              </w:rPr>
              <w:t>Cave (number)</w:t>
            </w:r>
            <w:bookmarkEnd w:id="102"/>
            <w:bookmarkEnd w:id="103"/>
          </w:p>
        </w:tc>
        <w:tc>
          <w:tcPr>
            <w:tcW w:w="505"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4" w:name="_Toc86569352"/>
            <w:bookmarkStart w:id="105" w:name="_Toc86574246"/>
            <w:r w:rsidRPr="00F72B48">
              <w:rPr>
                <w:rFonts w:ascii="Times New Roman" w:hAnsi="Times New Roman"/>
                <w:b/>
                <w:color w:val="000000"/>
                <w:position w:val="-1"/>
                <w:sz w:val="20"/>
                <w:szCs w:val="20"/>
              </w:rPr>
              <w:t>Data quality</w:t>
            </w:r>
            <w:bookmarkEnd w:id="104"/>
            <w:bookmarkEnd w:id="105"/>
          </w:p>
        </w:tc>
        <w:tc>
          <w:tcPr>
            <w:tcW w:w="819" w:type="pct"/>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6" w:name="_Toc86569353"/>
            <w:bookmarkStart w:id="107" w:name="_Toc86574247"/>
            <w:r w:rsidRPr="00F72B48">
              <w:rPr>
                <w:rFonts w:ascii="Times New Roman" w:hAnsi="Times New Roman"/>
                <w:b/>
                <w:color w:val="000000"/>
                <w:position w:val="-1"/>
                <w:sz w:val="20"/>
                <w:szCs w:val="20"/>
              </w:rPr>
              <w:t>A/B/C/D</w:t>
            </w:r>
            <w:bookmarkEnd w:id="106"/>
            <w:bookmarkEnd w:id="107"/>
          </w:p>
        </w:tc>
        <w:tc>
          <w:tcPr>
            <w:tcW w:w="1763" w:type="pct"/>
            <w:gridSpan w:val="3"/>
            <w:shd w:val="clear" w:color="auto" w:fill="D9D9D9"/>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b/>
                <w:color w:val="000000"/>
                <w:position w:val="-1"/>
                <w:sz w:val="20"/>
                <w:szCs w:val="20"/>
              </w:rPr>
            </w:pPr>
            <w:bookmarkStart w:id="108" w:name="_Toc86569354"/>
            <w:bookmarkStart w:id="109" w:name="_Toc86574248"/>
            <w:r w:rsidRPr="00F72B48">
              <w:rPr>
                <w:rFonts w:ascii="Times New Roman" w:hAnsi="Times New Roman"/>
                <w:b/>
                <w:color w:val="000000"/>
                <w:position w:val="-1"/>
                <w:sz w:val="20"/>
                <w:szCs w:val="20"/>
              </w:rPr>
              <w:t>A/B/C</w:t>
            </w:r>
            <w:bookmarkEnd w:id="108"/>
            <w:bookmarkEnd w:id="109"/>
          </w:p>
        </w:tc>
      </w:tr>
      <w:tr w:rsidR="00F72B48" w:rsidRPr="00F72B48" w:rsidTr="007A3806">
        <w:trPr>
          <w:trHeight w:val="454"/>
        </w:trPr>
        <w:tc>
          <w:tcPr>
            <w:tcW w:w="3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39"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25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4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505"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p>
        </w:tc>
        <w:tc>
          <w:tcPr>
            <w:tcW w:w="819" w:type="pct"/>
          </w:tcPr>
          <w:p w:rsidR="00F72B48" w:rsidRPr="00F72B48" w:rsidRDefault="00F72B48" w:rsidP="00F72B48">
            <w:pPr>
              <w:suppressAutoHyphens/>
              <w:spacing w:after="0" w:line="240" w:lineRule="auto"/>
              <w:textDirection w:val="btLr"/>
              <w:textAlignment w:val="top"/>
              <w:rPr>
                <w:rFonts w:ascii="Times New Roman" w:hAnsi="Times New Roman"/>
                <w:b/>
                <w:noProof/>
                <w:color w:val="000000"/>
                <w:position w:val="-1"/>
                <w:sz w:val="20"/>
                <w:szCs w:val="20"/>
              </w:rPr>
            </w:pPr>
            <w:bookmarkStart w:id="110" w:name="_Toc86569355"/>
            <w:bookmarkStart w:id="111" w:name="_Toc86574249"/>
            <w:r w:rsidRPr="00F72B48">
              <w:rPr>
                <w:rFonts w:ascii="Times New Roman" w:hAnsi="Times New Roman"/>
                <w:b/>
                <w:noProof/>
                <w:color w:val="000000"/>
                <w:position w:val="-1"/>
                <w:sz w:val="20"/>
                <w:szCs w:val="20"/>
              </w:rPr>
              <w:t>Representativity</w:t>
            </w:r>
            <w:bookmarkEnd w:id="110"/>
            <w:bookmarkEnd w:id="111"/>
          </w:p>
        </w:tc>
        <w:tc>
          <w:tcPr>
            <w:tcW w:w="657"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2" w:name="_Toc86569356"/>
            <w:bookmarkStart w:id="113" w:name="_Toc86574250"/>
            <w:r w:rsidRPr="00F72B48">
              <w:rPr>
                <w:rFonts w:ascii="Times New Roman" w:hAnsi="Times New Roman"/>
                <w:b/>
                <w:color w:val="000000"/>
                <w:position w:val="-1"/>
                <w:sz w:val="20"/>
                <w:szCs w:val="20"/>
              </w:rPr>
              <w:t>Relative Surface</w:t>
            </w:r>
            <w:bookmarkEnd w:id="112"/>
            <w:bookmarkEnd w:id="113"/>
          </w:p>
        </w:tc>
        <w:tc>
          <w:tcPr>
            <w:tcW w:w="686"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4" w:name="_Toc86569357"/>
            <w:bookmarkStart w:id="115" w:name="_Toc86574251"/>
            <w:r w:rsidRPr="00F72B48">
              <w:rPr>
                <w:rFonts w:ascii="Times New Roman" w:hAnsi="Times New Roman"/>
                <w:b/>
                <w:color w:val="000000"/>
                <w:position w:val="-1"/>
                <w:sz w:val="20"/>
                <w:szCs w:val="20"/>
              </w:rPr>
              <w:t>Conservation</w:t>
            </w:r>
            <w:bookmarkEnd w:id="114"/>
            <w:bookmarkEnd w:id="115"/>
          </w:p>
        </w:tc>
        <w:tc>
          <w:tcPr>
            <w:tcW w:w="420" w:type="pct"/>
          </w:tcPr>
          <w:p w:rsidR="00F72B48" w:rsidRPr="00F72B48" w:rsidRDefault="00F72B48" w:rsidP="00F72B48">
            <w:pPr>
              <w:suppressAutoHyphens/>
              <w:spacing w:after="0" w:line="240" w:lineRule="auto"/>
              <w:textDirection w:val="btLr"/>
              <w:textAlignment w:val="top"/>
              <w:rPr>
                <w:rFonts w:ascii="Times New Roman" w:hAnsi="Times New Roman"/>
                <w:b/>
                <w:color w:val="000000"/>
                <w:position w:val="-1"/>
                <w:sz w:val="20"/>
                <w:szCs w:val="20"/>
              </w:rPr>
            </w:pPr>
            <w:bookmarkStart w:id="116" w:name="_Toc86569358"/>
            <w:bookmarkStart w:id="117" w:name="_Toc86574252"/>
            <w:r w:rsidRPr="00F72B48">
              <w:rPr>
                <w:rFonts w:ascii="Times New Roman" w:hAnsi="Times New Roman"/>
                <w:b/>
                <w:color w:val="000000"/>
                <w:position w:val="-1"/>
                <w:sz w:val="20"/>
                <w:szCs w:val="20"/>
              </w:rPr>
              <w:t>Global</w:t>
            </w:r>
            <w:bookmarkEnd w:id="116"/>
            <w:bookmarkEnd w:id="117"/>
          </w:p>
        </w:tc>
      </w:tr>
      <w:tr w:rsidR="00F72B48" w:rsidRPr="00F72B48" w:rsidTr="007A3806">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18" w:name="_Toc86569359"/>
            <w:bookmarkStart w:id="119" w:name="_Toc86574253"/>
            <w:r w:rsidRPr="00F72B48">
              <w:rPr>
                <w:rFonts w:ascii="Times New Roman" w:eastAsia="Calibri" w:hAnsi="Times New Roman"/>
                <w:color w:val="000000"/>
                <w:sz w:val="20"/>
                <w:szCs w:val="20"/>
                <w:lang w:val="en-US"/>
              </w:rPr>
              <w:t>6250</w:t>
            </w:r>
            <w:bookmarkEnd w:id="118"/>
            <w:bookmarkEnd w:id="119"/>
          </w:p>
        </w:tc>
        <w:tc>
          <w:tcPr>
            <w:tcW w:w="23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25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4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rPr>
            </w:pPr>
            <w:r w:rsidRPr="00F72B48">
              <w:rPr>
                <w:rFonts w:ascii="Times New Roman" w:hAnsi="Times New Roman"/>
                <w:position w:val="-1"/>
                <w:sz w:val="20"/>
                <w:szCs w:val="20"/>
              </w:rPr>
              <w:t>165.86</w:t>
            </w:r>
          </w:p>
        </w:tc>
        <w:tc>
          <w:tcPr>
            <w:tcW w:w="54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p>
        </w:tc>
        <w:tc>
          <w:tcPr>
            <w:tcW w:w="505"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0" w:name="_Toc86569362"/>
            <w:bookmarkStart w:id="121" w:name="_Toc86574256"/>
            <w:r w:rsidRPr="00F72B48">
              <w:rPr>
                <w:rFonts w:ascii="Times New Roman" w:hAnsi="Times New Roman"/>
                <w:position w:val="-1"/>
                <w:sz w:val="20"/>
                <w:szCs w:val="20"/>
                <w:lang w:val="en-US"/>
              </w:rPr>
              <w:t>G</w:t>
            </w:r>
            <w:bookmarkEnd w:id="120"/>
            <w:bookmarkEnd w:id="121"/>
          </w:p>
        </w:tc>
        <w:tc>
          <w:tcPr>
            <w:tcW w:w="819"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2" w:name="_Toc86569363"/>
            <w:bookmarkStart w:id="123" w:name="_Toc86574257"/>
            <w:r w:rsidRPr="00F72B48">
              <w:rPr>
                <w:rFonts w:ascii="Times New Roman" w:hAnsi="Times New Roman"/>
                <w:position w:val="-1"/>
                <w:sz w:val="20"/>
                <w:szCs w:val="20"/>
                <w:lang w:val="en-US"/>
              </w:rPr>
              <w:t>A</w:t>
            </w:r>
            <w:bookmarkEnd w:id="122"/>
            <w:bookmarkEnd w:id="123"/>
          </w:p>
        </w:tc>
        <w:tc>
          <w:tcPr>
            <w:tcW w:w="657"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4" w:name="_Toc86569364"/>
            <w:bookmarkStart w:id="125" w:name="_Toc86574258"/>
            <w:r w:rsidRPr="00F72B48">
              <w:rPr>
                <w:rFonts w:ascii="Times New Roman" w:hAnsi="Times New Roman"/>
                <w:position w:val="-1"/>
                <w:sz w:val="20"/>
                <w:szCs w:val="20"/>
                <w:lang w:val="en-US"/>
              </w:rPr>
              <w:t>C</w:t>
            </w:r>
            <w:bookmarkEnd w:id="124"/>
            <w:bookmarkEnd w:id="125"/>
          </w:p>
        </w:tc>
        <w:tc>
          <w:tcPr>
            <w:tcW w:w="686"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6" w:name="_Toc86569365"/>
            <w:bookmarkStart w:id="127" w:name="_Toc86574259"/>
            <w:r w:rsidRPr="00F72B48">
              <w:rPr>
                <w:rFonts w:ascii="Times New Roman" w:hAnsi="Times New Roman"/>
                <w:position w:val="-1"/>
                <w:sz w:val="20"/>
                <w:szCs w:val="20"/>
                <w:lang w:val="en-US"/>
              </w:rPr>
              <w:t>A</w:t>
            </w:r>
            <w:bookmarkEnd w:id="126"/>
            <w:bookmarkEnd w:id="127"/>
          </w:p>
        </w:tc>
        <w:tc>
          <w:tcPr>
            <w:tcW w:w="420" w:type="pct"/>
            <w:vAlign w:val="center"/>
          </w:tcPr>
          <w:p w:rsidR="00F72B48" w:rsidRPr="00F72B48" w:rsidRDefault="00F72B48" w:rsidP="00F72B48">
            <w:pPr>
              <w:suppressAutoHyphens/>
              <w:spacing w:after="0" w:line="240" w:lineRule="auto"/>
              <w:jc w:val="center"/>
              <w:textDirection w:val="btLr"/>
              <w:textAlignment w:val="top"/>
              <w:rPr>
                <w:rFonts w:ascii="Times New Roman" w:hAnsi="Times New Roman"/>
                <w:position w:val="-1"/>
                <w:sz w:val="20"/>
                <w:szCs w:val="20"/>
                <w:lang w:val="en-US"/>
              </w:rPr>
            </w:pPr>
            <w:bookmarkStart w:id="128" w:name="_Toc86569366"/>
            <w:bookmarkStart w:id="129" w:name="_Toc86574260"/>
            <w:r w:rsidRPr="00F72B48">
              <w:rPr>
                <w:rFonts w:ascii="Times New Roman" w:hAnsi="Times New Roman"/>
                <w:position w:val="-1"/>
                <w:sz w:val="20"/>
                <w:szCs w:val="20"/>
                <w:lang w:val="en-US"/>
              </w:rPr>
              <w:t>B</w:t>
            </w:r>
            <w:bookmarkEnd w:id="128"/>
            <w:bookmarkEnd w:id="129"/>
          </w:p>
        </w:tc>
      </w:tr>
    </w:tbl>
    <w:p w:rsidR="00F72B48" w:rsidRPr="00F72B48" w:rsidRDefault="00F72B48" w:rsidP="00F72B48">
      <w:pPr>
        <w:spacing w:after="0" w:line="240" w:lineRule="auto"/>
        <w:jc w:val="both"/>
        <w:rPr>
          <w:rFonts w:ascii="Times New Roman" w:eastAsia="Calibri" w:hAnsi="Times New Roman"/>
          <w:sz w:val="24"/>
        </w:rPr>
      </w:pPr>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5. Анализ на наличната информация</w:t>
      </w:r>
    </w:p>
    <w:p w:rsidR="00F72B48" w:rsidRPr="00F72B48" w:rsidRDefault="00F72B48" w:rsidP="00F72B48">
      <w:pPr>
        <w:spacing w:after="0" w:line="240" w:lineRule="auto"/>
        <w:ind w:firstLine="709"/>
        <w:jc w:val="both"/>
        <w:rPr>
          <w:rFonts w:ascii="Times New Roman" w:eastAsia="Calibri" w:hAnsi="Times New Roman"/>
          <w:sz w:val="24"/>
          <w:lang w:val="en-US"/>
        </w:rPr>
      </w:pPr>
      <w:r w:rsidRPr="00F72B48">
        <w:rPr>
          <w:rFonts w:ascii="Times New Roman" w:eastAsia="Calibri" w:hAnsi="Times New Roman"/>
          <w:sz w:val="24"/>
          <w:szCs w:val="24"/>
          <w:lang w:val="en-US"/>
        </w:rPr>
        <w:t>При определянето на природозащитните цели е използвана информацията за разпространение</w:t>
      </w:r>
      <w:r w:rsidRPr="00F72B48">
        <w:rPr>
          <w:rFonts w:ascii="Times New Roman" w:eastAsia="Calibri" w:hAnsi="Times New Roman"/>
          <w:sz w:val="24"/>
          <w:szCs w:val="24"/>
        </w:rPr>
        <w:t>то</w:t>
      </w:r>
      <w:r w:rsidRPr="00F72B48">
        <w:rPr>
          <w:rFonts w:ascii="Times New Roman" w:eastAsia="Calibri" w:hAnsi="Times New Roman"/>
          <w:sz w:val="24"/>
          <w:szCs w:val="24"/>
          <w:lang w:val="en-US"/>
        </w:rPr>
        <w:t xml:space="preserve"> и състояние</w:t>
      </w:r>
      <w:r w:rsidRPr="00F72B48">
        <w:rPr>
          <w:rFonts w:ascii="Times New Roman" w:eastAsia="Calibri" w:hAnsi="Times New Roman"/>
          <w:sz w:val="24"/>
          <w:szCs w:val="24"/>
        </w:rPr>
        <w:t>то</w:t>
      </w:r>
      <w:r w:rsidRPr="00F72B48">
        <w:rPr>
          <w:rFonts w:ascii="Times New Roman" w:eastAsia="Calibri" w:hAnsi="Times New Roman"/>
          <w:sz w:val="24"/>
          <w:szCs w:val="24"/>
          <w:lang w:val="en-US"/>
        </w:rPr>
        <w:t xml:space="preserve"> на местообитанието, предоставена в Информационната система за защитени зони от екологична</w:t>
      </w:r>
      <w:r w:rsidRPr="00F72B48">
        <w:rPr>
          <w:rFonts w:ascii="Times New Roman" w:eastAsia="Calibri" w:hAnsi="Times New Roman"/>
          <w:sz w:val="24"/>
          <w:szCs w:val="24"/>
        </w:rPr>
        <w:t>та</w:t>
      </w:r>
      <w:r w:rsidRPr="00F72B48">
        <w:rPr>
          <w:rFonts w:ascii="Times New Roman" w:eastAsia="Calibri" w:hAnsi="Times New Roman"/>
          <w:sz w:val="24"/>
          <w:szCs w:val="24"/>
          <w:lang w:val="en-US"/>
        </w:rPr>
        <w:t xml:space="preserve"> мрежа Натура 2000, Докладванията по член 17 от 2013 г. и 2019 г.</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При теренната работа през 2021 г.</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са направени следните изводи за настоящото състояние на местообитанието, които са отразени в целите, представени в този документ:</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В полигоните с местообитанието общото проективно покритие на растителността варира в диапазона (60)70–</w:t>
      </w:r>
      <w:r w:rsidRPr="00F72B48">
        <w:rPr>
          <w:rFonts w:ascii="Times New Roman" w:eastAsia="Calibri" w:hAnsi="Times New Roman"/>
          <w:sz w:val="24"/>
          <w:szCs w:val="24"/>
          <w:lang w:val="en-US"/>
        </w:rPr>
        <w:t>90</w:t>
      </w:r>
      <w:r w:rsidRPr="00F72B48">
        <w:rPr>
          <w:rFonts w:ascii="Times New Roman" w:eastAsia="Calibri" w:hAnsi="Times New Roman"/>
          <w:sz w:val="24"/>
          <w:szCs w:val="24"/>
        </w:rPr>
        <w:t>%, като доминират житни видове, включително и в местата с високо ниво на рудерализация.</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 xml:space="preserve">Навсякъде са представени типичните видове. Най-често това са </w:t>
      </w:r>
      <w:r w:rsidRPr="00F72B48">
        <w:rPr>
          <w:rFonts w:ascii="Times New Roman" w:eastAsia="Calibri" w:hAnsi="Times New Roman"/>
          <w:i/>
          <w:sz w:val="24"/>
          <w:szCs w:val="24"/>
        </w:rPr>
        <w:t>Chrysopogon gryllus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Dichanthium ischaemum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Festuca </w:t>
      </w:r>
      <w:r w:rsidRPr="00F72B48">
        <w:rPr>
          <w:rFonts w:ascii="Times New Roman" w:eastAsia="Calibri" w:hAnsi="Times New Roman"/>
          <w:i/>
          <w:sz w:val="24"/>
          <w:szCs w:val="24"/>
          <w:lang w:val="en-US"/>
        </w:rPr>
        <w:t>valesiaca</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Stipa </w:t>
      </w:r>
      <w:r w:rsidRPr="00F72B48">
        <w:rPr>
          <w:rFonts w:ascii="Times New Roman" w:eastAsia="Calibri" w:hAnsi="Times New Roman"/>
          <w:i/>
          <w:sz w:val="24"/>
          <w:szCs w:val="24"/>
          <w:lang w:val="en-US"/>
        </w:rPr>
        <w:t>capillata</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Astragalus onobrychis</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Dianthus pallens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Euphorbia nicaensis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Teucrium po</w:t>
      </w:r>
      <w:r w:rsidRPr="00F72B48">
        <w:rPr>
          <w:rFonts w:ascii="Times New Roman" w:eastAsia="Calibri" w:hAnsi="Times New Roman"/>
          <w:i/>
          <w:sz w:val="24"/>
          <w:szCs w:val="24"/>
          <w:lang w:val="en-US"/>
        </w:rPr>
        <w:t>l</w:t>
      </w:r>
      <w:r w:rsidRPr="00F72B48">
        <w:rPr>
          <w:rFonts w:ascii="Times New Roman" w:eastAsia="Calibri" w:hAnsi="Times New Roman"/>
          <w:i/>
          <w:sz w:val="24"/>
          <w:szCs w:val="24"/>
        </w:rPr>
        <w:t>ium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Teucrium chamaedrys</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Galium verum</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и др. В някои полигони, особено тези близо до селищата, е значително участието на рудерални видове, а типичните са с по-слаба представеност.</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В много от полигоните има навлизане на инвазивни неместни видове, най-често</w:t>
      </w:r>
      <w:r w:rsidRPr="00F72B48">
        <w:rPr>
          <w:rFonts w:ascii="Times New Roman" w:eastAsia="Calibri" w:hAnsi="Times New Roman"/>
          <w:i/>
          <w:sz w:val="24"/>
          <w:szCs w:val="24"/>
          <w:lang w:val="en-US"/>
        </w:rPr>
        <w:t xml:space="preserve"> Ailanthus altissima</w:t>
      </w:r>
      <w:r w:rsidRPr="00F72B48">
        <w:rPr>
          <w:rFonts w:ascii="Times New Roman" w:eastAsia="Calibri" w:hAnsi="Times New Roman"/>
          <w:sz w:val="24"/>
          <w:szCs w:val="24"/>
          <w:lang w:val="en-US"/>
        </w:rPr>
        <w:t>,</w:t>
      </w:r>
      <w:r w:rsidRPr="00F72B48">
        <w:rPr>
          <w:rFonts w:ascii="Times New Roman" w:eastAsia="Calibri" w:hAnsi="Times New Roman"/>
          <w:i/>
          <w:sz w:val="24"/>
          <w:szCs w:val="24"/>
          <w:lang w:val="en-US"/>
        </w:rPr>
        <w:t xml:space="preserve"> Robinia pseudoacacia</w:t>
      </w:r>
      <w:r w:rsidRPr="00F72B48">
        <w:rPr>
          <w:rFonts w:ascii="Times New Roman" w:eastAsia="Calibri" w:hAnsi="Times New Roman"/>
          <w:i/>
          <w:sz w:val="24"/>
          <w:szCs w:val="24"/>
        </w:rPr>
        <w:t xml:space="preserve"> </w:t>
      </w:r>
      <w:r w:rsidRPr="00F72B48">
        <w:rPr>
          <w:rFonts w:ascii="Times New Roman" w:eastAsia="Calibri" w:hAnsi="Times New Roman"/>
          <w:sz w:val="24"/>
          <w:szCs w:val="24"/>
        </w:rPr>
        <w:t xml:space="preserve">и </w:t>
      </w:r>
      <w:r w:rsidRPr="00F72B48">
        <w:rPr>
          <w:rFonts w:ascii="Times New Roman" w:eastAsia="Calibri" w:hAnsi="Times New Roman"/>
          <w:i/>
          <w:sz w:val="24"/>
          <w:szCs w:val="24"/>
        </w:rPr>
        <w:t>Lycium barbatulum</w:t>
      </w:r>
      <w:r w:rsidRPr="00F72B48">
        <w:rPr>
          <w:rFonts w:ascii="Times New Roman" w:eastAsia="Calibri" w:hAnsi="Times New Roman"/>
          <w:sz w:val="24"/>
          <w:szCs w:val="24"/>
        </w:rPr>
        <w:t>,</w:t>
      </w:r>
      <w:r w:rsidRPr="00F72B48">
        <w:rPr>
          <w:rFonts w:ascii="Times New Roman" w:eastAsia="Calibri" w:hAnsi="Times New Roman"/>
          <w:i/>
          <w:sz w:val="24"/>
          <w:szCs w:val="24"/>
        </w:rPr>
        <w:t xml:space="preserve"> </w:t>
      </w:r>
      <w:r w:rsidRPr="00F72B48">
        <w:rPr>
          <w:rFonts w:ascii="Times New Roman" w:eastAsia="Calibri" w:hAnsi="Times New Roman"/>
          <w:sz w:val="24"/>
          <w:szCs w:val="24"/>
        </w:rPr>
        <w:t>но проективното им покритие в повечето случаи все още е по-малко от 1% от площта на полигона.</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lastRenderedPageBreak/>
        <w:t xml:space="preserve">В някои полигони се наблюдава начало на охрастяване с </w:t>
      </w:r>
      <w:r w:rsidRPr="00F72B48">
        <w:rPr>
          <w:rFonts w:ascii="Times New Roman" w:eastAsia="Calibri" w:hAnsi="Times New Roman"/>
          <w:i/>
          <w:sz w:val="24"/>
          <w:szCs w:val="24"/>
          <w:lang w:val="en-US"/>
        </w:rPr>
        <w:t>Prunus spinosa</w:t>
      </w:r>
      <w:r w:rsidRPr="00F72B48">
        <w:rPr>
          <w:rFonts w:ascii="Times New Roman" w:eastAsia="Calibri" w:hAnsi="Times New Roman"/>
          <w:i/>
          <w:sz w:val="24"/>
          <w:szCs w:val="24"/>
        </w:rPr>
        <w:t>,</w:t>
      </w:r>
      <w:r w:rsidRPr="00F72B48">
        <w:rPr>
          <w:rFonts w:ascii="Times New Roman" w:eastAsia="Calibri" w:hAnsi="Times New Roman"/>
          <w:i/>
          <w:sz w:val="24"/>
          <w:szCs w:val="24"/>
          <w:lang w:val="en-US"/>
        </w:rPr>
        <w:t xml:space="preserve"> Crataegus monogyna</w:t>
      </w:r>
      <w:r w:rsidRPr="00F72B48">
        <w:rPr>
          <w:rFonts w:ascii="Times New Roman" w:eastAsia="Calibri" w:hAnsi="Times New Roman"/>
          <w:sz w:val="24"/>
          <w:szCs w:val="24"/>
        </w:rPr>
        <w:t xml:space="preserve">, </w:t>
      </w:r>
      <w:r w:rsidRPr="00F72B48">
        <w:rPr>
          <w:rFonts w:ascii="Times New Roman" w:eastAsia="Calibri" w:hAnsi="Times New Roman"/>
          <w:i/>
          <w:sz w:val="24"/>
          <w:szCs w:val="24"/>
          <w:lang w:val="en-US"/>
        </w:rPr>
        <w:t>Rosa canina</w:t>
      </w:r>
      <w:r w:rsidRPr="00F72B48">
        <w:rPr>
          <w:rFonts w:ascii="Times New Roman" w:eastAsia="Calibri" w:hAnsi="Times New Roman"/>
          <w:sz w:val="24"/>
          <w:szCs w:val="24"/>
        </w:rPr>
        <w:t xml:space="preserve"> и др.</w:t>
      </w:r>
    </w:p>
    <w:p w:rsidR="00F72B48" w:rsidRPr="00F72B48" w:rsidRDefault="00F72B48" w:rsidP="00F72B48">
      <w:pPr>
        <w:numPr>
          <w:ilvl w:val="0"/>
          <w:numId w:val="25"/>
        </w:numPr>
        <w:spacing w:after="0" w:line="240" w:lineRule="auto"/>
        <w:ind w:left="1077" w:hanging="357"/>
        <w:jc w:val="both"/>
        <w:rPr>
          <w:rFonts w:ascii="Times New Roman" w:eastAsia="Calibri" w:hAnsi="Times New Roman"/>
          <w:sz w:val="24"/>
          <w:szCs w:val="24"/>
        </w:rPr>
      </w:pPr>
      <w:r w:rsidRPr="00F72B48">
        <w:rPr>
          <w:rFonts w:ascii="Times New Roman" w:eastAsia="Calibri" w:hAnsi="Times New Roman"/>
          <w:sz w:val="24"/>
          <w:szCs w:val="24"/>
        </w:rPr>
        <w:t xml:space="preserve">В два от полигоните с местообитание 6250 между с. Сараево и гр. Оряхово е установен </w:t>
      </w:r>
      <w:r w:rsidRPr="00F72B48">
        <w:rPr>
          <w:rFonts w:ascii="Times New Roman" w:eastAsia="Calibri" w:hAnsi="Times New Roman"/>
          <w:i/>
          <w:sz w:val="24"/>
          <w:szCs w:val="24"/>
          <w:lang w:val="en-US"/>
        </w:rPr>
        <w:t>Colchicum arenarium</w:t>
      </w:r>
      <w:r w:rsidRPr="00F72B48">
        <w:rPr>
          <w:rFonts w:ascii="Times New Roman" w:eastAsia="Calibri" w:hAnsi="Times New Roman"/>
          <w:sz w:val="24"/>
          <w:szCs w:val="24"/>
        </w:rPr>
        <w:t xml:space="preserve">, нов за България вид, включен в Приложение </w:t>
      </w:r>
      <w:r w:rsidRPr="00F72B48">
        <w:rPr>
          <w:rFonts w:ascii="Times New Roman" w:eastAsia="Calibri" w:hAnsi="Times New Roman"/>
          <w:sz w:val="24"/>
          <w:szCs w:val="24"/>
          <w:lang w:val="en-US"/>
        </w:rPr>
        <w:t xml:space="preserve">II </w:t>
      </w:r>
      <w:r w:rsidRPr="00F72B48">
        <w:rPr>
          <w:rFonts w:ascii="Times New Roman" w:eastAsia="Calibri" w:hAnsi="Times New Roman"/>
          <w:sz w:val="24"/>
          <w:szCs w:val="24"/>
        </w:rPr>
        <w:t>към Директивата за местообитанията. При определяне на специфичните природозащитни цели за местообитанието в тези полигони следва да се вземат предвид и изискванията на консервационно-значимия вид растение</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(напр. </w:t>
      </w:r>
      <w:r w:rsidRPr="00F72B48">
        <w:rPr>
          <w:rFonts w:ascii="Times New Roman" w:eastAsia="Calibri" w:hAnsi="Times New Roman"/>
          <w:i/>
          <w:sz w:val="24"/>
          <w:szCs w:val="24"/>
          <w:lang w:val="en-US"/>
        </w:rPr>
        <w:t>Colchicum arenarium</w:t>
      </w:r>
      <w:r w:rsidRPr="00F72B48">
        <w:rPr>
          <w:rFonts w:ascii="Times New Roman" w:eastAsia="Calibri" w:hAnsi="Times New Roman"/>
          <w:sz w:val="24"/>
          <w:szCs w:val="24"/>
        </w:rPr>
        <w:t xml:space="preserve"> се среща предимно в по-отворени тревни местообитания, с общо проективно покритие на растителността в диапазона 60–80% и липсва в места с покритие над 90%).</w:t>
      </w:r>
    </w:p>
    <w:p w:rsidR="00F72B48" w:rsidRPr="00F72B48" w:rsidRDefault="00F72B48" w:rsidP="00F72B48">
      <w:pPr>
        <w:spacing w:after="0" w:line="240" w:lineRule="auto"/>
        <w:jc w:val="both"/>
        <w:rPr>
          <w:rFonts w:ascii="Times New Roman" w:eastAsia="Calibri" w:hAnsi="Times New Roman"/>
          <w:sz w:val="24"/>
          <w:szCs w:val="24"/>
        </w:rPr>
      </w:pPr>
    </w:p>
    <w:p w:rsidR="00F72B48" w:rsidRPr="00F72B48" w:rsidRDefault="00F72B48" w:rsidP="00F72B48">
      <w:pPr>
        <w:spacing w:after="0" w:line="240" w:lineRule="auto"/>
        <w:jc w:val="both"/>
        <w:rPr>
          <w:rFonts w:ascii="Times New Roman" w:eastAsia="Calibri" w:hAnsi="Times New Roman"/>
          <w:b/>
          <w:i/>
          <w:sz w:val="24"/>
          <w:szCs w:val="24"/>
        </w:rPr>
      </w:pPr>
      <w:r w:rsidRPr="00F72B48">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F72B48" w:rsidRPr="00F72B48" w:rsidRDefault="00F72B48" w:rsidP="00F72B48">
      <w:pPr>
        <w:spacing w:after="0" w:line="240" w:lineRule="auto"/>
        <w:ind w:firstLine="709"/>
        <w:jc w:val="both"/>
        <w:rPr>
          <w:rFonts w:ascii="Times New Roman" w:eastAsia="Calibri" w:hAnsi="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413"/>
        <w:gridCol w:w="1981"/>
        <w:gridCol w:w="2553"/>
        <w:gridCol w:w="2410"/>
      </w:tblGrid>
      <w:tr w:rsidR="00F72B48" w:rsidRPr="00F72B48" w:rsidTr="007A3806">
        <w:trPr>
          <w:tblHeader/>
        </w:trPr>
        <w:tc>
          <w:tcPr>
            <w:tcW w:w="170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Параметър</w:t>
            </w:r>
          </w:p>
        </w:tc>
        <w:tc>
          <w:tcPr>
            <w:tcW w:w="141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Мерна единица</w:t>
            </w:r>
          </w:p>
        </w:tc>
        <w:tc>
          <w:tcPr>
            <w:tcW w:w="198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Целева стойност</w:t>
            </w:r>
          </w:p>
        </w:tc>
        <w:tc>
          <w:tcPr>
            <w:tcW w:w="255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Допълнителна информация</w:t>
            </w:r>
          </w:p>
        </w:tc>
        <w:tc>
          <w:tcPr>
            <w:tcW w:w="2410" w:type="dxa"/>
            <w:tcBorders>
              <w:top w:val="single" w:sz="4" w:space="0" w:color="auto"/>
              <w:left w:val="single" w:sz="4" w:space="0" w:color="auto"/>
              <w:bottom w:val="single" w:sz="4" w:space="0" w:color="auto"/>
              <w:right w:val="single" w:sz="4" w:space="0" w:color="auto"/>
            </w:tcBorders>
            <w:shd w:val="clear" w:color="auto" w:fill="DBE5F1"/>
            <w:hideMark/>
          </w:tcPr>
          <w:p w:rsidR="00F72B48" w:rsidRPr="00F72B48" w:rsidRDefault="00F72B48" w:rsidP="00F72B48">
            <w:pPr>
              <w:spacing w:after="0" w:line="240" w:lineRule="auto"/>
              <w:rPr>
                <w:rFonts w:ascii="Times New Roman" w:eastAsia="Calibri" w:hAnsi="Times New Roman"/>
                <w:b/>
                <w:bCs/>
                <w:sz w:val="20"/>
                <w:szCs w:val="20"/>
              </w:rPr>
            </w:pPr>
            <w:r w:rsidRPr="00F72B48">
              <w:rPr>
                <w:rFonts w:ascii="Times New Roman" w:eastAsia="Calibri" w:hAnsi="Times New Roman"/>
                <w:b/>
                <w:bCs/>
                <w:sz w:val="20"/>
                <w:szCs w:val="20"/>
              </w:rPr>
              <w:t>Специфични природозащитни цели за защитената зона</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Площ</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Хектари</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165.86 ха</w:t>
            </w:r>
          </w:p>
        </w:tc>
        <w:tc>
          <w:tcPr>
            <w:tcW w:w="255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площта – най-малко 165.86 ха.</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Общо проективно покритие на растителността</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 общо проективно покритие на растител-ността </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80% общо проективно покритие на растителността</w:t>
            </w:r>
          </w:p>
          <w:p w:rsidR="00F72B48" w:rsidRPr="00F72B48" w:rsidRDefault="00F72B48" w:rsidP="00F72B48">
            <w:pPr>
              <w:spacing w:after="0" w:line="240" w:lineRule="auto"/>
              <w:rPr>
                <w:rFonts w:ascii="Times New Roman" w:eastAsia="Calibri" w:hAnsi="Times New Roman"/>
                <w:sz w:val="20"/>
                <w:szCs w:val="20"/>
              </w:rPr>
            </w:pP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За полигоните с наличие на </w:t>
            </w:r>
            <w:r w:rsidRPr="00F72B48">
              <w:rPr>
                <w:rFonts w:ascii="Times New Roman" w:eastAsia="Calibri" w:hAnsi="Times New Roman"/>
                <w:i/>
                <w:sz w:val="20"/>
                <w:szCs w:val="20"/>
                <w:lang w:val="en-US"/>
              </w:rPr>
              <w:t>Colchicum arenarium</w:t>
            </w:r>
            <w:r w:rsidRPr="00F72B48">
              <w:rPr>
                <w:rFonts w:ascii="Times New Roman" w:eastAsia="Calibri" w:hAnsi="Times New Roman"/>
                <w:sz w:val="20"/>
                <w:szCs w:val="20"/>
              </w:rPr>
              <w:t>, най-малко 60% общо проективно покритие на растителността</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i/>
                <w:sz w:val="20"/>
                <w:szCs w:val="20"/>
              </w:rPr>
              <w:t>Colchicum arenarium</w:t>
            </w:r>
            <w:r w:rsidRPr="00F72B48">
              <w:rPr>
                <w:rFonts w:ascii="Times New Roman" w:eastAsia="Calibri" w:hAnsi="Times New Roman"/>
                <w:sz w:val="20"/>
                <w:szCs w:val="20"/>
              </w:rPr>
              <w:t xml:space="preserve">, вид от Приложение </w:t>
            </w:r>
            <w:r w:rsidRPr="00F72B48">
              <w:rPr>
                <w:rFonts w:ascii="Times New Roman" w:eastAsia="Calibri" w:hAnsi="Times New Roman"/>
                <w:sz w:val="20"/>
                <w:szCs w:val="20"/>
                <w:lang w:val="en-US"/>
              </w:rPr>
              <w:t xml:space="preserve">II </w:t>
            </w:r>
            <w:r w:rsidRPr="00F72B48">
              <w:rPr>
                <w:rFonts w:ascii="Times New Roman" w:eastAsia="Calibri" w:hAnsi="Times New Roman"/>
                <w:sz w:val="20"/>
                <w:szCs w:val="20"/>
              </w:rPr>
              <w:t>към Директивата за местообитанията, в защитената зона се среща предимно в участъци</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с доминиране на </w:t>
            </w:r>
            <w:r w:rsidRPr="00F72B48">
              <w:rPr>
                <w:rFonts w:ascii="Times New Roman" w:eastAsia="Calibri" w:hAnsi="Times New Roman"/>
                <w:i/>
                <w:sz w:val="20"/>
                <w:szCs w:val="20"/>
                <w:lang w:val="en-US"/>
              </w:rPr>
              <w:t>Chrysopogon gryllus</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и с по-отворена тревна покривка – с общо проективно покритие на растителността в диапазона 60–80% и липсва в места с покритие над 90%.</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състоянието – общото проективно покритие на растителността следва да е най-малко 80%</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За полигоните с </w:t>
            </w:r>
            <w:r w:rsidRPr="00F72B48">
              <w:rPr>
                <w:rFonts w:ascii="Times New Roman" w:eastAsia="Calibri" w:hAnsi="Times New Roman"/>
                <w:i/>
                <w:sz w:val="20"/>
                <w:szCs w:val="20"/>
                <w:lang w:val="en-US"/>
              </w:rPr>
              <w:t>Colchicum arenarium</w:t>
            </w:r>
            <w:r w:rsidRPr="00F72B48">
              <w:rPr>
                <w:rFonts w:ascii="Times New Roman" w:eastAsia="Calibri" w:hAnsi="Times New Roman"/>
                <w:sz w:val="20"/>
                <w:szCs w:val="20"/>
                <w:lang w:val="en-US"/>
              </w:rPr>
              <w:t xml:space="preserve"> – </w:t>
            </w:r>
            <w:r w:rsidRPr="00F72B48">
              <w:rPr>
                <w:rFonts w:ascii="Times New Roman" w:eastAsia="Calibri" w:hAnsi="Times New Roman"/>
                <w:sz w:val="20"/>
                <w:szCs w:val="20"/>
              </w:rPr>
              <w:t>общото проективно покритие на растителността следва да е 60–80%.</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Присъствие на типични видове растения</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Брой типични видове</w:t>
            </w:r>
          </w:p>
        </w:tc>
        <w:tc>
          <w:tcPr>
            <w:tcW w:w="1981"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Най-малко 5 вида</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iCs/>
                <w:sz w:val="20"/>
                <w:szCs w:val="20"/>
              </w:rPr>
              <w:t xml:space="preserve">Типични видове: </w:t>
            </w:r>
            <w:r w:rsidRPr="00F72B48">
              <w:rPr>
                <w:rFonts w:ascii="Times New Roman" w:eastAsia="Calibri" w:hAnsi="Times New Roman"/>
                <w:i/>
                <w:iCs/>
                <w:sz w:val="20"/>
                <w:szCs w:val="20"/>
              </w:rPr>
              <w:t xml:space="preserve">Chrysopogon gryllus, Poa angustifolia, Dichanthium ischaemum, Festuca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 xml:space="preserve">, Stipa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w:t>
            </w:r>
            <w:r w:rsidRPr="00F72B48">
              <w:rPr>
                <w:rFonts w:ascii="Times New Roman" w:eastAsia="Calibri" w:hAnsi="Times New Roman"/>
                <w:sz w:val="20"/>
                <w:szCs w:val="20"/>
              </w:rPr>
              <w:t xml:space="preserve"> </w:t>
            </w:r>
            <w:r w:rsidRPr="00F72B48">
              <w:rPr>
                <w:rFonts w:ascii="Times New Roman" w:eastAsia="Calibri" w:hAnsi="Times New Roman"/>
                <w:i/>
                <w:iCs/>
                <w:sz w:val="20"/>
                <w:szCs w:val="20"/>
              </w:rPr>
              <w:t>Agropyron cristatum, Artemisia austriaca, A. campestris, Chamaecytisus supinus, Kochia prostrata, Koeleria macrantha, Astragalus vesicarius, Astragalus austriacus, Astragalus onobrychis, Astragalus ponticus, Centaurea stereophylla, Dianthus pallens, Dianthus roseo-luteus, Salvia nemorosa, Salvia nutans, Salvia argentea, Phlomis tuberosa, Sternbergia colchiciflora, Thymus ca</w:t>
            </w:r>
            <w:r w:rsidRPr="00F72B48">
              <w:rPr>
                <w:rFonts w:ascii="Times New Roman" w:eastAsia="Calibri" w:hAnsi="Times New Roman"/>
                <w:i/>
                <w:iCs/>
                <w:sz w:val="20"/>
                <w:szCs w:val="20"/>
                <w:lang w:val="en-US"/>
              </w:rPr>
              <w:t>l</w:t>
            </w:r>
            <w:r w:rsidRPr="00F72B48">
              <w:rPr>
                <w:rFonts w:ascii="Times New Roman" w:eastAsia="Calibri" w:hAnsi="Times New Roman"/>
                <w:i/>
                <w:iCs/>
                <w:sz w:val="20"/>
                <w:szCs w:val="20"/>
              </w:rPr>
              <w:t xml:space="preserve">lierii, Adonis </w:t>
            </w:r>
            <w:r w:rsidRPr="00F72B48">
              <w:rPr>
                <w:rFonts w:ascii="Times New Roman" w:eastAsia="Calibri" w:hAnsi="Times New Roman"/>
                <w:i/>
                <w:iCs/>
                <w:sz w:val="20"/>
                <w:szCs w:val="20"/>
              </w:rPr>
              <w:lastRenderedPageBreak/>
              <w:t xml:space="preserve">vernalis, Colchicum turcicum, Crocus </w:t>
            </w:r>
            <w:r w:rsidRPr="00F72B48">
              <w:rPr>
                <w:rFonts w:ascii="Times New Roman" w:eastAsia="Calibri" w:hAnsi="Times New Roman"/>
                <w:i/>
                <w:iCs/>
                <w:sz w:val="20"/>
                <w:szCs w:val="20"/>
                <w:lang w:val="en-US"/>
              </w:rPr>
              <w:t>danubiensis</w:t>
            </w:r>
            <w:r w:rsidRPr="00F72B48">
              <w:rPr>
                <w:rFonts w:ascii="Times New Roman" w:eastAsia="Calibri" w:hAnsi="Times New Roman"/>
                <w:i/>
                <w:iCs/>
                <w:sz w:val="20"/>
                <w:szCs w:val="20"/>
              </w:rPr>
              <w:t>, Euphorbia nicaensis, Teucrium polium, Teucrium chamaedrys, Asperula cynanchica, Galium octonarium, Galium verum, Stachys arenariaeformis</w:t>
            </w:r>
            <w:r w:rsidRPr="00F72B48">
              <w:rPr>
                <w:rFonts w:ascii="Times New Roman" w:eastAsia="Calibri" w:hAnsi="Times New Roman"/>
                <w:sz w:val="20"/>
                <w:szCs w:val="20"/>
              </w:rPr>
              <w:t>.</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Подобряване на състоянието – присъстват поне 5 от типичните видове.</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Структура и функции: Проективно покритие на типичния доминиращ вид (доминиращи видове)</w:t>
            </w:r>
          </w:p>
        </w:tc>
        <w:tc>
          <w:tcPr>
            <w:tcW w:w="141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проективно покритие на типичния доминиращ вид (доминиращи видове)</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Най-малко 60% проективно покритие на типичния доминиращ вид </w:t>
            </w:r>
            <w:r w:rsidRPr="00F72B48">
              <w:rPr>
                <w:rFonts w:ascii="Times New Roman" w:eastAsia="Calibri" w:hAnsi="Times New Roman"/>
                <w:sz w:val="20"/>
                <w:szCs w:val="20"/>
                <w:lang w:val="en-US"/>
              </w:rPr>
              <w:t>(</w:t>
            </w:r>
            <w:r w:rsidRPr="00F72B48">
              <w:rPr>
                <w:rFonts w:ascii="Times New Roman" w:eastAsia="Calibri" w:hAnsi="Times New Roman"/>
                <w:sz w:val="20"/>
                <w:szCs w:val="20"/>
              </w:rPr>
              <w:t>доминиращи видове</w:t>
            </w:r>
            <w:r w:rsidRPr="00F72B48">
              <w:rPr>
                <w:rFonts w:ascii="Times New Roman" w:eastAsia="Calibri" w:hAnsi="Times New Roman"/>
                <w:sz w:val="20"/>
                <w:szCs w:val="20"/>
                <w:lang w:val="en-US"/>
              </w:rPr>
              <w:t>)</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Доминират </w:t>
            </w:r>
            <w:r w:rsidRPr="00F72B48">
              <w:rPr>
                <w:rFonts w:ascii="Times New Roman" w:eastAsia="Calibri" w:hAnsi="Times New Roman"/>
                <w:i/>
                <w:iCs/>
                <w:sz w:val="20"/>
                <w:szCs w:val="20"/>
              </w:rPr>
              <w:t>Chrysopogon gryllus, Dichanthium ischaemum, Festuca valesiaca</w:t>
            </w:r>
            <w:r w:rsidRPr="00F72B48">
              <w:rPr>
                <w:rFonts w:ascii="Times New Roman" w:eastAsia="Calibri" w:hAnsi="Times New Roman"/>
                <w:sz w:val="20"/>
                <w:szCs w:val="20"/>
              </w:rPr>
              <w:t xml:space="preserve"> и/или </w:t>
            </w:r>
            <w:r w:rsidRPr="00F72B48">
              <w:rPr>
                <w:rFonts w:ascii="Times New Roman" w:eastAsia="Calibri" w:hAnsi="Times New Roman"/>
                <w:i/>
                <w:iCs/>
                <w:sz w:val="20"/>
                <w:szCs w:val="20"/>
              </w:rPr>
              <w:t>Stipa</w:t>
            </w:r>
            <w:r w:rsidRPr="00F72B48">
              <w:rPr>
                <w:rFonts w:ascii="Times New Roman" w:eastAsia="Calibri" w:hAnsi="Times New Roman"/>
                <w:sz w:val="20"/>
                <w:szCs w:val="20"/>
              </w:rPr>
              <w:t xml:space="preserve"> spp.</w:t>
            </w:r>
          </w:p>
        </w:tc>
        <w:tc>
          <w:tcPr>
            <w:tcW w:w="2410"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Поддържане на състоянието – минимум </w:t>
            </w:r>
            <w:r w:rsidRPr="00F72B48">
              <w:rPr>
                <w:rFonts w:ascii="Times New Roman" w:eastAsia="Calibri" w:hAnsi="Times New Roman"/>
                <w:sz w:val="20"/>
                <w:szCs w:val="20"/>
                <w:lang w:val="en-US"/>
              </w:rPr>
              <w:t>6</w:t>
            </w:r>
            <w:r w:rsidRPr="00F72B48">
              <w:rPr>
                <w:rFonts w:ascii="Times New Roman" w:eastAsia="Calibri" w:hAnsi="Times New Roman"/>
                <w:sz w:val="20"/>
                <w:szCs w:val="20"/>
              </w:rPr>
              <w:t>0% проективно покритие на типичните доминиращи видове</w:t>
            </w:r>
            <w:r w:rsidRPr="00F72B48">
              <w:rPr>
                <w:rFonts w:ascii="Times New Roman" w:eastAsia="Calibri" w:hAnsi="Times New Roman"/>
                <w:sz w:val="20"/>
                <w:szCs w:val="20"/>
                <w:lang w:val="en-US"/>
              </w:rPr>
              <w:t>.</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Наличие на инвазивни чужди видове</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проективно покритие на инвазивни чужди видове</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Не повече от 1% проективно покритие на инвазивни чужди видове растения</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За референтен източник се използва „Списък с инвазивни чужди видове растения“ на интернет страницата на ИАОС, а за идентифициране се използва книгата „Инвазивни чужди видове растения в България“ (вж. Петрова и др. 2012).</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Поддържане на състоянието – присъствието на ИЧВ следва да е под 1%.</w:t>
            </w:r>
          </w:p>
        </w:tc>
      </w:tr>
      <w:tr w:rsidR="00F72B48" w:rsidRPr="00F72B48" w:rsidTr="007A3806">
        <w:trPr>
          <w:trHeight w:val="1568"/>
        </w:trPr>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t>Структура и функции: Присъствие на рудерални видове</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от площта на местообита-нието</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Най-много 5%</w:t>
            </w:r>
          </w:p>
        </w:tc>
        <w:tc>
          <w:tcPr>
            <w:tcW w:w="255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Природното местообитание е в благоприятно състояние, когато не присъстват рудерални видове (в един идеален вариант) или тяхното присъствие е спорадично и общото им проективно покритие не надхвърля 5%.</w:t>
            </w:r>
          </w:p>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Видов състав на рудералните видове растения, които могат да се срещат във фитоценозата, но не трябва да формират самостоятелни ценози (над </w:t>
            </w:r>
            <w:r w:rsidRPr="00F72B48">
              <w:rPr>
                <w:rFonts w:ascii="Times New Roman" w:eastAsia="Calibri" w:hAnsi="Times New Roman"/>
                <w:sz w:val="20"/>
                <w:szCs w:val="20"/>
                <w:lang w:val="en-US"/>
              </w:rPr>
              <w:t>5</w:t>
            </w:r>
            <w:r w:rsidRPr="00F72B48">
              <w:rPr>
                <w:rFonts w:ascii="Times New Roman" w:eastAsia="Calibri" w:hAnsi="Times New Roman"/>
                <w:sz w:val="20"/>
                <w:szCs w:val="20"/>
              </w:rPr>
              <w:t xml:space="preserve">%): </w:t>
            </w:r>
            <w:r w:rsidRPr="00F72B48">
              <w:rPr>
                <w:rFonts w:ascii="Times New Roman" w:eastAsia="Calibri" w:hAnsi="Times New Roman"/>
                <w:i/>
                <w:sz w:val="20"/>
                <w:szCs w:val="20"/>
              </w:rPr>
              <w:t>Achillea millefolium</w:t>
            </w:r>
            <w:r w:rsidRPr="00F72B48">
              <w:rPr>
                <w:rFonts w:ascii="Times New Roman" w:eastAsia="Calibri" w:hAnsi="Times New Roman"/>
                <w:sz w:val="20"/>
                <w:szCs w:val="20"/>
              </w:rPr>
              <w:t xml:space="preserve"> gr., </w:t>
            </w:r>
            <w:r w:rsidRPr="00F72B48">
              <w:rPr>
                <w:rFonts w:ascii="Times New Roman" w:eastAsia="Calibri" w:hAnsi="Times New Roman"/>
                <w:i/>
                <w:iCs/>
                <w:sz w:val="20"/>
                <w:szCs w:val="20"/>
              </w:rPr>
              <w:t>Cynodon dactylon</w:t>
            </w:r>
            <w:r w:rsidRPr="00F72B48">
              <w:rPr>
                <w:rFonts w:ascii="Times New Roman" w:eastAsia="Calibri" w:hAnsi="Times New Roman"/>
                <w:i/>
                <w:iCs/>
                <w:sz w:val="20"/>
                <w:szCs w:val="20"/>
                <w:lang w:val="en-US"/>
              </w:rPr>
              <w:t>,</w:t>
            </w:r>
            <w:r w:rsidRPr="00F72B48">
              <w:rPr>
                <w:rFonts w:ascii="Times New Roman" w:eastAsia="Calibri" w:hAnsi="Times New Roman"/>
                <w:i/>
                <w:iCs/>
                <w:sz w:val="20"/>
                <w:szCs w:val="20"/>
              </w:rPr>
              <w:t xml:space="preserve"> Cichorium inthybus</w:t>
            </w:r>
            <w:r w:rsidRPr="00F72B48">
              <w:rPr>
                <w:rFonts w:ascii="Times New Roman" w:eastAsia="Calibri" w:hAnsi="Times New Roman"/>
                <w:i/>
                <w:iCs/>
                <w:sz w:val="20"/>
                <w:szCs w:val="20"/>
                <w:lang w:val="en-US"/>
              </w:rPr>
              <w:t>,</w:t>
            </w:r>
            <w:r w:rsidRPr="00F72B48">
              <w:rPr>
                <w:rFonts w:ascii="Times New Roman" w:eastAsia="Calibri" w:hAnsi="Times New Roman"/>
                <w:i/>
                <w:iCs/>
                <w:sz w:val="20"/>
                <w:szCs w:val="20"/>
              </w:rPr>
              <w:t xml:space="preserve"> Euphorbia cyparissias, Cephalaria transilvanica, Conyza canadensis Daucus carota, Xeranthemum</w:t>
            </w:r>
            <w:r w:rsidRPr="00F72B48">
              <w:rPr>
                <w:rFonts w:ascii="Times New Roman" w:eastAsia="Calibri" w:hAnsi="Times New Roman"/>
                <w:sz w:val="20"/>
                <w:szCs w:val="20"/>
              </w:rPr>
              <w:t xml:space="preserve"> spp., </w:t>
            </w:r>
            <w:r w:rsidRPr="00F72B48">
              <w:rPr>
                <w:rFonts w:ascii="Times New Roman" w:eastAsia="Calibri" w:hAnsi="Times New Roman"/>
                <w:i/>
                <w:sz w:val="20"/>
                <w:szCs w:val="20"/>
                <w:lang w:val="en-US"/>
              </w:rPr>
              <w:t>Carduus thoermerii, C. acanthoides, Onopordum acanthium</w:t>
            </w:r>
            <w:r w:rsidRPr="00F72B48">
              <w:rPr>
                <w:rFonts w:ascii="Times New Roman" w:eastAsia="Calibri" w:hAnsi="Times New Roman"/>
                <w:sz w:val="20"/>
                <w:szCs w:val="20"/>
                <w:lang w:val="en-US"/>
              </w:rPr>
              <w:t>.</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xml:space="preserve">При увеличена рудерализация, при управлението да се </w:t>
            </w:r>
            <w:r w:rsidRPr="00F72B48">
              <w:rPr>
                <w:rFonts w:ascii="Times New Roman" w:eastAsia="Calibri" w:hAnsi="Times New Roman"/>
                <w:sz w:val="20"/>
                <w:szCs w:val="20"/>
              </w:rPr>
              <w:lastRenderedPageBreak/>
              <w:t>предвиждат мерки за нейното намаляване чрез намаляване интензитета на пашата, възстановяване на нормалната видова структура на доминиращите житни треви, ограничаване на източниците на битово замърсяване и др.</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Подобряване на състоянието – присъствието на рудерални видове следва да е под 5%.</w:t>
            </w:r>
          </w:p>
        </w:tc>
      </w:tr>
      <w:tr w:rsidR="00F72B48" w:rsidRPr="00F72B48" w:rsidTr="007A3806">
        <w:tc>
          <w:tcPr>
            <w:tcW w:w="170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Структура и функции: Присъствие на нетипични храстови и дървесни видове и орлова папрат</w:t>
            </w:r>
          </w:p>
        </w:tc>
        <w:tc>
          <w:tcPr>
            <w:tcW w:w="1413"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 от площта на местообита-нието с покритие на с храстова и дървесна растителност, и орлова папрат</w:t>
            </w:r>
          </w:p>
        </w:tc>
        <w:tc>
          <w:tcPr>
            <w:tcW w:w="1981"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Най-много 20%</w:t>
            </w:r>
          </w:p>
        </w:tc>
        <w:tc>
          <w:tcPr>
            <w:tcW w:w="2553" w:type="dxa"/>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after="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Охрастяването може да бъде свързано с мезофитизация, вкл. след изоставяне на пашата и е свързано с навлизане на храстови и дървесни видове, главно </w:t>
            </w:r>
            <w:r w:rsidRPr="00F72B48">
              <w:rPr>
                <w:rFonts w:ascii="Times New Roman" w:eastAsia="Calibri" w:hAnsi="Times New Roman"/>
                <w:i/>
                <w:iCs/>
                <w:sz w:val="20"/>
                <w:szCs w:val="20"/>
              </w:rPr>
              <w:t xml:space="preserve">Crataegus monogyna, Prunus spinosa, Rosa </w:t>
            </w:r>
            <w:r w:rsidRPr="00F72B48">
              <w:rPr>
                <w:rFonts w:ascii="Times New Roman" w:eastAsia="Calibri" w:hAnsi="Times New Roman"/>
                <w:iCs/>
                <w:sz w:val="20"/>
                <w:szCs w:val="20"/>
              </w:rPr>
              <w:t>spp</w:t>
            </w:r>
            <w:r w:rsidRPr="00F72B48">
              <w:rPr>
                <w:rFonts w:ascii="Times New Roman" w:eastAsia="Calibri" w:hAnsi="Times New Roman"/>
                <w:i/>
                <w:iCs/>
                <w:sz w:val="20"/>
                <w:szCs w:val="20"/>
              </w:rPr>
              <w:t>., Cotinus coggygria, Syringa vulgaris, Carpinus orientalis, Acer tataricum, Fraxinus ornus</w:t>
            </w:r>
            <w:r w:rsidRPr="00F72B48">
              <w:rPr>
                <w:rFonts w:ascii="Times New Roman" w:eastAsia="Calibri" w:hAnsi="Times New Roman"/>
                <w:sz w:val="20"/>
                <w:szCs w:val="20"/>
              </w:rPr>
              <w:t xml:space="preserve"> и др.</w:t>
            </w:r>
          </w:p>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При увеличаване на площта на храстовите и дървесни видове на над 20% от площта на полигона, зает от местообитанието, да бъдат отчетени причините за това, и да бъдат набелязани мерки за неговото предотвратяване.</w:t>
            </w:r>
          </w:p>
        </w:tc>
        <w:tc>
          <w:tcPr>
            <w:tcW w:w="2410" w:type="dxa"/>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after="0" w:line="240" w:lineRule="auto"/>
              <w:rPr>
                <w:rFonts w:ascii="Times New Roman" w:eastAsia="Calibri" w:hAnsi="Times New Roman"/>
                <w:sz w:val="20"/>
                <w:szCs w:val="20"/>
              </w:rPr>
            </w:pPr>
            <w:r w:rsidRPr="00F72B48">
              <w:rPr>
                <w:rFonts w:ascii="Times New Roman" w:eastAsia="Calibri" w:hAnsi="Times New Roman"/>
                <w:sz w:val="20"/>
                <w:szCs w:val="20"/>
              </w:rPr>
              <w:t>Подобряване на състоянието – проективното покритие на нетипични храстови и дървесни видове, и обраствания с орлова папрат следва да е под 20%.</w:t>
            </w:r>
          </w:p>
        </w:tc>
      </w:tr>
    </w:tbl>
    <w:p w:rsidR="00F72B48" w:rsidRPr="00F72B48" w:rsidRDefault="00F72B48" w:rsidP="00F72B48">
      <w:pPr>
        <w:spacing w:after="0" w:line="240" w:lineRule="auto"/>
        <w:jc w:val="both"/>
        <w:rPr>
          <w:rFonts w:ascii="Times New Roman" w:eastAsia="Calibri" w:hAnsi="Times New Roman"/>
          <w:sz w:val="24"/>
          <w:szCs w:val="24"/>
          <w:highlight w:val="yellow"/>
        </w:rPr>
      </w:pPr>
    </w:p>
    <w:p w:rsidR="00F72B48" w:rsidRPr="00F72B48" w:rsidRDefault="00F72B48" w:rsidP="00F72B48">
      <w:pPr>
        <w:spacing w:after="0" w:line="240" w:lineRule="auto"/>
        <w:jc w:val="both"/>
        <w:rPr>
          <w:rFonts w:ascii="Times New Roman" w:eastAsia="Calibri" w:hAnsi="Times New Roman"/>
          <w:b/>
          <w:sz w:val="24"/>
          <w:szCs w:val="24"/>
        </w:rPr>
      </w:pPr>
      <w:r w:rsidRPr="00F72B48">
        <w:rPr>
          <w:rFonts w:ascii="Times New Roman" w:eastAsia="Calibri" w:hAnsi="Times New Roman"/>
          <w:b/>
          <w:sz w:val="24"/>
          <w:szCs w:val="24"/>
        </w:rPr>
        <w:t>7. Необходимост от актуализация на СФ на защитената зона</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noProof/>
          <w:sz w:val="24"/>
          <w:szCs w:val="24"/>
        </w:rPr>
        <w:t xml:space="preserve">Към </w:t>
      </w:r>
      <w:r w:rsidRPr="00F72B48">
        <w:rPr>
          <w:rFonts w:ascii="Times New Roman" w:eastAsia="Calibri" w:hAnsi="Times New Roman"/>
          <w:bCs/>
          <w:noProof/>
          <w:sz w:val="24"/>
          <w:szCs w:val="24"/>
          <w:lang w:eastAsia="bg-BG"/>
        </w:rPr>
        <w:t>момента</w:t>
      </w:r>
      <w:r w:rsidRPr="00F72B48">
        <w:rPr>
          <w:rFonts w:ascii="Times New Roman" w:eastAsia="Calibri" w:hAnsi="Times New Roman"/>
          <w:noProof/>
          <w:sz w:val="24"/>
          <w:szCs w:val="24"/>
        </w:rPr>
        <w:t xml:space="preserve"> не е необходима промяна на данните, посочени в </w:t>
      </w:r>
      <w:r>
        <w:rPr>
          <w:rFonts w:ascii="Times New Roman" w:eastAsia="Calibri" w:hAnsi="Times New Roman"/>
          <w:noProof/>
          <w:sz w:val="24"/>
          <w:szCs w:val="24"/>
        </w:rPr>
        <w:t>СФ</w:t>
      </w:r>
      <w:r w:rsidRPr="00F72B48">
        <w:rPr>
          <w:rFonts w:ascii="Times New Roman" w:eastAsia="Calibri" w:hAnsi="Times New Roman"/>
          <w:noProof/>
          <w:sz w:val="24"/>
          <w:szCs w:val="24"/>
        </w:rPr>
        <w:t>.</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 xml:space="preserve">След допълнителни проучвания върху новоустановената популация на </w:t>
      </w:r>
      <w:r w:rsidRPr="00F72B48">
        <w:rPr>
          <w:rFonts w:ascii="Times New Roman" w:eastAsia="Calibri" w:hAnsi="Times New Roman"/>
          <w:i/>
          <w:noProof/>
          <w:sz w:val="24"/>
          <w:szCs w:val="24"/>
          <w:lang w:val="en-US"/>
        </w:rPr>
        <w:t>Colchicum arenarium</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и официалното му съобщаване за българската флора в научна публикация,</w:t>
      </w:r>
      <w:r w:rsidRPr="00F72B48">
        <w:rPr>
          <w:rFonts w:ascii="Times New Roman" w:eastAsia="Calibri" w:hAnsi="Times New Roman"/>
          <w:noProof/>
          <w:sz w:val="24"/>
          <w:szCs w:val="24"/>
          <w:lang w:val="en-US"/>
        </w:rPr>
        <w:t xml:space="preserve"> </w:t>
      </w:r>
      <w:r w:rsidRPr="00F72B48">
        <w:rPr>
          <w:rFonts w:ascii="Times New Roman" w:eastAsia="Calibri" w:hAnsi="Times New Roman"/>
          <w:noProof/>
          <w:sz w:val="24"/>
          <w:szCs w:val="24"/>
        </w:rPr>
        <w:t xml:space="preserve">следва </w:t>
      </w:r>
      <w:r>
        <w:rPr>
          <w:rFonts w:ascii="Times New Roman" w:eastAsia="Calibri" w:hAnsi="Times New Roman"/>
          <w:noProof/>
          <w:sz w:val="24"/>
          <w:szCs w:val="24"/>
        </w:rPr>
        <w:t>СФ</w:t>
      </w:r>
      <w:r w:rsidRPr="00F72B48">
        <w:rPr>
          <w:rFonts w:ascii="Times New Roman" w:eastAsia="Calibri" w:hAnsi="Times New Roman"/>
          <w:noProof/>
          <w:sz w:val="24"/>
          <w:szCs w:val="24"/>
        </w:rPr>
        <w:t xml:space="preserve"> да бъде допълнен с данните и за този консервационно-значим вид.</w:t>
      </w:r>
    </w:p>
    <w:p w:rsidR="00F72B48" w:rsidRPr="00F72B48" w:rsidRDefault="00F72B48" w:rsidP="00F72B48">
      <w:pPr>
        <w:spacing w:after="0" w:line="240" w:lineRule="auto"/>
        <w:jc w:val="both"/>
        <w:rPr>
          <w:rFonts w:ascii="Times New Roman" w:eastAsia="Calibri" w:hAnsi="Times New Roman"/>
          <w:sz w:val="24"/>
          <w:szCs w:val="24"/>
          <w:lang w:val="en-US"/>
        </w:rPr>
      </w:pPr>
    </w:p>
    <w:p w:rsidR="00F72B48" w:rsidRPr="00F72B48" w:rsidRDefault="00F72B48" w:rsidP="00F72B48">
      <w:pPr>
        <w:spacing w:after="0" w:line="240" w:lineRule="auto"/>
        <w:jc w:val="both"/>
        <w:rPr>
          <w:rFonts w:ascii="Times New Roman" w:eastAsia="Calibri" w:hAnsi="Times New Roman"/>
          <w:b/>
          <w:sz w:val="24"/>
          <w:szCs w:val="24"/>
          <w:lang w:val="en-US"/>
        </w:rPr>
      </w:pPr>
      <w:r w:rsidRPr="00F72B48">
        <w:rPr>
          <w:rFonts w:ascii="Times New Roman" w:eastAsia="Calibri" w:hAnsi="Times New Roman"/>
          <w:b/>
          <w:sz w:val="24"/>
          <w:szCs w:val="24"/>
        </w:rPr>
        <w:t>8. Цитирана литература</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F72B48">
          <w:rPr>
            <w:rFonts w:ascii="Times New Roman" w:eastAsia="Calibri" w:hAnsi="Times New Roman"/>
            <w:color w:val="0000FF"/>
            <w:sz w:val="24"/>
            <w:szCs w:val="24"/>
            <w:u w:val="single"/>
          </w:rPr>
          <w:t>http://natura2000.moew.government.bg/Home/Natura2000ProtectedSites</w:t>
        </w:r>
      </w:hyperlink>
      <w:r w:rsidRPr="00F72B48">
        <w:rPr>
          <w:rFonts w:ascii="Times New Roman" w:eastAsia="Calibri" w:hAnsi="Times New Roman"/>
          <w:sz w:val="24"/>
          <w:szCs w:val="24"/>
        </w:rPr>
        <w:t>. Последно посетен на 15.11.2021</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Петрова, А., Владимиров, В., Георгиев, В. 2012. Инвазивни чужди видове растения в България. ИБЕИ-БАН, София.</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Цонев, Р. 2009. 6250 *Панонски льосови степни тревни съобщества.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20</w:t>
      </w:r>
      <w:r w:rsidRPr="00F72B48">
        <w:rPr>
          <w:rFonts w:ascii="Times New Roman" w:eastAsia="Calibri" w:hAnsi="Times New Roman"/>
          <w:sz w:val="24"/>
          <w:szCs w:val="24"/>
          <w:lang w:val="en-US"/>
        </w:rPr>
        <w:t>5</w:t>
      </w:r>
      <w:r w:rsidRPr="00F72B48">
        <w:rPr>
          <w:rFonts w:ascii="Times New Roman" w:eastAsia="Calibri" w:hAnsi="Times New Roman"/>
          <w:sz w:val="24"/>
          <w:szCs w:val="24"/>
        </w:rPr>
        <w:t>-2</w:t>
      </w:r>
      <w:r w:rsidRPr="00F72B48">
        <w:rPr>
          <w:rFonts w:ascii="Times New Roman" w:eastAsia="Calibri" w:hAnsi="Times New Roman"/>
          <w:sz w:val="24"/>
          <w:szCs w:val="24"/>
          <w:lang w:val="en-US"/>
        </w:rPr>
        <w:t>12</w:t>
      </w:r>
      <w:r w:rsidRPr="00F72B48">
        <w:rPr>
          <w:rFonts w:ascii="Times New Roman" w:eastAsia="Calibri" w:hAnsi="Times New Roman"/>
          <w:sz w:val="24"/>
          <w:szCs w:val="24"/>
        </w:rPr>
        <w:t>.</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lastRenderedPageBreak/>
        <w:t>Цонев, Р. 2015. 0</w:t>
      </w:r>
      <w:r w:rsidRPr="00F72B48">
        <w:rPr>
          <w:rFonts w:ascii="Times New Roman" w:eastAsia="Calibri" w:hAnsi="Times New Roman"/>
          <w:sz w:val="24"/>
          <w:szCs w:val="24"/>
          <w:lang w:val="en-US"/>
        </w:rPr>
        <w:t>7</w:t>
      </w:r>
      <w:r w:rsidRPr="00F72B48">
        <w:rPr>
          <w:rFonts w:ascii="Times New Roman" w:eastAsia="Calibri" w:hAnsi="Times New Roman"/>
          <w:sz w:val="24"/>
          <w:szCs w:val="24"/>
        </w:rPr>
        <w:t>Е1 Дунавски льосови степи.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F72B48" w:rsidRPr="00F72B48" w:rsidRDefault="00F72B48" w:rsidP="00F72B48">
      <w:pPr>
        <w:spacing w:after="0" w:line="240" w:lineRule="auto"/>
        <w:ind w:left="709" w:hanging="709"/>
        <w:jc w:val="both"/>
        <w:rPr>
          <w:rFonts w:ascii="Times New Roman" w:eastAsia="Calibri" w:hAnsi="Times New Roman"/>
          <w:sz w:val="24"/>
          <w:szCs w:val="24"/>
        </w:rPr>
      </w:pPr>
      <w:r w:rsidRPr="00F72B48">
        <w:rPr>
          <w:rFonts w:ascii="Times New Roman" w:eastAsia="Calibri" w:hAnsi="Times New Roman"/>
          <w:sz w:val="24"/>
          <w:szCs w:val="24"/>
        </w:rPr>
        <w:t xml:space="preserve">European commission. The State of Nature in the EU – Article 17 reporting. </w:t>
      </w:r>
      <w:hyperlink r:id="rId19" w:history="1">
        <w:r w:rsidRPr="00F72B48">
          <w:rPr>
            <w:rFonts w:ascii="Times New Roman" w:eastAsia="Calibri" w:hAnsi="Times New Roman"/>
            <w:color w:val="0000FF"/>
            <w:sz w:val="24"/>
            <w:szCs w:val="24"/>
            <w:u w:val="single"/>
          </w:rPr>
          <w:t>https://ec.europa.eu/environment/nature/knowledge/rep_habitats/index_en.htm</w:t>
        </w:r>
      </w:hyperlink>
      <w:r w:rsidRPr="00F72B48">
        <w:rPr>
          <w:rFonts w:ascii="Times New Roman" w:eastAsia="Calibri" w:hAnsi="Times New Roman"/>
          <w:sz w:val="24"/>
          <w:szCs w:val="24"/>
        </w:rPr>
        <w:t>. Last visited on 15.1</w:t>
      </w:r>
      <w:r w:rsidRPr="00F72B48">
        <w:rPr>
          <w:rFonts w:ascii="Times New Roman" w:eastAsia="Calibri" w:hAnsi="Times New Roman"/>
          <w:sz w:val="24"/>
          <w:szCs w:val="24"/>
          <w:lang w:val="en-US"/>
        </w:rPr>
        <w:t>1</w:t>
      </w:r>
      <w:r w:rsidRPr="00F72B48">
        <w:rPr>
          <w:rFonts w:ascii="Times New Roman" w:eastAsia="Calibri" w:hAnsi="Times New Roman"/>
          <w:sz w:val="24"/>
          <w:szCs w:val="24"/>
        </w:rPr>
        <w:t>.2021.</w:t>
      </w:r>
    </w:p>
    <w:p w:rsidR="00F72B48" w:rsidRPr="00F72B48" w:rsidRDefault="00F72B48" w:rsidP="00F72B48">
      <w:pPr>
        <w:spacing w:after="0" w:line="240" w:lineRule="auto"/>
        <w:jc w:val="both"/>
        <w:rPr>
          <w:rFonts w:ascii="Times New Roman" w:eastAsia="Calibri" w:hAnsi="Times New Roman"/>
          <w:noProof/>
          <w:sz w:val="24"/>
          <w:szCs w:val="24"/>
        </w:rPr>
      </w:pPr>
    </w:p>
    <w:p w:rsidR="00404071" w:rsidRDefault="00F72B48" w:rsidP="00F72B48">
      <w:pPr>
        <w:tabs>
          <w:tab w:val="left" w:pos="4572"/>
        </w:tabs>
        <w:rPr>
          <w:rFonts w:ascii="Times New Roman" w:eastAsia="Calibri" w:hAnsi="Times New Roman"/>
          <w:noProof/>
          <w:sz w:val="24"/>
          <w:szCs w:val="24"/>
        </w:rPr>
      </w:pPr>
      <w:r w:rsidRPr="00F72B48">
        <w:rPr>
          <w:rFonts w:ascii="Times New Roman" w:eastAsia="Calibri" w:hAnsi="Times New Roman"/>
          <w:i/>
          <w:noProof/>
          <w:sz w:val="24"/>
          <w:szCs w:val="24"/>
        </w:rPr>
        <w:t>Автори на текста</w:t>
      </w:r>
      <w:r w:rsidRPr="00F72B48">
        <w:rPr>
          <w:rFonts w:ascii="Times New Roman" w:eastAsia="Calibri" w:hAnsi="Times New Roman"/>
          <w:noProof/>
          <w:sz w:val="24"/>
          <w:szCs w:val="24"/>
        </w:rPr>
        <w:t>: Стоян Стоянов, Вла</w:t>
      </w:r>
      <w:r>
        <w:rPr>
          <w:rFonts w:ascii="Times New Roman" w:eastAsia="Calibri" w:hAnsi="Times New Roman"/>
          <w:noProof/>
          <w:sz w:val="24"/>
          <w:szCs w:val="24"/>
        </w:rPr>
        <w:t>димир Владимиров, Светлана Банчева</w:t>
      </w:r>
    </w:p>
    <w:p w:rsidR="00F72B48" w:rsidRDefault="00F72B48" w:rsidP="00F72B48">
      <w:pPr>
        <w:tabs>
          <w:tab w:val="left" w:pos="4572"/>
        </w:tabs>
        <w:rPr>
          <w:rFonts w:ascii="Times New Roman" w:hAnsi="Times New Roman"/>
          <w:color w:val="1F497D" w:themeColor="text2"/>
          <w:sz w:val="28"/>
          <w:szCs w:val="28"/>
        </w:rPr>
      </w:pPr>
    </w:p>
    <w:p w:rsidR="002105B5" w:rsidRPr="00427C16" w:rsidRDefault="00081FB0" w:rsidP="00427C16">
      <w:pPr>
        <w:pStyle w:val="Heading2"/>
        <w:numPr>
          <w:ilvl w:val="0"/>
          <w:numId w:val="0"/>
        </w:numPr>
        <w:ind w:left="1134"/>
        <w:rPr>
          <w:rFonts w:ascii="Times New Roman" w:hAnsi="Times New Roman"/>
          <w:b w:val="0"/>
          <w:color w:val="1F497D" w:themeColor="text2"/>
          <w:sz w:val="28"/>
          <w:szCs w:val="28"/>
        </w:rPr>
      </w:pPr>
      <w:bookmarkStart w:id="130" w:name="_Toc88918019"/>
      <w:r w:rsidRPr="00427C16">
        <w:rPr>
          <w:rFonts w:ascii="Times New Roman" w:hAnsi="Times New Roman"/>
          <w:b w:val="0"/>
          <w:color w:val="1F497D" w:themeColor="text2"/>
          <w:sz w:val="28"/>
          <w:szCs w:val="28"/>
        </w:rPr>
        <w:t>Природно местообитание</w:t>
      </w:r>
      <w:r w:rsidR="005B7B80" w:rsidRPr="00427C16">
        <w:rPr>
          <w:rFonts w:ascii="Times New Roman" w:hAnsi="Times New Roman"/>
          <w:b w:val="0"/>
          <w:color w:val="1F497D" w:themeColor="text2"/>
          <w:sz w:val="28"/>
          <w:szCs w:val="28"/>
        </w:rPr>
        <w:t xml:space="preserve"> </w:t>
      </w:r>
      <w:r w:rsidR="002105B5" w:rsidRPr="00427C16">
        <w:rPr>
          <w:rFonts w:ascii="Times New Roman" w:hAnsi="Times New Roman"/>
          <w:b w:val="0"/>
          <w:color w:val="1F497D" w:themeColor="text2"/>
          <w:sz w:val="28"/>
          <w:szCs w:val="28"/>
        </w:rPr>
        <w:t>91Е0</w:t>
      </w:r>
      <w:r w:rsidR="00404071" w:rsidRPr="00427C16">
        <w:rPr>
          <w:rFonts w:ascii="Times New Roman" w:hAnsi="Times New Roman"/>
          <w:b w:val="0"/>
          <w:color w:val="1F497D" w:themeColor="text2"/>
          <w:sz w:val="28"/>
          <w:szCs w:val="28"/>
        </w:rPr>
        <w:t xml:space="preserve"> *Алувиални гори с </w:t>
      </w:r>
      <w:r w:rsidR="00404071" w:rsidRPr="00427C16">
        <w:rPr>
          <w:rFonts w:ascii="Times New Roman" w:hAnsi="Times New Roman"/>
          <w:b w:val="0"/>
          <w:i/>
          <w:color w:val="1F497D" w:themeColor="text2"/>
          <w:sz w:val="28"/>
          <w:szCs w:val="28"/>
        </w:rPr>
        <w:t>Alnus glutinosa</w:t>
      </w:r>
      <w:r w:rsidR="00404071" w:rsidRPr="00427C16">
        <w:rPr>
          <w:rFonts w:ascii="Times New Roman" w:hAnsi="Times New Roman"/>
          <w:b w:val="0"/>
          <w:color w:val="1F497D" w:themeColor="text2"/>
          <w:sz w:val="28"/>
          <w:szCs w:val="28"/>
        </w:rPr>
        <w:t xml:space="preserve"> и </w:t>
      </w:r>
      <w:r w:rsidR="00404071" w:rsidRPr="00427C16">
        <w:rPr>
          <w:rFonts w:ascii="Times New Roman" w:hAnsi="Times New Roman"/>
          <w:b w:val="0"/>
          <w:i/>
          <w:color w:val="1F497D" w:themeColor="text2"/>
          <w:sz w:val="28"/>
          <w:szCs w:val="28"/>
        </w:rPr>
        <w:t>Fraxinus excelsior</w:t>
      </w:r>
      <w:r w:rsidR="00404071" w:rsidRPr="00427C16">
        <w:rPr>
          <w:rFonts w:ascii="Times New Roman" w:hAnsi="Times New Roman"/>
          <w:b w:val="0"/>
          <w:color w:val="1F497D" w:themeColor="text2"/>
          <w:sz w:val="28"/>
          <w:szCs w:val="28"/>
        </w:rPr>
        <w:t xml:space="preserve"> (Alno-Padion, Alnion incanae, Salicion albae)</w:t>
      </w:r>
      <w:bookmarkEnd w:id="130"/>
    </w:p>
    <w:p w:rsidR="00404071" w:rsidRPr="00404071" w:rsidRDefault="00404071" w:rsidP="00D91D2E">
      <w:pPr>
        <w:rPr>
          <w:rFonts w:ascii="Times New Roman" w:hAnsi="Times New Roman"/>
          <w:bCs/>
          <w:sz w:val="24"/>
          <w:szCs w:val="24"/>
          <w:lang w:eastAsia="bg-BG"/>
        </w:rPr>
      </w:pPr>
      <w:bookmarkStart w:id="131" w:name="_Toc49940627"/>
      <w:r w:rsidRPr="00404071">
        <w:rPr>
          <w:rFonts w:ascii="Times New Roman" w:hAnsi="Times New Roman"/>
          <w:b/>
          <w:bCs/>
          <w:sz w:val="24"/>
          <w:szCs w:val="24"/>
          <w:lang w:eastAsia="bg-BG"/>
        </w:rPr>
        <w:t>1. Код и наименование на типа местообитание</w:t>
      </w:r>
      <w:bookmarkEnd w:id="131"/>
      <w:r w:rsidRPr="00404071">
        <w:rPr>
          <w:rFonts w:ascii="Times New Roman" w:hAnsi="Times New Roman"/>
          <w:b/>
          <w:bCs/>
          <w:sz w:val="24"/>
          <w:szCs w:val="24"/>
          <w:lang w:eastAsia="bg-BG"/>
        </w:rPr>
        <w:t>:</w:t>
      </w:r>
      <w:r w:rsidRPr="00404071">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404071">
        <w:rPr>
          <w:rFonts w:ascii="Times New Roman" w:hAnsi="Times New Roman"/>
          <w:bCs/>
          <w:sz w:val="24"/>
          <w:szCs w:val="24"/>
          <w:lang w:eastAsia="bg-BG"/>
        </w:rPr>
        <w:t xml:space="preserve">*Алувиални гори с </w:t>
      </w:r>
      <w:r w:rsidRPr="00404071">
        <w:rPr>
          <w:rFonts w:ascii="Times New Roman" w:hAnsi="Times New Roman"/>
          <w:bCs/>
          <w:i/>
          <w:sz w:val="24"/>
          <w:szCs w:val="24"/>
          <w:lang w:eastAsia="bg-BG"/>
        </w:rPr>
        <w:t>Alnus glutinosa и Fraxinus excelsior (Alno-Padion, Alnion incanae, Salicion albae)</w:t>
      </w:r>
    </w:p>
    <w:p w:rsidR="00404071" w:rsidRPr="00404071" w:rsidRDefault="00404071" w:rsidP="000F4C5E">
      <w:pPr>
        <w:spacing w:after="0" w:line="240" w:lineRule="auto"/>
        <w:rPr>
          <w:rFonts w:ascii="Times New Roman" w:hAnsi="Times New Roman"/>
          <w:bCs/>
          <w:sz w:val="24"/>
          <w:szCs w:val="24"/>
          <w:lang w:eastAsia="bg-BG"/>
        </w:rPr>
      </w:pPr>
      <w:r w:rsidRPr="00404071">
        <w:rPr>
          <w:rFonts w:ascii="Times New Roman" w:hAnsi="Times New Roman"/>
          <w:b/>
          <w:bCs/>
          <w:sz w:val="24"/>
          <w:szCs w:val="24"/>
          <w:lang w:eastAsia="bg-BG"/>
        </w:rPr>
        <w:t>2. Кратка характеристика на целевия обект</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В това местообитание се включват крайречни гори с участие равно на или по-голямо от 4 десети на видове от род </w:t>
      </w:r>
      <w:r w:rsidRPr="00404071">
        <w:rPr>
          <w:rFonts w:ascii="Times New Roman" w:hAnsi="Times New Roman"/>
          <w:bCs/>
          <w:i/>
          <w:sz w:val="24"/>
          <w:szCs w:val="24"/>
          <w:lang w:val="en-US" w:eastAsia="bg-BG"/>
        </w:rPr>
        <w:t>Alnus</w:t>
      </w:r>
      <w:r w:rsidRPr="00404071">
        <w:rPr>
          <w:rFonts w:ascii="Times New Roman" w:hAnsi="Times New Roman"/>
          <w:bCs/>
          <w:sz w:val="24"/>
          <w:szCs w:val="24"/>
          <w:lang w:val="ru-RU" w:eastAsia="bg-BG"/>
        </w:rPr>
        <w:t>,</w:t>
      </w:r>
      <w:r w:rsidRPr="00404071">
        <w:rPr>
          <w:rFonts w:ascii="Times New Roman" w:hAnsi="Times New Roman"/>
          <w:bCs/>
          <w:i/>
          <w:sz w:val="24"/>
          <w:szCs w:val="24"/>
          <w:lang w:val="ru-RU" w:eastAsia="bg-BG"/>
        </w:rPr>
        <w:t xml:space="preserve"> </w:t>
      </w:r>
      <w:r w:rsidRPr="00404071">
        <w:rPr>
          <w:rFonts w:ascii="Times New Roman" w:hAnsi="Times New Roman"/>
          <w:bCs/>
          <w:i/>
          <w:sz w:val="24"/>
          <w:szCs w:val="24"/>
          <w:lang w:eastAsia="bg-BG"/>
        </w:rPr>
        <w:t>Populus</w:t>
      </w:r>
      <w:r w:rsidRPr="00404071">
        <w:rPr>
          <w:rFonts w:ascii="Times New Roman" w:hAnsi="Times New Roman"/>
          <w:bCs/>
          <w:sz w:val="24"/>
          <w:szCs w:val="24"/>
          <w:lang w:eastAsia="bg-BG"/>
        </w:rPr>
        <w:t>,</w:t>
      </w:r>
      <w:r w:rsidRPr="00404071">
        <w:rPr>
          <w:rFonts w:ascii="Times New Roman" w:hAnsi="Times New Roman"/>
          <w:bCs/>
          <w:i/>
          <w:sz w:val="24"/>
          <w:szCs w:val="24"/>
          <w:lang w:eastAsia="bg-BG"/>
        </w:rPr>
        <w:t xml:space="preserve"> Salix и Fraxinus</w:t>
      </w:r>
      <w:r w:rsidRPr="00404071">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404071">
        <w:rPr>
          <w:rFonts w:ascii="Times New Roman" w:hAnsi="Times New Roman"/>
          <w:bCs/>
          <w:i/>
          <w:sz w:val="24"/>
          <w:szCs w:val="24"/>
          <w:lang w:eastAsia="bg-BG"/>
        </w:rPr>
        <w:t>Alnus glutinosa</w:t>
      </w:r>
      <w:r w:rsidRPr="00404071">
        <w:rPr>
          <w:rFonts w:ascii="Times New Roman" w:hAnsi="Times New Roman"/>
          <w:bCs/>
          <w:sz w:val="24"/>
          <w:szCs w:val="24"/>
          <w:lang w:eastAsia="bg-BG"/>
        </w:rPr>
        <w:t xml:space="preserve"> с единично участие на </w:t>
      </w:r>
      <w:r w:rsidRPr="00404071">
        <w:rPr>
          <w:rFonts w:ascii="Times New Roman" w:hAnsi="Times New Roman"/>
          <w:bCs/>
          <w:i/>
          <w:sz w:val="24"/>
          <w:szCs w:val="24"/>
          <w:lang w:eastAsia="bg-BG"/>
        </w:rPr>
        <w:t xml:space="preserve">Fraxinus </w:t>
      </w:r>
      <w:r w:rsidRPr="00404071">
        <w:rPr>
          <w:rFonts w:ascii="Times New Roman" w:hAnsi="Times New Roman"/>
          <w:bCs/>
          <w:i/>
          <w:sz w:val="24"/>
          <w:szCs w:val="24"/>
          <w:lang w:val="en-US" w:eastAsia="bg-BG"/>
        </w:rPr>
        <w:t>excelsior</w:t>
      </w:r>
      <w:r w:rsidRPr="00404071">
        <w:rPr>
          <w:rFonts w:ascii="Times New Roman" w:hAnsi="Times New Roman"/>
          <w:bCs/>
          <w:sz w:val="24"/>
          <w:szCs w:val="24"/>
          <w:lang w:eastAsia="bg-BG"/>
        </w:rPr>
        <w:t xml:space="preserve"> (съюз </w:t>
      </w:r>
      <w:r w:rsidRPr="00404071">
        <w:rPr>
          <w:rFonts w:ascii="Times New Roman" w:hAnsi="Times New Roman"/>
          <w:bCs/>
          <w:i/>
          <w:sz w:val="24"/>
          <w:szCs w:val="24"/>
          <w:lang w:eastAsia="bg-BG"/>
        </w:rPr>
        <w:t>Alno-Padion</w:t>
      </w:r>
      <w:r w:rsidRPr="00404071">
        <w:rPr>
          <w:rFonts w:ascii="Times New Roman" w:hAnsi="Times New Roman"/>
          <w:bCs/>
          <w:sz w:val="24"/>
          <w:szCs w:val="24"/>
          <w:lang w:eastAsia="bg-BG"/>
        </w:rPr>
        <w:t xml:space="preserve">) в долните течения на реките; Крайречни съобщества на </w:t>
      </w:r>
      <w:r w:rsidRPr="00404071">
        <w:rPr>
          <w:rFonts w:ascii="Times New Roman" w:hAnsi="Times New Roman"/>
          <w:bCs/>
          <w:i/>
          <w:sz w:val="24"/>
          <w:szCs w:val="24"/>
          <w:lang w:eastAsia="bg-BG"/>
        </w:rPr>
        <w:t>Alnus glutinosa</w:t>
      </w:r>
      <w:r w:rsidRPr="00404071">
        <w:rPr>
          <w:rFonts w:ascii="Times New Roman" w:hAnsi="Times New Roman"/>
          <w:bCs/>
          <w:sz w:val="24"/>
          <w:szCs w:val="24"/>
          <w:lang w:eastAsia="bg-BG"/>
        </w:rPr>
        <w:t xml:space="preserve"> и/или </w:t>
      </w:r>
      <w:r w:rsidRPr="00404071">
        <w:rPr>
          <w:rFonts w:ascii="Times New Roman" w:hAnsi="Times New Roman"/>
          <w:bCs/>
          <w:i/>
          <w:sz w:val="24"/>
          <w:szCs w:val="24"/>
          <w:lang w:eastAsia="bg-BG"/>
        </w:rPr>
        <w:t>Alnus incana</w:t>
      </w:r>
      <w:r w:rsidRPr="00404071">
        <w:rPr>
          <w:rFonts w:ascii="Times New Roman" w:hAnsi="Times New Roman"/>
          <w:bCs/>
          <w:sz w:val="24"/>
          <w:szCs w:val="24"/>
          <w:lang w:eastAsia="bg-BG"/>
        </w:rPr>
        <w:t xml:space="preserve"> в горните и средните течения на реките (</w:t>
      </w:r>
      <w:r w:rsidRPr="00404071">
        <w:rPr>
          <w:rFonts w:ascii="Times New Roman" w:hAnsi="Times New Roman"/>
          <w:bCs/>
          <w:i/>
          <w:sz w:val="24"/>
          <w:szCs w:val="24"/>
          <w:lang w:eastAsia="bg-BG"/>
        </w:rPr>
        <w:t>Alnion incanae</w:t>
      </w:r>
      <w:r w:rsidRPr="00404071">
        <w:rPr>
          <w:rFonts w:ascii="Times New Roman" w:hAnsi="Times New Roman"/>
          <w:bCs/>
          <w:sz w:val="24"/>
          <w:szCs w:val="24"/>
          <w:lang w:eastAsia="bg-BG"/>
        </w:rPr>
        <w:t xml:space="preserve">) и Крайречни, заливни гори или галерии, доминирани основно от </w:t>
      </w:r>
      <w:r w:rsidRPr="00404071">
        <w:rPr>
          <w:rFonts w:ascii="Times New Roman" w:hAnsi="Times New Roman"/>
          <w:bCs/>
          <w:i/>
          <w:sz w:val="24"/>
          <w:szCs w:val="24"/>
          <w:lang w:eastAsia="bg-BG"/>
        </w:rPr>
        <w:t>Salix alba, Populus alba</w:t>
      </w:r>
      <w:r w:rsidRPr="00404071">
        <w:rPr>
          <w:rFonts w:ascii="Times New Roman" w:hAnsi="Times New Roman"/>
          <w:bCs/>
          <w:sz w:val="24"/>
          <w:szCs w:val="24"/>
          <w:lang w:eastAsia="bg-BG"/>
        </w:rPr>
        <w:t xml:space="preserve"> и </w:t>
      </w:r>
      <w:r w:rsidRPr="00404071">
        <w:rPr>
          <w:rFonts w:ascii="Times New Roman" w:hAnsi="Times New Roman"/>
          <w:bCs/>
          <w:i/>
          <w:sz w:val="24"/>
          <w:szCs w:val="24"/>
          <w:lang w:eastAsia="bg-BG"/>
        </w:rPr>
        <w:t>Populus nigra</w:t>
      </w:r>
      <w:r w:rsidRPr="00404071">
        <w:rPr>
          <w:rFonts w:ascii="Times New Roman" w:hAnsi="Times New Roman"/>
          <w:bCs/>
          <w:sz w:val="24"/>
          <w:szCs w:val="24"/>
          <w:lang w:eastAsia="bg-BG"/>
        </w:rPr>
        <w:t xml:space="preserve"> (</w:t>
      </w:r>
      <w:r w:rsidRPr="00404071">
        <w:rPr>
          <w:rFonts w:ascii="Times New Roman" w:hAnsi="Times New Roman"/>
          <w:bCs/>
          <w:i/>
          <w:sz w:val="24"/>
          <w:szCs w:val="24"/>
          <w:lang w:eastAsia="bg-BG"/>
        </w:rPr>
        <w:t>Salicion albae</w:t>
      </w:r>
      <w:r w:rsidRPr="00404071">
        <w:rPr>
          <w:rFonts w:ascii="Times New Roman" w:hAnsi="Times New Roman"/>
          <w:bCs/>
          <w:sz w:val="24"/>
          <w:szCs w:val="24"/>
          <w:lang w:eastAsia="bg-BG"/>
        </w:rPr>
        <w:t>). В защитената зона е разпространен последния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404071" w:rsidRPr="000F4C5E"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3. Състояние на биогеографско ниво и разпространение в мрежата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По отношение на Алпийския биогеографски </w:t>
      </w:r>
      <w:r>
        <w:rPr>
          <w:rFonts w:ascii="Times New Roman" w:hAnsi="Times New Roman"/>
          <w:bCs/>
          <w:sz w:val="24"/>
          <w:szCs w:val="24"/>
          <w:lang w:eastAsia="bg-BG"/>
        </w:rPr>
        <w:t>регион</w:t>
      </w:r>
      <w:r w:rsidRPr="00404071">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w:t>
      </w:r>
      <w:r w:rsidRPr="00404071">
        <w:rPr>
          <w:rFonts w:ascii="Times New Roman" w:hAnsi="Times New Roman"/>
          <w:bCs/>
          <w:sz w:val="24"/>
          <w:szCs w:val="24"/>
          <w:lang w:eastAsia="bg-BG"/>
        </w:rPr>
        <w:lastRenderedPageBreak/>
        <w:t>„Промяна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404071" w:rsidRPr="00404071"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 xml:space="preserve">4. Състояние на ниво защитена зона </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404071"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eastAsia="bg-BG"/>
              </w:rPr>
            </w:pPr>
            <w:r w:rsidRPr="00404071">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eastAsia="bg-BG"/>
              </w:rPr>
            </w:pPr>
            <w:r w:rsidRPr="00404071">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404071" w:rsidRDefault="00404071" w:rsidP="00F72B48">
            <w:pPr>
              <w:spacing w:after="0" w:line="240" w:lineRule="auto"/>
              <w:contextualSpacing/>
              <w:jc w:val="center"/>
              <w:rPr>
                <w:rFonts w:ascii="Times New Roman" w:hAnsi="Times New Roman"/>
                <w:bCs/>
                <w:lang w:eastAsia="bg-BG"/>
              </w:rPr>
            </w:pPr>
            <w:r w:rsidRPr="00404071">
              <w:rPr>
                <w:rFonts w:ascii="Times New Roman" w:hAnsi="Times New Roman"/>
                <w:bCs/>
                <w:lang w:eastAsia="bg-BG"/>
              </w:rPr>
              <w:t>Площ</w:t>
            </w:r>
          </w:p>
          <w:p w:rsidR="00404071" w:rsidRPr="00404071" w:rsidRDefault="00404071" w:rsidP="00F72B48">
            <w:pPr>
              <w:spacing w:after="0" w:line="240" w:lineRule="auto"/>
              <w:contextualSpacing/>
              <w:jc w:val="center"/>
              <w:rPr>
                <w:rFonts w:ascii="Times New Roman" w:hAnsi="Times New Roman"/>
                <w:bCs/>
                <w:lang w:eastAsia="bg-BG"/>
              </w:rPr>
            </w:pPr>
            <w:r w:rsidRPr="00404071">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val="en-US" w:eastAsia="bg-BG"/>
              </w:rPr>
            </w:pPr>
            <w:r w:rsidRPr="00404071">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val="en-US" w:eastAsia="bg-BG"/>
              </w:rPr>
            </w:pPr>
            <w:r w:rsidRPr="00404071">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val="en-US" w:eastAsia="bg-BG"/>
              </w:rPr>
            </w:pPr>
            <w:r w:rsidRPr="00404071">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val="en-US" w:eastAsia="bg-BG"/>
              </w:rPr>
            </w:pPr>
            <w:r w:rsidRPr="00404071">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spacing w:after="0" w:line="240" w:lineRule="auto"/>
              <w:contextualSpacing/>
              <w:jc w:val="center"/>
              <w:rPr>
                <w:rFonts w:ascii="Times New Roman" w:hAnsi="Times New Roman"/>
                <w:bCs/>
                <w:lang w:val="en-US" w:eastAsia="bg-BG"/>
              </w:rPr>
            </w:pPr>
            <w:r w:rsidRPr="00404071">
              <w:rPr>
                <w:rFonts w:ascii="Times New Roman" w:hAnsi="Times New Roman"/>
                <w:bCs/>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Алувиални гори с </w:t>
            </w:r>
            <w:r w:rsidRPr="00404071">
              <w:rPr>
                <w:rFonts w:ascii="Times New Roman" w:hAnsi="Times New Roman"/>
                <w:bCs/>
                <w:i/>
                <w:lang w:eastAsia="bg-BG"/>
              </w:rPr>
              <w:t>Alnus glutinosa</w:t>
            </w:r>
            <w:r w:rsidRPr="00404071">
              <w:rPr>
                <w:rFonts w:ascii="Times New Roman" w:hAnsi="Times New Roman"/>
                <w:bCs/>
                <w:lang w:eastAsia="bg-BG"/>
              </w:rPr>
              <w:t xml:space="preserve"> и </w:t>
            </w:r>
            <w:r w:rsidRPr="00404071">
              <w:rPr>
                <w:rFonts w:ascii="Times New Roman" w:hAnsi="Times New Roman"/>
                <w:bCs/>
                <w:i/>
                <w:lang w:eastAsia="bg-BG"/>
              </w:rPr>
              <w:t>Fraxinus excelsior</w:t>
            </w:r>
            <w:r w:rsidRPr="00404071">
              <w:rPr>
                <w:rFonts w:ascii="Times New Roman" w:hAnsi="Times New Roman"/>
                <w:bCs/>
                <w:lang w:eastAsia="bg-BG"/>
              </w:rPr>
              <w:t xml:space="preserve"> (</w:t>
            </w:r>
            <w:r w:rsidRPr="00404071">
              <w:rPr>
                <w:rFonts w:ascii="Times New Roman" w:hAnsi="Times New Roman"/>
                <w:bCs/>
                <w:i/>
                <w:lang w:eastAsia="bg-BG"/>
              </w:rPr>
              <w:t>Alno-Padion</w:t>
            </w:r>
            <w:r w:rsidRPr="00404071">
              <w:rPr>
                <w:rFonts w:ascii="Times New Roman" w:hAnsi="Times New Roman"/>
                <w:bCs/>
                <w:lang w:eastAsia="bg-BG"/>
              </w:rPr>
              <w:t xml:space="preserve">, </w:t>
            </w:r>
            <w:r w:rsidRPr="00404071">
              <w:rPr>
                <w:rFonts w:ascii="Times New Roman" w:hAnsi="Times New Roman"/>
                <w:bCs/>
                <w:i/>
                <w:lang w:eastAsia="bg-BG"/>
              </w:rPr>
              <w:t>Alnion incanae</w:t>
            </w:r>
            <w:r w:rsidRPr="00404071">
              <w:rPr>
                <w:rFonts w:ascii="Times New Roman" w:hAnsi="Times New Roman"/>
                <w:bCs/>
                <w:lang w:eastAsia="bg-BG"/>
              </w:rPr>
              <w:t xml:space="preserve">, </w:t>
            </w:r>
            <w:r w:rsidRPr="00404071">
              <w:rPr>
                <w:rFonts w:ascii="Times New Roman" w:hAnsi="Times New Roman"/>
                <w:bCs/>
                <w:i/>
                <w:lang w:eastAsia="bg-BG"/>
              </w:rPr>
              <w:t>Salicion albae</w:t>
            </w:r>
            <w:r w:rsidRPr="00404071">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6.29</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w:t>
      </w:r>
      <w:r w:rsidRPr="00404071">
        <w:rPr>
          <w:rFonts w:ascii="Times New Roman" w:hAnsi="Times New Roman"/>
          <w:bCs/>
          <w:sz w:val="24"/>
          <w:szCs w:val="24"/>
          <w:lang w:val="en-US" w:eastAsia="bg-BG"/>
        </w:rPr>
        <w:t>A</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или</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отлична представителност,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 p &gt; 0%. Степента на съхранение е </w:t>
      </w:r>
      <w:r w:rsidRPr="00404071">
        <w:rPr>
          <w:rFonts w:ascii="Times New Roman" w:hAnsi="Times New Roman"/>
          <w:bCs/>
          <w:sz w:val="24"/>
          <w:szCs w:val="24"/>
          <w:lang w:val="en-US" w:eastAsia="bg-BG"/>
        </w:rPr>
        <w:t>A</w:t>
      </w:r>
      <w:r w:rsidRPr="00404071">
        <w:rPr>
          <w:rFonts w:ascii="Times New Roman" w:hAnsi="Times New Roman"/>
          <w:bCs/>
          <w:sz w:val="24"/>
          <w:szCs w:val="24"/>
          <w:lang w:eastAsia="bg-BG"/>
        </w:rPr>
        <w:t xml:space="preserve">, което определя местообитанието като такова с отлично съхранение. Общата оценка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w:t>
      </w:r>
    </w:p>
    <w:p w:rsidR="00404071" w:rsidRPr="00404071" w:rsidRDefault="00404071" w:rsidP="000F4C5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404071">
        <w:rPr>
          <w:rFonts w:ascii="Times New Roman" w:hAnsi="Times New Roman"/>
          <w:b/>
          <w:bCs/>
          <w:sz w:val="24"/>
          <w:szCs w:val="24"/>
          <w:lang w:eastAsia="bg-BG"/>
        </w:rPr>
        <w:t xml:space="preserve">Анализ на наличната информация  </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404071" w:rsidRPr="00404071" w:rsidRDefault="00404071" w:rsidP="000F4C5E">
      <w:pPr>
        <w:spacing w:before="120" w:after="0" w:line="240" w:lineRule="auto"/>
        <w:rPr>
          <w:rFonts w:ascii="Times New Roman" w:hAnsi="Times New Roman"/>
          <w:bCs/>
          <w:sz w:val="24"/>
          <w:szCs w:val="24"/>
          <w:lang w:eastAsia="bg-BG"/>
        </w:rPr>
      </w:pPr>
      <w:r w:rsidRPr="00404071">
        <w:rPr>
          <w:rFonts w:ascii="Times New Roman" w:hAnsi="Times New Roman"/>
          <w:b/>
          <w:bCs/>
          <w:sz w:val="24"/>
          <w:szCs w:val="24"/>
          <w:lang w:eastAsia="bg-BG"/>
        </w:rPr>
        <w:t>6. Цели за подобряване/поддържане на природозащитно</w:t>
      </w:r>
      <w:r>
        <w:rPr>
          <w:rFonts w:ascii="Times New Roman" w:hAnsi="Times New Roman"/>
          <w:b/>
          <w:bCs/>
          <w:sz w:val="24"/>
          <w:szCs w:val="24"/>
          <w:lang w:eastAsia="bg-BG"/>
        </w:rPr>
        <w:t>то състояние на местообитанието</w:t>
      </w:r>
      <w:r w:rsidR="000F4C5E">
        <w:rPr>
          <w:rFonts w:ascii="Times New Roman" w:hAnsi="Times New Roman"/>
          <w:b/>
          <w:bCs/>
          <w:sz w:val="24"/>
          <w:szCs w:val="24"/>
          <w:lang w:eastAsia="bg-BG"/>
        </w:rPr>
        <w:t xml:space="preserve"> </w:t>
      </w:r>
      <w:r w:rsidRPr="00404071">
        <w:rPr>
          <w:rFonts w:ascii="Times New Roman" w:hAnsi="Times New Roman"/>
          <w:b/>
          <w:bCs/>
          <w:sz w:val="24"/>
          <w:szCs w:val="24"/>
          <w:lang w:eastAsia="bg-BG"/>
        </w:rPr>
        <w:t>в зоната</w:t>
      </w:r>
    </w:p>
    <w:p w:rsidR="00404071" w:rsidRPr="00404071" w:rsidRDefault="00404071" w:rsidP="006C4542">
      <w:pPr>
        <w:rPr>
          <w:rFonts w:ascii="Times New Roman" w:hAnsi="Times New Roman"/>
          <w:bCs/>
          <w:sz w:val="24"/>
          <w:szCs w:val="24"/>
          <w:lang w:eastAsia="bg-BG"/>
        </w:rPr>
      </w:pPr>
      <w:r w:rsidRPr="00404071">
        <w:rPr>
          <w:rFonts w:ascii="Times New Roman" w:hAnsi="Times New Roman"/>
          <w:bCs/>
          <w:sz w:val="24"/>
          <w:szCs w:val="24"/>
          <w:lang w:eastAsia="bg-BG"/>
        </w:rPr>
        <w:lastRenderedPageBreak/>
        <w:t>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w:t>
      </w:r>
    </w:p>
    <w:p w:rsidR="00404071" w:rsidRPr="00404071" w:rsidRDefault="00404071" w:rsidP="00D91D2E">
      <w:pPr>
        <w:rPr>
          <w:rFonts w:ascii="Times New Roman" w:hAnsi="Times New Roman"/>
          <w:bCs/>
          <w:sz w:val="24"/>
          <w:szCs w:val="24"/>
          <w:lang w:eastAsia="bg-BG"/>
        </w:rPr>
      </w:pPr>
    </w:p>
    <w:tbl>
      <w:tblPr>
        <w:tblW w:w="10444" w:type="dxa"/>
        <w:jc w:val="center"/>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2"/>
        <w:gridCol w:w="1275"/>
        <w:gridCol w:w="1385"/>
        <w:gridCol w:w="3986"/>
        <w:gridCol w:w="2686"/>
      </w:tblGrid>
      <w:tr w:rsidR="00404071" w:rsidRPr="00404071" w:rsidTr="006C4542">
        <w:trPr>
          <w:tblHeader/>
          <w:jc w:val="center"/>
        </w:trPr>
        <w:tc>
          <w:tcPr>
            <w:tcW w:w="1112" w:type="dxa"/>
            <w:shd w:val="clear" w:color="auto" w:fill="DBE5F1" w:themeFill="accent1" w:themeFillTint="33"/>
            <w:vAlign w:val="center"/>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Показател</w:t>
            </w:r>
          </w:p>
        </w:tc>
        <w:tc>
          <w:tcPr>
            <w:tcW w:w="1275"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Мерна единица</w:t>
            </w:r>
          </w:p>
        </w:tc>
        <w:tc>
          <w:tcPr>
            <w:tcW w:w="1385"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Целева стойност</w:t>
            </w:r>
          </w:p>
        </w:tc>
        <w:tc>
          <w:tcPr>
            <w:tcW w:w="3986"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Допълнителна информация</w:t>
            </w:r>
          </w:p>
        </w:tc>
        <w:tc>
          <w:tcPr>
            <w:tcW w:w="2686" w:type="dxa"/>
            <w:shd w:val="clear" w:color="auto" w:fill="DBE5F1" w:themeFill="accent1" w:themeFillTint="33"/>
            <w:vAlign w:val="center"/>
          </w:tcPr>
          <w:p w:rsidR="00404071" w:rsidRPr="00404071" w:rsidRDefault="00404071" w:rsidP="006C4542">
            <w:pPr>
              <w:rPr>
                <w:rFonts w:ascii="Times New Roman" w:hAnsi="Times New Roman"/>
                <w:b/>
                <w:bCs/>
                <w:lang w:eastAsia="bg-BG"/>
              </w:rPr>
            </w:pPr>
            <w:r w:rsidRPr="00404071">
              <w:rPr>
                <w:rFonts w:ascii="Times New Roman" w:hAnsi="Times New Roman"/>
                <w:b/>
                <w:bCs/>
                <w:lang w:eastAsia="bg-BG"/>
              </w:rPr>
              <w:t>Специфични природозащитни цели за защитената зона</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 xml:space="preserve">Площ </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Не може да се определи</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w:t>
            </w:r>
            <w:r w:rsidRPr="00404071">
              <w:rPr>
                <w:rFonts w:ascii="Times New Roman" w:hAnsi="Times New Roman"/>
                <w:bCs/>
                <w:lang w:val="ru-RU" w:eastAsia="bg-BG"/>
              </w:rPr>
              <w:t>6.</w:t>
            </w:r>
            <w:r w:rsidRPr="00404071">
              <w:rPr>
                <w:rFonts w:ascii="Times New Roman" w:hAnsi="Times New Roman"/>
                <w:bCs/>
                <w:lang w:eastAsia="bg-BG"/>
              </w:rPr>
              <w:t xml:space="preserve">29 ха. Същата площ е посочена и в актуалния стандартен формуляр. При теренната работа в зоната през 2021 г., местообитанието се потвърди във всичките 3 полигона, където то е посочено като налично, според картирането от 2013 г. От друга страна, беше установено наличие на  местообитанието в 39 нови участъка, които не са посочени в наличната база с данни на МОСВ. Последните са предимно смесен гори от бяла върба, черна и бяла топола, както и такива с участие на полски бряст, американски ясен и ясенолистен явор. Посоченото по-горе ни дава основание да считаме, че реалната площ на местообитанието в зоната е неколкократно по-голяма, от тази посочена в стандартния формуляр. Това не ни позволява да посочим конкретна целева стойност на показателя Площ, преди да бъде извършено ново, по-детайлно картиране на площите заети от местообитанието. </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Междинни цели: да се разработи единна бъдеща схема за мониторинг на параметъра до 2025 година; да се осъществи картиране на местообитанието в защитената зона за прецизиране на площта му до 2025 г.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 </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 xml:space="preserve">Структура и функции. </w:t>
            </w:r>
            <w:r w:rsidRPr="00F72B48">
              <w:rPr>
                <w:rFonts w:ascii="Times New Roman" w:hAnsi="Times New Roman"/>
                <w:b/>
                <w:bCs/>
                <w:lang w:eastAsia="bg-BG"/>
              </w:rPr>
              <w:lastRenderedPageBreak/>
              <w:t>Пълнота на първия дървесен етаж (средно претеглена)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Части от единицата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От 0.6 до 1</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Този показател представя степента на насищане с дървета. Изразява се като съотношение на кръговата площ на наличния дървостой към кръговата </w:t>
            </w:r>
            <w:r w:rsidRPr="00404071">
              <w:rPr>
                <w:rFonts w:ascii="Times New Roman" w:hAnsi="Times New Roman"/>
                <w:bCs/>
                <w:lang w:eastAsia="bg-BG"/>
              </w:rPr>
              <w:lastRenderedPageBreak/>
              <w:t xml:space="preserve">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Поради същите причини, посочени по-горе, а именно наличието на няколко пъти повече площи на местообитанието на терен, от официално регистрираните, ние дефинираме конкретна целева стойност на показателя Пълнота на първия дървесен етаж, за всички установени на терен гори от местообитанието, както официално посочените като налични в базите данни на МОСВ, така и новоустановените. По експертна преценка, пълнотата на първия дървесен етаж (средно претеглена) на тези гори е в рамките на стойностите за благоприятно природозащитно състояние или около 0.7.</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Целта е поддържане на пълнота на първия дървесен етаж (средно </w:t>
            </w:r>
            <w:r w:rsidRPr="00404071">
              <w:rPr>
                <w:rFonts w:ascii="Times New Roman" w:hAnsi="Times New Roman"/>
                <w:bCs/>
                <w:lang w:eastAsia="bg-BG"/>
              </w:rPr>
              <w:lastRenderedPageBreak/>
              <w:t>претеглена) от 0.6 до 1.</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Структура и функции. Състав на първия дървесен етаж (средно претеглен)</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Части от десетицата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От 6 до 10 за различните видовете от род </w:t>
            </w:r>
            <w:r w:rsidRPr="00404071">
              <w:rPr>
                <w:rFonts w:ascii="Times New Roman" w:hAnsi="Times New Roman"/>
                <w:bCs/>
                <w:i/>
                <w:lang w:eastAsia="bg-BG"/>
              </w:rPr>
              <w:t>Salix</w:t>
            </w:r>
            <w:r w:rsidRPr="00404071">
              <w:rPr>
                <w:rFonts w:ascii="Times New Roman" w:hAnsi="Times New Roman"/>
                <w:bCs/>
                <w:lang w:eastAsia="bg-BG"/>
              </w:rPr>
              <w:t xml:space="preserve"> и </w:t>
            </w:r>
            <w:r w:rsidRPr="00404071">
              <w:rPr>
                <w:rFonts w:ascii="Times New Roman" w:hAnsi="Times New Roman"/>
                <w:bCs/>
                <w:i/>
                <w:lang w:eastAsia="bg-BG"/>
              </w:rPr>
              <w:t>Populus</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Окончателната стойност на показателя се получава като средно претеглена, според площите на отделните полигони.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Налични са няколко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Състав на първия дървесен етаж, за всички установени на терен гори от местообитанието. Включени са както посочените в базите данни на МОСВ полигони, така и </w:t>
            </w:r>
            <w:r w:rsidRPr="00404071">
              <w:rPr>
                <w:rFonts w:ascii="Times New Roman" w:hAnsi="Times New Roman"/>
                <w:bCs/>
                <w:lang w:eastAsia="bg-BG"/>
              </w:rPr>
              <w:lastRenderedPageBreak/>
              <w:t>новоустановените гори.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съставът на първия дървесен етаж (средно претеглен) на тези гори е в рамките на стойностите за благоприятно природозащитно състояние – 6</w:t>
            </w:r>
            <w:r w:rsidRPr="00404071">
              <w:rPr>
                <w:rFonts w:ascii="Times New Roman" w:hAnsi="Times New Roman"/>
                <w:bCs/>
                <w:lang w:val="ru-RU" w:eastAsia="bg-BG"/>
              </w:rPr>
              <w:t xml:space="preserve"> </w:t>
            </w:r>
            <w:r w:rsidRPr="00404071">
              <w:rPr>
                <w:rFonts w:ascii="Times New Roman" w:hAnsi="Times New Roman"/>
                <w:bCs/>
                <w:lang w:eastAsia="bg-BG"/>
              </w:rPr>
              <w:t>десети.</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Целта е поддържане на състав на първия дървесен етаж (средно претеглен)</w:t>
            </w:r>
            <w:r w:rsidRPr="00404071">
              <w:rPr>
                <w:rFonts w:ascii="Times New Roman" w:hAnsi="Times New Roman"/>
              </w:rPr>
              <w:t xml:space="preserve"> </w:t>
            </w:r>
            <w:r w:rsidRPr="00404071">
              <w:rPr>
                <w:rFonts w:ascii="Times New Roman" w:hAnsi="Times New Roman"/>
                <w:bCs/>
                <w:lang w:eastAsia="bg-BG"/>
              </w:rPr>
              <w:t xml:space="preserve">от 6 до 10 за различните видовете от род </w:t>
            </w:r>
            <w:r w:rsidRPr="00404071">
              <w:rPr>
                <w:rFonts w:ascii="Times New Roman" w:hAnsi="Times New Roman"/>
                <w:bCs/>
                <w:i/>
                <w:lang w:eastAsia="bg-BG"/>
              </w:rPr>
              <w:t>Salix</w:t>
            </w:r>
            <w:r w:rsidRPr="00404071">
              <w:rPr>
                <w:rFonts w:ascii="Times New Roman" w:hAnsi="Times New Roman"/>
                <w:bCs/>
                <w:lang w:eastAsia="bg-BG"/>
              </w:rPr>
              <w:t xml:space="preserve"> и </w:t>
            </w:r>
            <w:r w:rsidRPr="00404071">
              <w:rPr>
                <w:rFonts w:ascii="Times New Roman" w:hAnsi="Times New Roman"/>
                <w:bCs/>
                <w:i/>
                <w:lang w:eastAsia="bg-BG"/>
              </w:rPr>
              <w:t>Populus</w:t>
            </w:r>
            <w:r w:rsidRPr="00404071">
              <w:rPr>
                <w:rFonts w:ascii="Times New Roman" w:hAnsi="Times New Roman"/>
                <w:bCs/>
                <w:lang w:eastAsia="bg-BG"/>
              </w:rPr>
              <w:t>.</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Години</w:t>
            </w:r>
          </w:p>
          <w:p w:rsidR="00404071" w:rsidRPr="00404071" w:rsidRDefault="00404071" w:rsidP="006C4542">
            <w:pPr>
              <w:rPr>
                <w:rFonts w:ascii="Times New Roman" w:hAnsi="Times New Roman"/>
                <w:bCs/>
                <w:lang w:eastAsia="bg-BG"/>
              </w:rPr>
            </w:pP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Над 60, не намалява, а се</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увеличава</w:t>
            </w: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Налични са десетки пъти повече площи на местообитанието на терен, от официално регистрираните. По тази причина сме дефинирали специфична природозащитна цел по отношение на показателя Средна възраст на първия дървесен етаж, за всички установени на терен гори от местообитанието. Включени са както посочените в базите данни на МОСВ полигони, така и новоустановените гори.</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средна възраст на първия дървесен етаж (средно претеглен) на тези гори е под стойността за благоприятно природозащитно състояние - около 30 години.</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 така че да се достигне средна възраст (средно претеглена) на първия дървесен етаж над 60 години до 20</w:t>
            </w:r>
            <w:r w:rsidRPr="00404071">
              <w:rPr>
                <w:rFonts w:ascii="Times New Roman" w:hAnsi="Times New Roman"/>
                <w:bCs/>
                <w:lang w:val="ru-RU" w:eastAsia="bg-BG"/>
              </w:rPr>
              <w:t>5</w:t>
            </w:r>
            <w:r w:rsidRPr="00404071">
              <w:rPr>
                <w:rFonts w:ascii="Times New Roman" w:hAnsi="Times New Roman"/>
                <w:bCs/>
                <w:lang w:eastAsia="bg-BG"/>
              </w:rPr>
              <w:t>0 година.</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Структура и функции. Площ на горите във фаза на старост</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Не може да се определи.</w:t>
            </w:r>
          </w:p>
          <w:p w:rsidR="00404071" w:rsidRPr="00404071" w:rsidRDefault="00404071" w:rsidP="006C4542">
            <w:pPr>
              <w:rPr>
                <w:rFonts w:ascii="Times New Roman" w:hAnsi="Times New Roman"/>
                <w:bCs/>
                <w:lang w:eastAsia="bg-BG"/>
              </w:rPr>
            </w:pPr>
          </w:p>
        </w:tc>
        <w:tc>
          <w:tcPr>
            <w:tcW w:w="39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Нито един от полигоните, обособени при актуалното картиране по проект </w:t>
            </w:r>
            <w:r w:rsidRPr="00404071">
              <w:rPr>
                <w:rFonts w:ascii="Times New Roman" w:hAnsi="Times New Roman"/>
                <w:bCs/>
                <w:lang w:eastAsia="bg-BG"/>
              </w:rPr>
              <w:lastRenderedPageBreak/>
              <w:t>"Картиране и определяне на природозащитно състояние на природни местообитания и видове - фаза I", от 2013 г. и нито едно от новоустановените места на разпространение на местообитанието не попадат в Гори във фаза на старост, съгласно заповед № РД 49-493 от 13.12.2016 г. на Министъра на земеделието и храните.</w:t>
            </w:r>
          </w:p>
        </w:tc>
        <w:tc>
          <w:tcPr>
            <w:tcW w:w="2686" w:type="dxa"/>
            <w:tcBorders>
              <w:top w:val="single" w:sz="4" w:space="0" w:color="auto"/>
              <w:left w:val="single" w:sz="4" w:space="0" w:color="auto"/>
              <w:bottom w:val="single" w:sz="4" w:space="0" w:color="auto"/>
              <w:right w:val="single" w:sz="4" w:space="0" w:color="auto"/>
            </w:tcBorders>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Целта е подобряване на състоянието по този показател. Междинна цел е да се разработи и приложи единна бъдеща схема за мониторинг на площите до 2025 година и след това, да бъдат заделени поне 10% от общата площ на местообитанието за Гори във фаза на старост.</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 </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lastRenderedPageBreak/>
              <w:t xml:space="preserve">Структура и функции. Количество мъртва дървесина   </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или м</w:t>
            </w:r>
            <w:r w:rsidRPr="00404071">
              <w:rPr>
                <w:rFonts w:ascii="Times New Roman" w:hAnsi="Times New Roman"/>
                <w:bCs/>
                <w:vertAlign w:val="superscript"/>
                <w:lang w:eastAsia="bg-BG"/>
              </w:rPr>
              <w:t>3</w:t>
            </w:r>
            <w:r w:rsidRPr="00404071">
              <w:rPr>
                <w:rFonts w:ascii="Times New Roman" w:hAnsi="Times New Roman"/>
                <w:bCs/>
                <w:lang w:eastAsia="bg-BG"/>
              </w:rPr>
              <w:t>/ха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404071">
              <w:rPr>
                <w:rFonts w:ascii="Times New Roman" w:hAnsi="Times New Roman"/>
                <w:bCs/>
                <w:vertAlign w:val="superscript"/>
                <w:lang w:eastAsia="bg-BG"/>
              </w:rPr>
              <w:t>3</w:t>
            </w:r>
            <w:r w:rsidRPr="00404071">
              <w:rPr>
                <w:rFonts w:ascii="Times New Roman" w:hAnsi="Times New Roman"/>
                <w:bCs/>
                <w:lang w:eastAsia="bg-BG"/>
              </w:rPr>
              <w:t xml:space="preserve">/ха, също както и с не по-малко от 10 стоящи мъртви дървета. </w:t>
            </w:r>
          </w:p>
        </w:tc>
        <w:tc>
          <w:tcPr>
            <w:tcW w:w="3986"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количеството мъртва дървесина на горите от местообитанието е под стойността за благоприятно природозащитно състояние.</w:t>
            </w:r>
          </w:p>
        </w:tc>
        <w:tc>
          <w:tcPr>
            <w:tcW w:w="2686" w:type="dxa"/>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w:t>
            </w:r>
          </w:p>
        </w:tc>
      </w:tr>
      <w:tr w:rsidR="00404071" w:rsidRPr="00404071" w:rsidTr="006C4542">
        <w:trPr>
          <w:jc w:val="center"/>
        </w:trPr>
        <w:tc>
          <w:tcPr>
            <w:tcW w:w="1112" w:type="dxa"/>
            <w:shd w:val="clear" w:color="auto" w:fill="auto"/>
          </w:tcPr>
          <w:p w:rsidR="00404071" w:rsidRPr="00F72B48" w:rsidRDefault="00404071" w:rsidP="006C4542">
            <w:pPr>
              <w:rPr>
                <w:rFonts w:ascii="Times New Roman" w:hAnsi="Times New Roman"/>
                <w:b/>
                <w:bCs/>
                <w:lang w:eastAsia="bg-BG"/>
              </w:rPr>
            </w:pPr>
            <w:r w:rsidRPr="00F72B48">
              <w:rPr>
                <w:rFonts w:ascii="Times New Roman" w:hAnsi="Times New Roman"/>
                <w:b/>
                <w:bCs/>
                <w:lang w:eastAsia="bg-BG"/>
              </w:rPr>
              <w:t>Структура и функции. Наличие на големи/биотопни дървета</w:t>
            </w:r>
          </w:p>
        </w:tc>
        <w:tc>
          <w:tcPr>
            <w:tcW w:w="127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Брой на ха</w:t>
            </w:r>
          </w:p>
        </w:tc>
        <w:tc>
          <w:tcPr>
            <w:tcW w:w="1385"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 xml:space="preserve">Поне 60% от площта на местообитанието се характеризира с наличието на най-малко 10 големи/ </w:t>
            </w:r>
            <w:r w:rsidRPr="00404071">
              <w:rPr>
                <w:rFonts w:ascii="Times New Roman" w:hAnsi="Times New Roman"/>
                <w:bCs/>
                <w:lang w:eastAsia="bg-BG"/>
              </w:rPr>
              <w:lastRenderedPageBreak/>
              <w:t xml:space="preserve">биотопни дървета на ха. </w:t>
            </w:r>
          </w:p>
        </w:tc>
        <w:tc>
          <w:tcPr>
            <w:tcW w:w="3986" w:type="dxa"/>
            <w:shd w:val="clear" w:color="auto" w:fill="auto"/>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lastRenderedPageBreak/>
              <w:t xml:space="preserve">Най-подходящо е биотопните дървета да са разположени на групи, а не като единични дървета. </w:t>
            </w:r>
          </w:p>
          <w:p w:rsidR="00404071" w:rsidRPr="00404071" w:rsidRDefault="00404071" w:rsidP="006C4542">
            <w:pPr>
              <w:rPr>
                <w:rFonts w:ascii="Times New Roman" w:hAnsi="Times New Roman"/>
                <w:bCs/>
                <w:lang w:eastAsia="bg-BG"/>
              </w:rPr>
            </w:pPr>
            <w:r w:rsidRPr="00404071">
              <w:rPr>
                <w:rFonts w:ascii="Times New Roman" w:hAnsi="Times New Roman"/>
                <w:bCs/>
                <w:lang w:eastAsia="bg-BG"/>
              </w:rPr>
              <w:t>По експертна преценка, количеството биотопни дървета от горите от местообитанието е под стойността за благоприятно природозащитно състояние.</w:t>
            </w:r>
          </w:p>
        </w:tc>
        <w:tc>
          <w:tcPr>
            <w:tcW w:w="2686" w:type="dxa"/>
          </w:tcPr>
          <w:p w:rsidR="00404071" w:rsidRPr="00404071" w:rsidRDefault="00404071" w:rsidP="006C4542">
            <w:pPr>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Cs/>
          <w:sz w:val="24"/>
          <w:szCs w:val="24"/>
          <w:lang w:val="ru-RU" w:eastAsia="bg-BG"/>
        </w:rPr>
      </w:pPr>
      <w:r w:rsidRPr="00404071">
        <w:rPr>
          <w:rFonts w:ascii="Times New Roman" w:hAnsi="Times New Roman"/>
          <w:b/>
          <w:bCs/>
          <w:sz w:val="24"/>
          <w:szCs w:val="24"/>
          <w:lang w:val="ru-RU" w:eastAsia="bg-BG"/>
        </w:rPr>
        <w:t xml:space="preserve">7. </w:t>
      </w:r>
      <w:r w:rsidRPr="00404071">
        <w:rPr>
          <w:rFonts w:ascii="Times New Roman" w:hAnsi="Times New Roman"/>
          <w:b/>
          <w:bCs/>
          <w:sz w:val="24"/>
          <w:szCs w:val="24"/>
          <w:lang w:eastAsia="bg-BG"/>
        </w:rPr>
        <w:t>Необходимост от актуализация на СФ на защитената зона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Има идентифицирани причини, за да се предложи промяна на стандартния формуляр на местообитанието в зоната. Поради липса на достатъчно информация, на този етап не може да бъде предложена конкретна стойност по показателя площ. Промяната е маркирана в червено.</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404071"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Площ</w:t>
            </w:r>
          </w:p>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91Е0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Алувиални гори с </w:t>
            </w:r>
            <w:r w:rsidRPr="00404071">
              <w:rPr>
                <w:rFonts w:ascii="Times New Roman" w:hAnsi="Times New Roman"/>
                <w:bCs/>
                <w:i/>
                <w:lang w:eastAsia="bg-BG"/>
              </w:rPr>
              <w:t>Alnus glutinosa</w:t>
            </w:r>
            <w:r w:rsidRPr="00404071">
              <w:rPr>
                <w:rFonts w:ascii="Times New Roman" w:hAnsi="Times New Roman"/>
                <w:bCs/>
                <w:lang w:eastAsia="bg-BG"/>
              </w:rPr>
              <w:t xml:space="preserve"> и </w:t>
            </w:r>
            <w:r w:rsidRPr="00404071">
              <w:rPr>
                <w:rFonts w:ascii="Times New Roman" w:hAnsi="Times New Roman"/>
                <w:bCs/>
                <w:i/>
                <w:lang w:eastAsia="bg-BG"/>
              </w:rPr>
              <w:t>Fraxinus excelsior</w:t>
            </w:r>
            <w:r w:rsidRPr="00404071">
              <w:rPr>
                <w:rFonts w:ascii="Times New Roman" w:hAnsi="Times New Roman"/>
                <w:bCs/>
                <w:lang w:eastAsia="bg-BG"/>
              </w:rPr>
              <w:t xml:space="preserve"> (</w:t>
            </w:r>
            <w:r w:rsidRPr="00404071">
              <w:rPr>
                <w:rFonts w:ascii="Times New Roman" w:hAnsi="Times New Roman"/>
                <w:bCs/>
                <w:i/>
                <w:lang w:eastAsia="bg-BG"/>
              </w:rPr>
              <w:t>Alno-Padion</w:t>
            </w:r>
            <w:r w:rsidRPr="00404071">
              <w:rPr>
                <w:rFonts w:ascii="Times New Roman" w:hAnsi="Times New Roman"/>
                <w:bCs/>
                <w:lang w:eastAsia="bg-BG"/>
              </w:rPr>
              <w:t xml:space="preserve">, </w:t>
            </w:r>
            <w:r w:rsidRPr="00404071">
              <w:rPr>
                <w:rFonts w:ascii="Times New Roman" w:hAnsi="Times New Roman"/>
                <w:bCs/>
                <w:i/>
                <w:lang w:eastAsia="bg-BG"/>
              </w:rPr>
              <w:t>Alnion incanae</w:t>
            </w:r>
            <w:r w:rsidRPr="00404071">
              <w:rPr>
                <w:rFonts w:ascii="Times New Roman" w:hAnsi="Times New Roman"/>
                <w:bCs/>
                <w:lang w:eastAsia="bg-BG"/>
              </w:rPr>
              <w:t xml:space="preserve">, </w:t>
            </w:r>
            <w:r w:rsidRPr="00404071">
              <w:rPr>
                <w:rFonts w:ascii="Times New Roman" w:hAnsi="Times New Roman"/>
                <w:bCs/>
                <w:i/>
                <w:lang w:eastAsia="bg-BG"/>
              </w:rPr>
              <w:t>Salicion albae</w:t>
            </w:r>
            <w:r w:rsidRPr="00404071">
              <w:rPr>
                <w:rFonts w:ascii="Times New Roman" w:hAnsi="Times New Roman"/>
                <w:bCs/>
                <w:lang w:eastAsia="bg-BG"/>
              </w:rPr>
              <w:t>)</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
                <w:color w:val="FF0000"/>
                <w:lang w:eastAsia="bg-BG"/>
              </w:rPr>
            </w:pPr>
            <w:r w:rsidRPr="00404071">
              <w:rPr>
                <w:rFonts w:ascii="Times New Roman" w:hAnsi="Times New Roman"/>
                <w:b/>
                <w:color w:val="FF0000"/>
                <w:lang w:eastAsia="bg-BG"/>
              </w:rPr>
              <w:t>–</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G</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eastAsia="bg-BG"/>
              </w:rPr>
              <w:t>А</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spacing w:after="0" w:line="240" w:lineRule="auto"/>
              <w:contextualSpacing/>
              <w:rPr>
                <w:rFonts w:ascii="Times New Roman" w:hAnsi="Times New Roman"/>
                <w:bCs/>
                <w:lang w:val="en-US"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F72B48">
      <w:pPr>
        <w:spacing w:after="0" w:line="240" w:lineRule="auto"/>
        <w:rPr>
          <w:rFonts w:ascii="Times New Roman" w:hAnsi="Times New Roman"/>
          <w:b/>
          <w:bCs/>
          <w:sz w:val="24"/>
          <w:szCs w:val="24"/>
          <w:lang w:eastAsia="bg-BG"/>
        </w:rPr>
      </w:pPr>
      <w:r w:rsidRPr="00404071">
        <w:rPr>
          <w:rFonts w:ascii="Times New Roman" w:hAnsi="Times New Roman"/>
          <w:b/>
          <w:bCs/>
          <w:sz w:val="24"/>
          <w:szCs w:val="24"/>
          <w:lang w:val="ru-RU" w:eastAsia="bg-BG"/>
        </w:rPr>
        <w:t>8</w:t>
      </w:r>
      <w:r w:rsidRPr="00404071">
        <w:rPr>
          <w:rFonts w:ascii="Times New Roman" w:hAnsi="Times New Roman"/>
          <w:b/>
          <w:bCs/>
          <w:sz w:val="24"/>
          <w:szCs w:val="24"/>
          <w:lang w:eastAsia="bg-BG"/>
        </w:rPr>
        <w:t>. Цитирана литература</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Бисерков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(гл</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0" w:history="1">
        <w:r w:rsidRPr="00404071">
          <w:rPr>
            <w:rFonts w:ascii="Times New Roman" w:hAnsi="Times New Roman"/>
            <w:bCs/>
            <w:color w:val="0000FF"/>
            <w:sz w:val="24"/>
            <w:szCs w:val="24"/>
            <w:u w:val="single"/>
            <w:lang w:eastAsia="bg-BG"/>
          </w:rPr>
          <w:t>http://e-ecodb.bas.bg/rdb/bg/vol3/</w:t>
        </w:r>
      </w:hyperlink>
      <w:r w:rsidRPr="00404071">
        <w:rPr>
          <w:rFonts w:ascii="Times New Roman" w:hAnsi="Times New Roman"/>
          <w:bCs/>
          <w:sz w:val="24"/>
          <w:szCs w:val="24"/>
          <w:lang w:eastAsia="bg-BG"/>
        </w:rPr>
        <w:t>. Последно посетен на 18.09.2021 г.</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1" w:history="1">
        <w:r w:rsidRPr="00404071">
          <w:rPr>
            <w:rFonts w:ascii="Times New Roman" w:hAnsi="Times New Roman"/>
            <w:bCs/>
            <w:color w:val="0000FF"/>
            <w:sz w:val="24"/>
            <w:szCs w:val="24"/>
            <w:u w:val="single"/>
            <w:lang w:eastAsia="bg-BG"/>
          </w:rPr>
          <w:t>http://natura2000.moew.government.bg/Home/Natura2000ProtectedSites</w:t>
        </w:r>
      </w:hyperlink>
      <w:r w:rsidRPr="00404071">
        <w:rPr>
          <w:rFonts w:ascii="Times New Roman" w:hAnsi="Times New Roman"/>
          <w:bCs/>
          <w:sz w:val="24"/>
          <w:szCs w:val="24"/>
          <w:lang w:eastAsia="bg-BG"/>
        </w:rPr>
        <w:t xml:space="preserve">. Последно посетен на 18.09.2021 г. </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 xml:space="preserve">Изпълнителна агенция по горите (ИАГ). Лесоустройствени проекти.  </w:t>
      </w:r>
      <w:hyperlink r:id="rId22" w:history="1">
        <w:r w:rsidRPr="00404071">
          <w:rPr>
            <w:rFonts w:ascii="Times New Roman" w:hAnsi="Times New Roman"/>
            <w:bCs/>
            <w:color w:val="0000FF"/>
            <w:sz w:val="24"/>
            <w:szCs w:val="24"/>
            <w:u w:val="single"/>
            <w:lang w:eastAsia="bg-BG"/>
          </w:rPr>
          <w:t>http://www.procurement.iag.bg:8080/cgi-bin/lup.cgi</w:t>
        </w:r>
      </w:hyperlink>
      <w:r w:rsidRPr="00404071">
        <w:rPr>
          <w:rFonts w:ascii="Times New Roman" w:hAnsi="Times New Roman"/>
          <w:bCs/>
          <w:sz w:val="24"/>
          <w:szCs w:val="24"/>
          <w:lang w:eastAsia="bg-BG"/>
        </w:rPr>
        <w:t>. Последно посетен на 18.09.2021 г.</w:t>
      </w:r>
    </w:p>
    <w:p w:rsidR="00404071" w:rsidRPr="00404071" w:rsidRDefault="00404071" w:rsidP="000F4C5E">
      <w:pPr>
        <w:spacing w:after="0" w:line="240" w:lineRule="auto"/>
        <w:ind w:left="709" w:hanging="709"/>
        <w:rPr>
          <w:rFonts w:ascii="Times New Roman" w:hAnsi="Times New Roman"/>
          <w:bCs/>
          <w:sz w:val="24"/>
          <w:szCs w:val="24"/>
          <w:lang w:eastAsia="bg-BG"/>
        </w:rPr>
      </w:pPr>
      <w:r w:rsidRPr="00404071">
        <w:rPr>
          <w:rFonts w:ascii="Times New Roman" w:hAnsi="Times New Roman"/>
          <w:bCs/>
          <w:sz w:val="24"/>
          <w:szCs w:val="24"/>
          <w:lang w:eastAsia="bg-BG"/>
        </w:rPr>
        <w:t>Зингстра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Х, 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404071" w:rsidRPr="00404071" w:rsidRDefault="00404071" w:rsidP="000F4C5E">
      <w:pPr>
        <w:spacing w:after="0" w:line="240" w:lineRule="auto"/>
        <w:ind w:left="709" w:hanging="709"/>
        <w:rPr>
          <w:rFonts w:ascii="Times New Roman" w:hAnsi="Times New Roman"/>
          <w:bCs/>
          <w:sz w:val="24"/>
          <w:szCs w:val="24"/>
          <w:lang w:val="en-GB" w:eastAsia="bg-BG"/>
        </w:rPr>
      </w:pPr>
      <w:r w:rsidRPr="00404071">
        <w:rPr>
          <w:rFonts w:ascii="Times New Roman" w:hAnsi="Times New Roman"/>
          <w:bCs/>
          <w:sz w:val="24"/>
          <w:szCs w:val="24"/>
          <w:lang w:val="en-GB" w:eastAsia="bg-BG"/>
        </w:rPr>
        <w:t xml:space="preserve">European commission. The State of Nature in the EU – Article 17 reporting. </w:t>
      </w:r>
      <w:hyperlink r:id="rId23" w:history="1">
        <w:r w:rsidRPr="00404071">
          <w:rPr>
            <w:rFonts w:ascii="Times New Roman" w:hAnsi="Times New Roman"/>
            <w:bCs/>
            <w:color w:val="0000FF"/>
            <w:sz w:val="24"/>
            <w:szCs w:val="24"/>
            <w:u w:val="single"/>
            <w:lang w:val="en-GB" w:eastAsia="bg-BG"/>
          </w:rPr>
          <w:t>https://ec.europa.eu/environment/nature/knowledge/rep_habitats/index_en.htm</w:t>
        </w:r>
      </w:hyperlink>
      <w:r w:rsidRPr="00404071">
        <w:rPr>
          <w:rFonts w:ascii="Times New Roman" w:hAnsi="Times New Roman"/>
          <w:bCs/>
          <w:sz w:val="24"/>
          <w:szCs w:val="24"/>
          <w:lang w:val="en-GB" w:eastAsia="bg-BG"/>
        </w:rPr>
        <w:t xml:space="preserve">. Last visited on </w:t>
      </w:r>
      <w:r w:rsidRPr="00404071">
        <w:rPr>
          <w:rFonts w:ascii="Times New Roman" w:hAnsi="Times New Roman"/>
          <w:bCs/>
          <w:sz w:val="24"/>
          <w:szCs w:val="24"/>
          <w:lang w:eastAsia="bg-BG"/>
        </w:rPr>
        <w:t xml:space="preserve">18.09.2021. </w:t>
      </w:r>
    </w:p>
    <w:p w:rsidR="00404071" w:rsidRPr="00404071" w:rsidRDefault="00404071" w:rsidP="000F4C5E">
      <w:pPr>
        <w:spacing w:before="240" w:after="0" w:line="240" w:lineRule="auto"/>
        <w:ind w:left="709" w:hanging="709"/>
        <w:rPr>
          <w:rFonts w:ascii="Times New Roman" w:hAnsi="Times New Roman"/>
          <w:sz w:val="24"/>
          <w:szCs w:val="24"/>
        </w:rPr>
      </w:pPr>
      <w:r w:rsidRPr="0040407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404071" w:rsidRDefault="00404071">
      <w:pPr>
        <w:rPr>
          <w:rFonts w:ascii="Times New Roman" w:hAnsi="Times New Roman"/>
          <w:color w:val="1F497D" w:themeColor="text2"/>
          <w:sz w:val="28"/>
          <w:szCs w:val="28"/>
        </w:rPr>
      </w:pPr>
    </w:p>
    <w:p w:rsidR="000F4C5E" w:rsidRDefault="000F4C5E">
      <w:pPr>
        <w:rPr>
          <w:rFonts w:ascii="Times New Roman" w:hAnsi="Times New Roman"/>
          <w:color w:val="1F497D" w:themeColor="text2"/>
          <w:sz w:val="28"/>
          <w:szCs w:val="28"/>
        </w:rPr>
      </w:pPr>
    </w:p>
    <w:p w:rsidR="002105B5" w:rsidRPr="00427C16" w:rsidRDefault="00081FB0" w:rsidP="00427C16">
      <w:pPr>
        <w:pStyle w:val="Heading2"/>
        <w:numPr>
          <w:ilvl w:val="0"/>
          <w:numId w:val="0"/>
        </w:numPr>
        <w:ind w:left="1134"/>
        <w:rPr>
          <w:rFonts w:ascii="Times New Roman" w:hAnsi="Times New Roman"/>
          <w:b w:val="0"/>
          <w:color w:val="1F497D" w:themeColor="text2"/>
          <w:sz w:val="28"/>
          <w:szCs w:val="28"/>
        </w:rPr>
      </w:pPr>
      <w:bookmarkStart w:id="132" w:name="_Toc88918020"/>
      <w:r w:rsidRPr="00427C16">
        <w:rPr>
          <w:rFonts w:ascii="Times New Roman" w:hAnsi="Times New Roman"/>
          <w:b w:val="0"/>
          <w:color w:val="1F497D" w:themeColor="text2"/>
          <w:sz w:val="28"/>
          <w:szCs w:val="28"/>
        </w:rPr>
        <w:t>Природно местообитание</w:t>
      </w:r>
      <w:r w:rsidR="005B7B80" w:rsidRPr="00427C16">
        <w:rPr>
          <w:rFonts w:ascii="Times New Roman" w:hAnsi="Times New Roman"/>
          <w:b w:val="0"/>
          <w:color w:val="1F497D" w:themeColor="text2"/>
          <w:sz w:val="28"/>
          <w:szCs w:val="28"/>
          <w:lang w:val="en-US"/>
        </w:rPr>
        <w:t xml:space="preserve"> </w:t>
      </w:r>
      <w:r w:rsidR="002105B5" w:rsidRPr="00427C16">
        <w:rPr>
          <w:rFonts w:ascii="Times New Roman" w:hAnsi="Times New Roman"/>
          <w:b w:val="0"/>
          <w:color w:val="1F497D" w:themeColor="text2"/>
          <w:sz w:val="28"/>
          <w:szCs w:val="28"/>
          <w:lang w:val="en-US"/>
        </w:rPr>
        <w:t>91Z0</w:t>
      </w:r>
      <w:r w:rsidR="00404071" w:rsidRPr="00427C16">
        <w:rPr>
          <w:rFonts w:ascii="Times New Roman" w:hAnsi="Times New Roman"/>
          <w:b w:val="0"/>
          <w:color w:val="1F497D" w:themeColor="text2"/>
          <w:sz w:val="28"/>
          <w:szCs w:val="28"/>
        </w:rPr>
        <w:t xml:space="preserve"> Мизийски гори от сребролистна липа</w:t>
      </w:r>
      <w:bookmarkEnd w:id="132"/>
    </w:p>
    <w:p w:rsidR="00404071" w:rsidRPr="00404071" w:rsidRDefault="00404071" w:rsidP="00D91D2E">
      <w:pPr>
        <w:rPr>
          <w:rFonts w:ascii="Times New Roman" w:hAnsi="Times New Roman"/>
          <w:bCs/>
          <w:sz w:val="24"/>
          <w:szCs w:val="24"/>
          <w:lang w:eastAsia="bg-BG"/>
        </w:rPr>
      </w:pPr>
      <w:r w:rsidRPr="00404071">
        <w:rPr>
          <w:rFonts w:ascii="Times New Roman" w:hAnsi="Times New Roman"/>
          <w:b/>
          <w:bCs/>
          <w:sz w:val="24"/>
          <w:szCs w:val="24"/>
          <w:lang w:eastAsia="bg-BG"/>
        </w:rPr>
        <w:t>1. Код и наименование на типа местообитание:</w:t>
      </w:r>
      <w:r w:rsidRPr="00404071">
        <w:rPr>
          <w:rFonts w:ascii="Times New Roman" w:hAnsi="Times New Roman"/>
          <w:bCs/>
          <w:sz w:val="24"/>
          <w:szCs w:val="24"/>
          <w:lang w:eastAsia="bg-BG"/>
        </w:rPr>
        <w:t xml:space="preserve"> 91</w:t>
      </w:r>
      <w:r w:rsidRPr="00404071">
        <w:rPr>
          <w:rFonts w:ascii="Times New Roman" w:hAnsi="Times New Roman"/>
          <w:bCs/>
          <w:sz w:val="24"/>
          <w:szCs w:val="24"/>
          <w:lang w:val="en-GB" w:eastAsia="bg-BG"/>
        </w:rPr>
        <w:t>Z</w:t>
      </w:r>
      <w:r w:rsidRPr="00404071">
        <w:rPr>
          <w:rFonts w:ascii="Times New Roman" w:hAnsi="Times New Roman"/>
          <w:bCs/>
          <w:sz w:val="24"/>
          <w:szCs w:val="24"/>
          <w:lang w:eastAsia="bg-BG"/>
        </w:rPr>
        <w:t>0 Мизийски гори от сребролистна липа</w:t>
      </w:r>
    </w:p>
    <w:p w:rsidR="00404071" w:rsidRPr="00404071" w:rsidRDefault="00404071" w:rsidP="000F4C5E">
      <w:pPr>
        <w:spacing w:after="0" w:line="240" w:lineRule="auto"/>
        <w:rPr>
          <w:rFonts w:ascii="Times New Roman" w:hAnsi="Times New Roman"/>
          <w:bCs/>
          <w:sz w:val="24"/>
          <w:szCs w:val="24"/>
          <w:lang w:eastAsia="bg-BG"/>
        </w:rPr>
      </w:pPr>
      <w:r w:rsidRPr="00404071">
        <w:rPr>
          <w:rFonts w:ascii="Times New Roman" w:hAnsi="Times New Roman"/>
          <w:b/>
          <w:bCs/>
          <w:sz w:val="24"/>
          <w:szCs w:val="24"/>
          <w:lang w:eastAsia="bg-BG"/>
        </w:rPr>
        <w:t>2. Кратка характеристика на целевия обект</w:t>
      </w:r>
    </w:p>
    <w:p w:rsidR="00404071" w:rsidRPr="00404071" w:rsidRDefault="00404071" w:rsidP="000F4C5E">
      <w:pPr>
        <w:spacing w:after="0" w:line="240" w:lineRule="auto"/>
        <w:ind w:firstLine="709"/>
        <w:jc w:val="both"/>
        <w:rPr>
          <w:rFonts w:ascii="Times New Roman" w:eastAsia="Calibri" w:hAnsi="Times New Roman"/>
          <w:sz w:val="24"/>
          <w:szCs w:val="24"/>
          <w:lang w:val="ru-RU"/>
        </w:rPr>
      </w:pPr>
      <w:r w:rsidRPr="00404071">
        <w:rPr>
          <w:rFonts w:ascii="Times New Roman" w:hAnsi="Times New Roman"/>
          <w:bCs/>
          <w:sz w:val="24"/>
          <w:szCs w:val="24"/>
          <w:lang w:eastAsia="bg-BG"/>
        </w:rPr>
        <w:t xml:space="preserve">В това местообитание се включват </w:t>
      </w:r>
      <w:r w:rsidRPr="00404071">
        <w:rPr>
          <w:rFonts w:ascii="Times New Roman" w:eastAsia="Calibri" w:hAnsi="Times New Roman"/>
          <w:sz w:val="24"/>
          <w:szCs w:val="24"/>
          <w:lang w:val="ru-RU"/>
        </w:rPr>
        <w:t>гори с участие над 4 десети на сребролистна липа (</w:t>
      </w:r>
      <w:r w:rsidRPr="00404071">
        <w:rPr>
          <w:rFonts w:ascii="Times New Roman" w:eastAsia="Calibri" w:hAnsi="Times New Roman"/>
          <w:i/>
          <w:iCs/>
          <w:sz w:val="24"/>
          <w:szCs w:val="24"/>
        </w:rPr>
        <w:t>Tilia</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tomentosa</w:t>
      </w:r>
      <w:r w:rsidRPr="00404071">
        <w:rPr>
          <w:rFonts w:ascii="Times New Roman" w:eastAsia="Calibri" w:hAnsi="Times New Roman"/>
          <w:sz w:val="24"/>
          <w:szCs w:val="24"/>
          <w:lang w:val="ru-RU"/>
        </w:rPr>
        <w:t>) в първия дървесен етаж. Срещат се в хълмистите и предпланински райони, върху льосова или варовикова подложка. Заемат главно склоновете със северно и източно изложение, с наклон от 5 до 45°. По-рядко (в Лудогорието) се срещат по билата и на сравнително равни терени. Почвите са кестеняви черноземи (</w:t>
      </w:r>
      <w:r w:rsidRPr="00404071">
        <w:rPr>
          <w:rFonts w:ascii="Times New Roman" w:eastAsia="Calibri" w:hAnsi="Times New Roman"/>
          <w:i/>
          <w:iCs/>
          <w:sz w:val="24"/>
          <w:szCs w:val="24"/>
        </w:rPr>
        <w:t>Kastanik</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chernozems</w:t>
      </w:r>
      <w:r w:rsidRPr="00404071">
        <w:rPr>
          <w:rFonts w:ascii="Times New Roman" w:eastAsia="Calibri" w:hAnsi="Times New Roman"/>
          <w:sz w:val="24"/>
          <w:szCs w:val="24"/>
          <w:lang w:val="ru-RU"/>
        </w:rPr>
        <w:t>), файоземи (</w:t>
      </w:r>
      <w:r w:rsidRPr="00404071">
        <w:rPr>
          <w:rFonts w:ascii="Times New Roman" w:eastAsia="Calibri" w:hAnsi="Times New Roman"/>
          <w:i/>
          <w:iCs/>
          <w:sz w:val="24"/>
          <w:szCs w:val="24"/>
        </w:rPr>
        <w:t>Phaeozems</w:t>
      </w:r>
      <w:r w:rsidRPr="00404071">
        <w:rPr>
          <w:rFonts w:ascii="Times New Roman" w:eastAsia="Calibri" w:hAnsi="Times New Roman"/>
          <w:sz w:val="24"/>
          <w:szCs w:val="24"/>
          <w:lang w:val="ru-RU"/>
        </w:rPr>
        <w:t>,) и лесивирани (</w:t>
      </w:r>
      <w:r w:rsidRPr="00404071">
        <w:rPr>
          <w:rFonts w:ascii="Times New Roman" w:eastAsia="Calibri" w:hAnsi="Times New Roman"/>
          <w:i/>
          <w:iCs/>
          <w:sz w:val="24"/>
          <w:szCs w:val="24"/>
        </w:rPr>
        <w:t>Luvisols</w:t>
      </w:r>
      <w:r w:rsidRPr="00404071">
        <w:rPr>
          <w:rFonts w:ascii="Times New Roman" w:eastAsia="Calibri" w:hAnsi="Times New Roman"/>
          <w:sz w:val="24"/>
          <w:szCs w:val="24"/>
          <w:lang w:val="ru-RU"/>
        </w:rPr>
        <w:t xml:space="preserve">). Те са с развит хумусен хоризонт и са добре овлажнени. Липовите гори са изразено монодоминантни. Освен основният вид – </w:t>
      </w:r>
      <w:r w:rsidRPr="00404071">
        <w:rPr>
          <w:rFonts w:ascii="Times New Roman" w:eastAsia="Calibri" w:hAnsi="Times New Roman"/>
          <w:i/>
          <w:iCs/>
          <w:sz w:val="24"/>
          <w:szCs w:val="24"/>
        </w:rPr>
        <w:t>Tilia</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tomentosa</w:t>
      </w:r>
      <w:r w:rsidRPr="00404071">
        <w:rPr>
          <w:rFonts w:ascii="Times New Roman" w:eastAsia="Calibri" w:hAnsi="Times New Roman"/>
          <w:sz w:val="24"/>
          <w:szCs w:val="24"/>
          <w:lang w:val="ru-RU"/>
        </w:rPr>
        <w:t xml:space="preserve">, в дървесния етаж участват сравнително често </w:t>
      </w:r>
      <w:r w:rsidRPr="00404071">
        <w:rPr>
          <w:rFonts w:ascii="Times New Roman" w:eastAsia="Calibri" w:hAnsi="Times New Roman"/>
          <w:i/>
          <w:iCs/>
          <w:sz w:val="24"/>
          <w:szCs w:val="24"/>
        </w:rPr>
        <w:t>Acer</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campestre</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Fraxinus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ornus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Quercus</w:t>
      </w:r>
      <w:r w:rsidRPr="00404071">
        <w:rPr>
          <w:rFonts w:ascii="Times New Roman" w:eastAsia="Calibri" w:hAnsi="Times New Roman"/>
          <w:i/>
          <w:iCs/>
          <w:sz w:val="24"/>
          <w:szCs w:val="24"/>
          <w:lang w:val="ru-RU"/>
        </w:rPr>
        <w:t xml:space="preserve"> </w:t>
      </w:r>
      <w:r w:rsidRPr="00404071">
        <w:rPr>
          <w:rFonts w:ascii="Times New Roman" w:eastAsia="Calibri" w:hAnsi="Times New Roman"/>
          <w:i/>
          <w:iCs/>
          <w:sz w:val="24"/>
          <w:szCs w:val="24"/>
        </w:rPr>
        <w:t>cerris</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Q</w:t>
      </w:r>
      <w:r w:rsidRPr="00404071">
        <w:rPr>
          <w:rFonts w:ascii="Times New Roman" w:eastAsia="Calibri" w:hAnsi="Times New Roman"/>
          <w:sz w:val="24"/>
          <w:szCs w:val="24"/>
          <w:lang w:val="ru-RU"/>
        </w:rPr>
        <w:t xml:space="preserve">. </w:t>
      </w:r>
      <w:r w:rsidRPr="00404071">
        <w:rPr>
          <w:rFonts w:ascii="Times New Roman" w:eastAsia="Calibri" w:hAnsi="Times New Roman"/>
          <w:i/>
          <w:iCs/>
          <w:sz w:val="24"/>
          <w:szCs w:val="24"/>
        </w:rPr>
        <w:t>robur</w:t>
      </w:r>
      <w:r w:rsidRPr="00404071">
        <w:rPr>
          <w:rFonts w:ascii="Times New Roman" w:eastAsia="Calibri" w:hAnsi="Times New Roman"/>
          <w:sz w:val="24"/>
          <w:szCs w:val="24"/>
          <w:lang w:val="ru-RU"/>
        </w:rPr>
        <w:t>.</w:t>
      </w:r>
    </w:p>
    <w:p w:rsidR="00404071" w:rsidRPr="000F4C5E"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3. Състояние на биогеографско ниво и разпространение в мрежата</w:t>
      </w:r>
    </w:p>
    <w:p w:rsidR="00404071" w:rsidRPr="00404071" w:rsidRDefault="00404071" w:rsidP="00404071">
      <w:pPr>
        <w:spacing w:after="0" w:line="240" w:lineRule="auto"/>
        <w:ind w:firstLine="709"/>
        <w:jc w:val="both"/>
        <w:rPr>
          <w:rFonts w:ascii="Times New Roman" w:eastAsia="Calibri" w:hAnsi="Times New Roman"/>
          <w:sz w:val="24"/>
          <w:szCs w:val="24"/>
        </w:rPr>
      </w:pPr>
      <w:r w:rsidRPr="00404071">
        <w:rPr>
          <w:rFonts w:ascii="Times New Roman" w:hAnsi="Times New Roman"/>
          <w:bCs/>
          <w:sz w:val="24"/>
          <w:szCs w:val="24"/>
          <w:lang w:eastAsia="bg-BG"/>
        </w:rPr>
        <w:t>Съгласно картирането извършено през периода 2011–2013 година, местообитание 91</w:t>
      </w:r>
      <w:r w:rsidRPr="00404071">
        <w:rPr>
          <w:rFonts w:ascii="Times New Roman" w:hAnsi="Times New Roman"/>
          <w:bCs/>
          <w:sz w:val="24"/>
          <w:szCs w:val="24"/>
          <w:lang w:val="en-GB" w:eastAsia="bg-BG"/>
        </w:rPr>
        <w:t>Z</w:t>
      </w:r>
      <w:r w:rsidRPr="00404071">
        <w:rPr>
          <w:rFonts w:ascii="Times New Roman" w:hAnsi="Times New Roman"/>
          <w:bCs/>
          <w:sz w:val="24"/>
          <w:szCs w:val="24"/>
          <w:lang w:eastAsia="bg-BG"/>
        </w:rPr>
        <w:t xml:space="preserve">0 е разпространено в Алпийския, Черноморския и Континенталния биогеографски </w:t>
      </w:r>
      <w:r>
        <w:rPr>
          <w:rFonts w:ascii="Times New Roman" w:hAnsi="Times New Roman"/>
          <w:bCs/>
          <w:sz w:val="24"/>
          <w:szCs w:val="24"/>
          <w:lang w:eastAsia="bg-BG"/>
        </w:rPr>
        <w:t>региони</w:t>
      </w:r>
      <w:r w:rsidRPr="00404071">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w:t>
      </w:r>
      <w:r w:rsidRPr="00404071">
        <w:rPr>
          <w:rFonts w:ascii="Times New Roman" w:eastAsia="Calibri" w:hAnsi="Times New Roman"/>
          <w:sz w:val="24"/>
          <w:szCs w:val="24"/>
        </w:rPr>
        <w:t>Площ, Стр</w:t>
      </w:r>
      <w:r w:rsidRPr="00404071">
        <w:rPr>
          <w:rFonts w:ascii="Times New Roman" w:eastAsia="Calibri" w:hAnsi="Times New Roman"/>
          <w:sz w:val="24"/>
          <w:szCs w:val="24"/>
          <w:lang w:val="ru-RU"/>
        </w:rPr>
        <w:t>у</w:t>
      </w:r>
      <w:r w:rsidRPr="00404071">
        <w:rPr>
          <w:rFonts w:ascii="Times New Roman" w:eastAsia="Calibri" w:hAnsi="Times New Roman"/>
          <w:sz w:val="24"/>
          <w:szCs w:val="24"/>
        </w:rPr>
        <w:t xml:space="preserve">ктура и функции, и Бъдещи перспективи (заплахи и влияния) и в трите биогеографски </w:t>
      </w:r>
      <w:r>
        <w:rPr>
          <w:rFonts w:ascii="Times New Roman" w:eastAsia="Calibri" w:hAnsi="Times New Roman"/>
          <w:sz w:val="24"/>
          <w:szCs w:val="24"/>
        </w:rPr>
        <w:t>региона</w:t>
      </w:r>
      <w:r w:rsidRPr="00404071">
        <w:rPr>
          <w:rFonts w:ascii="Times New Roman" w:eastAsia="Calibri" w:hAnsi="Times New Roman"/>
          <w:sz w:val="24"/>
          <w:szCs w:val="24"/>
        </w:rPr>
        <w:t xml:space="preserve">. Разпространението на местообитанието в Алпийския биогеографски </w:t>
      </w:r>
      <w:r>
        <w:rPr>
          <w:rFonts w:ascii="Times New Roman" w:eastAsia="Calibri" w:hAnsi="Times New Roman"/>
          <w:sz w:val="24"/>
          <w:szCs w:val="24"/>
        </w:rPr>
        <w:t>регион</w:t>
      </w:r>
      <w:r w:rsidRPr="00404071">
        <w:rPr>
          <w:rFonts w:ascii="Times New Roman" w:eastAsia="Calibri" w:hAnsi="Times New Roman"/>
          <w:sz w:val="24"/>
          <w:szCs w:val="24"/>
        </w:rPr>
        <w:t xml:space="preserve"> е благоприятно, а в Черноморския и Континенталния е неизвестно.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то има достатъчно основания, неблагоприятно-незадоволителната оценката на състоянието по критерий „Структура и функции“ от докладването през 2013 година (за периода 2007-2012 г.) да се счита все още за валидна. Най-значителните влияния и заплахи са „</w:t>
      </w:r>
      <w:r w:rsidRPr="00404071">
        <w:rPr>
          <w:rFonts w:ascii="Times New Roman" w:eastAsia="Calibri" w:hAnsi="Times New Roman"/>
          <w:iCs/>
          <w:sz w:val="24"/>
          <w:szCs w:val="24"/>
          <w:lang w:val="ru-RU"/>
        </w:rPr>
        <w:t>Нерегламентирано и неправилно добиване на недървесни горски ресурси</w:t>
      </w:r>
      <w:r w:rsidRPr="00404071">
        <w:rPr>
          <w:rFonts w:ascii="Times New Roman" w:eastAsia="Calibri" w:hAnsi="Times New Roman"/>
          <w:sz w:val="24"/>
          <w:szCs w:val="24"/>
        </w:rPr>
        <w:t xml:space="preserve">“ и „Природни нарушения и тенденции“. Друго влияние и заплаха, които са от значение е „Изнасяне на мъртва дървесина“. </w:t>
      </w:r>
    </w:p>
    <w:p w:rsidR="00404071" w:rsidRPr="00404071" w:rsidRDefault="00404071" w:rsidP="000F4C5E">
      <w:pPr>
        <w:spacing w:before="120"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4. Състояние на ниво защитена зона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0F4C5E">
        <w:rPr>
          <w:rFonts w:ascii="Times New Roman" w:eastAsia="Calibri" w:hAnsi="Times New Roman"/>
          <w:sz w:val="24"/>
          <w:szCs w:val="24"/>
        </w:rPr>
        <w:t>С</w:t>
      </w:r>
      <w:r w:rsidRPr="00404071">
        <w:rPr>
          <w:rFonts w:ascii="Times New Roman" w:hAnsi="Times New Roman"/>
          <w:bCs/>
          <w:sz w:val="24"/>
          <w:szCs w:val="24"/>
          <w:lang w:eastAsia="bg-BG"/>
        </w:rPr>
        <w:t xml:space="preserve">ъгласно </w:t>
      </w:r>
      <w:r w:rsidRPr="00404071">
        <w:rPr>
          <w:rFonts w:ascii="Times New Roman" w:eastAsia="Calibri" w:hAnsi="Times New Roman"/>
          <w:sz w:val="24"/>
          <w:szCs w:val="24"/>
        </w:rPr>
        <w:t>Стандартния</w:t>
      </w:r>
      <w:r w:rsidRPr="00404071">
        <w:rPr>
          <w:rFonts w:ascii="Times New Roman" w:hAnsi="Times New Roman"/>
          <w:bCs/>
          <w:sz w:val="24"/>
          <w:szCs w:val="24"/>
          <w:lang w:eastAsia="bg-BG"/>
        </w:rPr>
        <w:t xml:space="preserve"> формуляр (последно актуализиран през Декември 2018), състоянието на местообитанието в защитената зона е както следва:</w:t>
      </w:r>
    </w:p>
    <w:p w:rsidR="00404071" w:rsidRPr="00404071" w:rsidRDefault="00404071" w:rsidP="00D91D2E">
      <w:pPr>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404071"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Площ</w:t>
            </w:r>
          </w:p>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91</w:t>
            </w:r>
            <w:r w:rsidRPr="00404071">
              <w:rPr>
                <w:rFonts w:ascii="Times New Roman" w:hAnsi="Times New Roman"/>
                <w:bCs/>
                <w:lang w:val="en-US" w:eastAsia="bg-BG"/>
              </w:rPr>
              <w:t>Z</w:t>
            </w:r>
            <w:r w:rsidRPr="00404071">
              <w:rPr>
                <w:rFonts w:ascii="Times New Roman" w:hAnsi="Times New Roman"/>
                <w:bCs/>
                <w:lang w:eastAsia="bg-BG"/>
              </w:rPr>
              <w:t>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 xml:space="preserve">Мизийски гори от сребролистна </w:t>
            </w:r>
            <w:r w:rsidRPr="00404071">
              <w:rPr>
                <w:rFonts w:ascii="Times New Roman" w:hAnsi="Times New Roman"/>
                <w:bCs/>
                <w:lang w:eastAsia="bg-BG"/>
              </w:rPr>
              <w:lastRenderedPageBreak/>
              <w:t>липа</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lastRenderedPageBreak/>
              <w:t>7.24</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А</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val="en-US" w:eastAsia="bg-BG"/>
              </w:rPr>
              <w:t>B</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val="en-US" w:eastAsia="bg-BG"/>
              </w:rPr>
              <w:t>B</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Качеството на данните е оценено като </w:t>
      </w:r>
      <w:r w:rsidRPr="00404071">
        <w:rPr>
          <w:rFonts w:ascii="Times New Roman" w:hAnsi="Times New Roman"/>
          <w:bCs/>
          <w:sz w:val="24"/>
          <w:szCs w:val="24"/>
          <w:lang w:val="en-US" w:eastAsia="bg-BG"/>
        </w:rPr>
        <w:t>M</w:t>
      </w:r>
      <w:r w:rsidRPr="00404071">
        <w:rPr>
          <w:rFonts w:ascii="Times New Roman" w:hAnsi="Times New Roman"/>
          <w:bCs/>
          <w:sz w:val="24"/>
          <w:szCs w:val="24"/>
          <w:lang w:eastAsia="bg-BG"/>
        </w:rPr>
        <w:t xml:space="preserve"> или средно, което означава че определянето на състоянието на местообитанието се основава частични данни с някои екстраполации. Представителността е A или отлична, като местообитанието е типично за защитената зона и неговото опазване е </w:t>
      </w:r>
      <w:r w:rsidRPr="00404071">
        <w:rPr>
          <w:rFonts w:ascii="Times New Roman" w:eastAsia="Calibri" w:hAnsi="Times New Roman"/>
          <w:sz w:val="24"/>
          <w:szCs w:val="24"/>
        </w:rPr>
        <w:t>приоритетно</w:t>
      </w:r>
      <w:r w:rsidRPr="00404071">
        <w:rPr>
          <w:rFonts w:ascii="Times New Roman" w:hAnsi="Times New Roman"/>
          <w:bCs/>
          <w:sz w:val="24"/>
          <w:szCs w:val="24"/>
          <w:lang w:eastAsia="bg-BG"/>
        </w:rPr>
        <w:t xml:space="preserve"> при нейното управление. Оценката за площ е C, като процентното съотношение (p) на площта на местообитанието в зоната, спрямо площта му в национален мащаб е 2%  ≥ p &gt; 0%. Консервационният статус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 xml:space="preserve">, което определя местообитанието като такова със средно или намалено съхранение. Общата оценка е </w:t>
      </w:r>
      <w:r w:rsidRPr="00404071">
        <w:rPr>
          <w:rFonts w:ascii="Times New Roman" w:hAnsi="Times New Roman"/>
          <w:bCs/>
          <w:sz w:val="24"/>
          <w:szCs w:val="24"/>
          <w:lang w:val="en-US" w:eastAsia="bg-BG"/>
        </w:rPr>
        <w:t>B</w:t>
      </w:r>
      <w:r w:rsidRPr="00404071">
        <w:rPr>
          <w:rFonts w:ascii="Times New Roman" w:hAnsi="Times New Roman"/>
          <w:bCs/>
          <w:sz w:val="24"/>
          <w:szCs w:val="24"/>
          <w:lang w:eastAsia="bg-BG"/>
        </w:rPr>
        <w:t>.</w:t>
      </w:r>
    </w:p>
    <w:p w:rsidR="00404071" w:rsidRPr="00404071" w:rsidRDefault="00404071" w:rsidP="000F4C5E">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404071">
        <w:rPr>
          <w:rFonts w:ascii="Times New Roman" w:hAnsi="Times New Roman"/>
          <w:b/>
          <w:bCs/>
          <w:sz w:val="24"/>
          <w:szCs w:val="24"/>
          <w:lang w:eastAsia="bg-BG"/>
        </w:rPr>
        <w:t xml:space="preserve">Анализ на наличната информация  </w:t>
      </w:r>
    </w:p>
    <w:p w:rsidR="00404071" w:rsidRPr="00404071" w:rsidRDefault="00404071" w:rsidP="00404071">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картираните полигони на местообитанието не съвпадат пространствено с подотделите на последната горска инвентаризация. Поради тази причина, </w:t>
      </w:r>
      <w:r w:rsidRPr="00404071">
        <w:rPr>
          <w:rFonts w:ascii="Times New Roman" w:eastAsia="Calibri" w:hAnsi="Times New Roman"/>
          <w:sz w:val="24"/>
          <w:szCs w:val="24"/>
        </w:rPr>
        <w:t>показателите</w:t>
      </w:r>
      <w:r w:rsidRPr="00404071">
        <w:rPr>
          <w:rFonts w:ascii="Times New Roman" w:hAnsi="Times New Roman"/>
          <w:bCs/>
          <w:sz w:val="24"/>
          <w:szCs w:val="24"/>
          <w:lang w:eastAsia="bg-BG"/>
        </w:rPr>
        <w:t xml:space="preserve">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404071" w:rsidRPr="00404071" w:rsidRDefault="00404071" w:rsidP="000F4C5E">
      <w:pPr>
        <w:spacing w:before="120" w:after="0" w:line="360" w:lineRule="auto"/>
        <w:rPr>
          <w:rFonts w:ascii="Times New Roman" w:hAnsi="Times New Roman"/>
          <w:bCs/>
          <w:sz w:val="24"/>
          <w:szCs w:val="24"/>
          <w:lang w:eastAsia="bg-BG"/>
        </w:rPr>
      </w:pPr>
      <w:r w:rsidRPr="00404071">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404071" w:rsidRPr="00404071" w:rsidRDefault="00404071" w:rsidP="000F4C5E">
      <w:pPr>
        <w:spacing w:after="0" w:line="240" w:lineRule="auto"/>
        <w:ind w:firstLine="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944"/>
        <w:gridCol w:w="2235"/>
        <w:gridCol w:w="1935"/>
      </w:tblGrid>
      <w:tr w:rsidR="00404071" w:rsidRPr="00404071" w:rsidTr="00404071">
        <w:trPr>
          <w:tblHeader/>
          <w:jc w:val="center"/>
        </w:trPr>
        <w:tc>
          <w:tcPr>
            <w:tcW w:w="1016" w:type="pct"/>
            <w:shd w:val="clear" w:color="auto" w:fill="DBE5F1" w:themeFill="accent1" w:themeFillTint="33"/>
            <w:vAlign w:val="center"/>
          </w:tcPr>
          <w:p w:rsidR="00404071" w:rsidRPr="00F72B48" w:rsidRDefault="00404071" w:rsidP="00F72B48">
            <w:pPr>
              <w:spacing w:after="0" w:line="240" w:lineRule="auto"/>
              <w:contextualSpacing/>
              <w:jc w:val="both"/>
              <w:rPr>
                <w:rFonts w:ascii="Times New Roman" w:hAnsi="Times New Roman"/>
                <w:b/>
                <w:bCs/>
                <w:lang w:eastAsia="bg-BG"/>
              </w:rPr>
            </w:pPr>
            <w:r w:rsidRPr="00F72B48">
              <w:rPr>
                <w:rFonts w:ascii="Times New Roman" w:hAnsi="Times New Roman"/>
                <w:b/>
                <w:bCs/>
                <w:lang w:eastAsia="bg-BG"/>
              </w:rPr>
              <w:lastRenderedPageBreak/>
              <w:t>Показател</w:t>
            </w:r>
          </w:p>
        </w:tc>
        <w:tc>
          <w:tcPr>
            <w:tcW w:w="673"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Мерна единица</w:t>
            </w:r>
          </w:p>
        </w:tc>
        <w:tc>
          <w:tcPr>
            <w:tcW w:w="1055"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Целева стойност</w:t>
            </w:r>
          </w:p>
        </w:tc>
        <w:tc>
          <w:tcPr>
            <w:tcW w:w="1209" w:type="pct"/>
            <w:shd w:val="clear" w:color="auto" w:fill="DBE5F1" w:themeFill="accent1" w:themeFillTint="33"/>
            <w:vAlign w:val="center"/>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Допълнителна информация</w:t>
            </w:r>
          </w:p>
        </w:tc>
        <w:tc>
          <w:tcPr>
            <w:tcW w:w="1048" w:type="pct"/>
            <w:shd w:val="clear" w:color="auto" w:fill="DBE5F1" w:themeFill="accent1" w:themeFillTint="33"/>
          </w:tcPr>
          <w:p w:rsidR="00404071" w:rsidRPr="00404071" w:rsidRDefault="00404071" w:rsidP="00F72B48">
            <w:pPr>
              <w:spacing w:after="0" w:line="240" w:lineRule="auto"/>
              <w:contextualSpacing/>
              <w:jc w:val="both"/>
              <w:rPr>
                <w:rFonts w:ascii="Times New Roman" w:hAnsi="Times New Roman"/>
                <w:b/>
                <w:bCs/>
                <w:lang w:eastAsia="bg-BG"/>
              </w:rPr>
            </w:pPr>
            <w:r w:rsidRPr="00404071">
              <w:rPr>
                <w:rFonts w:ascii="Times New Roman" w:hAnsi="Times New Roman"/>
                <w:b/>
                <w:bCs/>
                <w:lang w:eastAsia="bg-BG"/>
              </w:rPr>
              <w:t>Специфични природозащитни цели за защитената зона</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 xml:space="preserve">Площ </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Поне 7.24 ха</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7.24 ха. При теренната работа в зоната през 2021 г., площта на местообитанието частично се потвърди в 2 два от полигоните</w:t>
            </w:r>
            <w:r w:rsidRPr="00404071">
              <w:rPr>
                <w:rFonts w:ascii="Times New Roman" w:hAnsi="Times New Roman"/>
                <w:bCs/>
                <w:lang w:val="ru-RU" w:eastAsia="bg-BG"/>
              </w:rPr>
              <w:t xml:space="preserve">, </w:t>
            </w:r>
            <w:r w:rsidRPr="00404071">
              <w:rPr>
                <w:rFonts w:ascii="Times New Roman" w:hAnsi="Times New Roman"/>
                <w:bCs/>
                <w:lang w:eastAsia="bg-BG"/>
              </w:rPr>
              <w:t>поради преобладаването на инвазивните дървесни видове бяла акация и обикновен айлант.</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поддържане на площ на местообитанието в защитената зона  7.24 ха. Междинна цел е да се разработи и приложи единна бъдеща схема за мониторинг на параметъра до 2025 година.</w:t>
            </w:r>
          </w:p>
          <w:p w:rsidR="00404071" w:rsidRPr="00404071" w:rsidRDefault="00404071" w:rsidP="00F72B48">
            <w:pPr>
              <w:spacing w:after="0" w:line="240" w:lineRule="auto"/>
              <w:contextualSpacing/>
              <w:rPr>
                <w:rFonts w:ascii="Times New Roman" w:hAnsi="Times New Roman"/>
                <w:bCs/>
                <w:lang w:eastAsia="bg-BG"/>
              </w:rPr>
            </w:pP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Структура и функции. Пълнота на първия дървесен етаж (средно претеглена)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Части от единицата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От 0.6 до 1</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Този показател представя степента на насищане с дървета и се изразява се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w:t>
            </w:r>
            <w:r w:rsidRPr="00404071">
              <w:rPr>
                <w:rFonts w:ascii="Times New Roman" w:hAnsi="Times New Roman"/>
                <w:bCs/>
                <w:lang w:eastAsia="bg-BG"/>
              </w:rPr>
              <w:lastRenderedPageBreak/>
              <w:t xml:space="preserve">дървета.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местообитанието е 0.6.</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поддържане на пълнота на първия дървесен етаж (средно претеглена) от 0.6 до 1.</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Състав на първия дървесен етаж (средно претеглен)</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Части от десетицата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rPr>
              <w:t>От 6 до 10 за сребролистната липа (</w:t>
            </w:r>
            <w:r w:rsidRPr="00404071">
              <w:rPr>
                <w:rFonts w:ascii="Times New Roman" w:hAnsi="Times New Roman"/>
                <w:i/>
                <w:iCs/>
              </w:rPr>
              <w:t>Tilia tomentosa</w:t>
            </w:r>
            <w:r w:rsidRPr="00404071">
              <w:rPr>
                <w:rFonts w:ascii="Times New Roman" w:hAnsi="Times New Roman"/>
              </w:rPr>
              <w:t>)</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прeтеглена, според площите на отделните полигони.</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претегленото участие на сребролистна липа в състава на първия дървесен етаж е 3 десети. Преобладават бялата акация и обикновеният айлант.</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подобряване състава на първия дървесен етаж (средно претеглен) до поне 6 десети за сребролистната липа.</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Структура и функции. Средна възраст на първия дървесен етаж (средно притеглена)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Години</w:t>
            </w:r>
          </w:p>
          <w:p w:rsidR="00404071" w:rsidRPr="00404071" w:rsidRDefault="00404071" w:rsidP="00F72B48">
            <w:pPr>
              <w:spacing w:after="0" w:line="240" w:lineRule="auto"/>
              <w:contextualSpacing/>
              <w:rPr>
                <w:rFonts w:ascii="Times New Roman" w:hAnsi="Times New Roman"/>
                <w:bCs/>
                <w:lang w:eastAsia="bg-BG"/>
              </w:rPr>
            </w:pP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Над 60, не намалява, а се</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увеличава</w:t>
            </w:r>
          </w:p>
          <w:p w:rsidR="00404071" w:rsidRPr="00404071" w:rsidRDefault="00404071" w:rsidP="00F72B48">
            <w:pPr>
              <w:spacing w:after="0" w:line="240" w:lineRule="auto"/>
              <w:contextualSpacing/>
              <w:rPr>
                <w:rFonts w:ascii="Times New Roman" w:hAnsi="Times New Roman"/>
                <w:bCs/>
                <w:lang w:eastAsia="bg-BG"/>
              </w:rPr>
            </w:pP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Според анализа на наличната информация, </w:t>
            </w:r>
            <w:r w:rsidRPr="00404071">
              <w:rPr>
                <w:rFonts w:ascii="Times New Roman" w:hAnsi="Times New Roman"/>
                <w:bCs/>
                <w:lang w:eastAsia="bg-BG"/>
              </w:rPr>
              <w:lastRenderedPageBreak/>
              <w:t xml:space="preserve">съобразно подхода, описан в т. 5 на настоящия документ, възрастта на първия дървесен етаж е 20 години. </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достигане на възрастта (средно претеглена) поне 60 години до 2060 г.</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Площ на горите във фаза на старост</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Поради малката площ на местообитанието параметъра не е приложим.</w:t>
            </w:r>
          </w:p>
        </w:tc>
        <w:tc>
          <w:tcPr>
            <w:tcW w:w="1209"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r w:rsidRPr="00404071">
              <w:rPr>
                <w:rFonts w:ascii="Times New Roman" w:hAnsi="Times New Roman"/>
                <w:sz w:val="24"/>
                <w:szCs w:val="24"/>
              </w:rPr>
              <w:t xml:space="preserve"> </w:t>
            </w:r>
            <w:r w:rsidRPr="00404071">
              <w:rPr>
                <w:rFonts w:ascii="Times New Roman" w:hAnsi="Times New Roman"/>
                <w:bCs/>
                <w:lang w:eastAsia="bg-BG"/>
              </w:rPr>
              <w:t>В зоната липсват гори във фаза на старост от това местообитание.</w:t>
            </w:r>
          </w:p>
        </w:tc>
        <w:tc>
          <w:tcPr>
            <w:tcW w:w="1048" w:type="pct"/>
            <w:tcBorders>
              <w:top w:val="single" w:sz="4" w:space="0" w:color="auto"/>
              <w:left w:val="single" w:sz="4" w:space="0" w:color="auto"/>
              <w:bottom w:val="single" w:sz="4" w:space="0" w:color="auto"/>
              <w:right w:val="single" w:sz="4" w:space="0" w:color="auto"/>
            </w:tcBorders>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Поради малката площ на местообитанието, параметърът не е приложим.</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t xml:space="preserve">Структура и функции. Количество мъртва дървесина   </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или м</w:t>
            </w:r>
            <w:r w:rsidRPr="00404071">
              <w:rPr>
                <w:rFonts w:ascii="Times New Roman" w:hAnsi="Times New Roman"/>
                <w:bCs/>
                <w:vertAlign w:val="superscript"/>
                <w:lang w:eastAsia="bg-BG"/>
              </w:rPr>
              <w:t>3</w:t>
            </w:r>
            <w:r w:rsidRPr="00404071">
              <w:rPr>
                <w:rFonts w:ascii="Times New Roman" w:hAnsi="Times New Roman"/>
                <w:bCs/>
                <w:lang w:eastAsia="bg-BG"/>
              </w:rPr>
              <w:t>/ха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404071">
              <w:rPr>
                <w:rFonts w:ascii="Times New Roman" w:hAnsi="Times New Roman"/>
                <w:bCs/>
                <w:vertAlign w:val="superscript"/>
                <w:lang w:eastAsia="bg-BG"/>
              </w:rPr>
              <w:t>3</w:t>
            </w:r>
            <w:r w:rsidRPr="00404071">
              <w:rPr>
                <w:rFonts w:ascii="Times New Roman" w:hAnsi="Times New Roman"/>
                <w:bCs/>
                <w:lang w:eastAsia="bg-BG"/>
              </w:rPr>
              <w:t xml:space="preserve">/ha, също както и с не по-малко от 10 стоящи мъртви дървета </w:t>
            </w:r>
          </w:p>
        </w:tc>
        <w:tc>
          <w:tcPr>
            <w:tcW w:w="1209"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w:t>
            </w:r>
            <w:r w:rsidRPr="00404071">
              <w:rPr>
                <w:rFonts w:ascii="Times New Roman" w:hAnsi="Times New Roman"/>
                <w:bCs/>
                <w:lang w:eastAsia="bg-BG"/>
              </w:rPr>
              <w:lastRenderedPageBreak/>
              <w:t>малко от целевата стойност.</w:t>
            </w:r>
          </w:p>
        </w:tc>
        <w:tc>
          <w:tcPr>
            <w:tcW w:w="1048" w:type="pct"/>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lastRenderedPageBreak/>
              <w:t>Целта е подобряване на този показател до достигане на целевата стойност към 2050 г.</w:t>
            </w:r>
          </w:p>
        </w:tc>
      </w:tr>
      <w:tr w:rsidR="00404071" w:rsidRPr="00404071" w:rsidTr="00404071">
        <w:trPr>
          <w:jc w:val="center"/>
        </w:trPr>
        <w:tc>
          <w:tcPr>
            <w:tcW w:w="1016" w:type="pct"/>
            <w:shd w:val="clear" w:color="auto" w:fill="auto"/>
          </w:tcPr>
          <w:p w:rsidR="00404071" w:rsidRPr="00F72B48" w:rsidRDefault="00404071" w:rsidP="00F72B48">
            <w:pPr>
              <w:spacing w:after="0" w:line="240" w:lineRule="auto"/>
              <w:contextualSpacing/>
              <w:rPr>
                <w:rFonts w:ascii="Times New Roman" w:hAnsi="Times New Roman"/>
                <w:b/>
                <w:bCs/>
                <w:lang w:eastAsia="bg-BG"/>
              </w:rPr>
            </w:pPr>
            <w:r w:rsidRPr="00F72B48">
              <w:rPr>
                <w:rFonts w:ascii="Times New Roman" w:hAnsi="Times New Roman"/>
                <w:b/>
                <w:bCs/>
                <w:lang w:eastAsia="bg-BG"/>
              </w:rPr>
              <w:lastRenderedPageBreak/>
              <w:t>Структура и функции. Наличие на големи/биотопни дървета</w:t>
            </w:r>
          </w:p>
        </w:tc>
        <w:tc>
          <w:tcPr>
            <w:tcW w:w="673"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Брой на ха</w:t>
            </w:r>
          </w:p>
        </w:tc>
        <w:tc>
          <w:tcPr>
            <w:tcW w:w="1055"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209" w:type="pct"/>
            <w:shd w:val="clear" w:color="auto" w:fill="auto"/>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Според анализа на наличната информация, съобразно подхода, описан в т. 5 на настоящия документ, броят биотопни дървета е по-малък от целевата стойност.</w:t>
            </w:r>
          </w:p>
        </w:tc>
        <w:tc>
          <w:tcPr>
            <w:tcW w:w="1048" w:type="pct"/>
          </w:tcPr>
          <w:p w:rsidR="00404071" w:rsidRPr="00404071" w:rsidRDefault="00404071" w:rsidP="00F72B48">
            <w:pPr>
              <w:spacing w:after="0" w:line="240" w:lineRule="auto"/>
              <w:contextualSpacing/>
              <w:rPr>
                <w:rFonts w:ascii="Times New Roman" w:hAnsi="Times New Roman"/>
                <w:bCs/>
                <w:lang w:eastAsia="bg-BG"/>
              </w:rPr>
            </w:pPr>
            <w:r w:rsidRPr="00404071">
              <w:rPr>
                <w:rFonts w:ascii="Times New Roman" w:hAnsi="Times New Roman"/>
                <w:bCs/>
                <w:lang w:eastAsia="bg-BG"/>
              </w:rPr>
              <w:t>Целта е подобряване на състоянието по този показател, до достигане на целевата стойност.</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D91D2E">
      <w:pPr>
        <w:rPr>
          <w:rFonts w:ascii="Times New Roman" w:hAnsi="Times New Roman"/>
          <w:b/>
          <w:bCs/>
          <w:sz w:val="24"/>
          <w:szCs w:val="24"/>
          <w:lang w:eastAsia="bg-BG"/>
        </w:rPr>
      </w:pPr>
      <w:r w:rsidRPr="00404071">
        <w:rPr>
          <w:rFonts w:ascii="Times New Roman" w:hAnsi="Times New Roman"/>
          <w:b/>
          <w:bCs/>
          <w:sz w:val="24"/>
          <w:szCs w:val="24"/>
          <w:lang w:eastAsia="bg-BG"/>
        </w:rPr>
        <w:t>7. Необходимост от актуализация на СФ на защитената зона</w:t>
      </w:r>
    </w:p>
    <w:p w:rsidR="00404071" w:rsidRDefault="00404071" w:rsidP="000F4C5E">
      <w:pPr>
        <w:spacing w:after="0" w:line="240" w:lineRule="auto"/>
        <w:ind w:firstLine="709"/>
        <w:rPr>
          <w:rFonts w:ascii="Times New Roman" w:hAnsi="Times New Roman"/>
          <w:bCs/>
          <w:sz w:val="24"/>
          <w:szCs w:val="24"/>
          <w:lang w:eastAsia="bg-BG"/>
        </w:rPr>
      </w:pPr>
      <w:r w:rsidRPr="00404071">
        <w:rPr>
          <w:rFonts w:ascii="Times New Roman" w:hAnsi="Times New Roman"/>
          <w:bCs/>
          <w:sz w:val="24"/>
          <w:szCs w:val="24"/>
          <w:lang w:eastAsia="bg-BG"/>
        </w:rPr>
        <w:t xml:space="preserve">Има идентифицирани причини, за да се предложи промяна на стандартния формуляр на местообитанието в зоната. Предлагаме следните промени в Стандартния формуляр. Поради слабата представителност на местообитанието в зоната предлагаме от А да бъде намалена представителността 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Показателят Степен на съхранение от </w:t>
      </w:r>
      <w:r w:rsidRPr="00404071">
        <w:rPr>
          <w:rFonts w:ascii="Times New Roman" w:hAnsi="Times New Roman"/>
          <w:bCs/>
          <w:sz w:val="24"/>
          <w:szCs w:val="24"/>
          <w:lang w:val="en-US" w:eastAsia="bg-BG"/>
        </w:rPr>
        <w:t>B</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да бъде намален 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поради преобладаването на инвазивни видове като бяла акация и обикновен айлант. </w:t>
      </w:r>
      <w:r w:rsidRPr="00404071">
        <w:rPr>
          <w:rFonts w:ascii="Times New Roman" w:hAnsi="Times New Roman"/>
          <w:bCs/>
          <w:sz w:val="24"/>
          <w:szCs w:val="24"/>
          <w:lang w:val="en-US" w:eastAsia="bg-BG"/>
        </w:rPr>
        <w:t>Ta</w:t>
      </w:r>
      <w:r w:rsidRPr="00404071">
        <w:rPr>
          <w:rFonts w:ascii="Times New Roman" w:hAnsi="Times New Roman"/>
          <w:bCs/>
          <w:sz w:val="24"/>
          <w:szCs w:val="24"/>
          <w:lang w:eastAsia="bg-BG"/>
        </w:rPr>
        <w:t>к</w:t>
      </w:r>
      <w:r w:rsidRPr="00404071">
        <w:rPr>
          <w:rFonts w:ascii="Times New Roman" w:hAnsi="Times New Roman"/>
          <w:bCs/>
          <w:sz w:val="24"/>
          <w:szCs w:val="24"/>
          <w:lang w:val="en-US" w:eastAsia="bg-BG"/>
        </w:rPr>
        <w:t>a</w:t>
      </w:r>
      <w:r>
        <w:rPr>
          <w:rFonts w:ascii="Times New Roman" w:hAnsi="Times New Roman"/>
          <w:bCs/>
          <w:sz w:val="24"/>
          <w:szCs w:val="24"/>
          <w:lang w:eastAsia="bg-BG"/>
        </w:rPr>
        <w:t>,</w:t>
      </w:r>
      <w:r w:rsidRPr="00404071">
        <w:rPr>
          <w:rFonts w:ascii="Times New Roman" w:hAnsi="Times New Roman"/>
          <w:bCs/>
          <w:sz w:val="24"/>
          <w:szCs w:val="24"/>
          <w:lang w:val="ru-RU" w:eastAsia="bg-BG"/>
        </w:rPr>
        <w:t xml:space="preserve"> </w:t>
      </w:r>
      <w:r>
        <w:rPr>
          <w:rFonts w:ascii="Times New Roman" w:hAnsi="Times New Roman"/>
          <w:bCs/>
          <w:sz w:val="24"/>
          <w:szCs w:val="24"/>
          <w:lang w:eastAsia="bg-BG"/>
        </w:rPr>
        <w:t>о</w:t>
      </w:r>
      <w:r w:rsidRPr="00404071">
        <w:rPr>
          <w:rFonts w:ascii="Times New Roman" w:hAnsi="Times New Roman"/>
          <w:bCs/>
          <w:sz w:val="24"/>
          <w:szCs w:val="24"/>
          <w:lang w:eastAsia="bg-BG"/>
        </w:rPr>
        <w:t xml:space="preserve">бщата оценка е намалена от </w:t>
      </w:r>
      <w:r w:rsidRPr="00404071">
        <w:rPr>
          <w:rFonts w:ascii="Times New Roman" w:hAnsi="Times New Roman"/>
          <w:bCs/>
          <w:sz w:val="24"/>
          <w:szCs w:val="24"/>
          <w:lang w:val="en-US" w:eastAsia="bg-BG"/>
        </w:rPr>
        <w:t>B</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 xml:space="preserve">на </w:t>
      </w:r>
      <w:r w:rsidRPr="00404071">
        <w:rPr>
          <w:rFonts w:ascii="Times New Roman" w:hAnsi="Times New Roman"/>
          <w:bCs/>
          <w:sz w:val="24"/>
          <w:szCs w:val="24"/>
          <w:lang w:val="en-US" w:eastAsia="bg-BG"/>
        </w:rPr>
        <w:t>C</w:t>
      </w:r>
      <w:r w:rsidRPr="00404071">
        <w:rPr>
          <w:rFonts w:ascii="Times New Roman" w:hAnsi="Times New Roman"/>
          <w:bCs/>
          <w:sz w:val="24"/>
          <w:szCs w:val="24"/>
          <w:lang w:val="ru-RU" w:eastAsia="bg-BG"/>
        </w:rPr>
        <w:t xml:space="preserve">. </w:t>
      </w:r>
      <w:r w:rsidRPr="00404071">
        <w:rPr>
          <w:rFonts w:ascii="Times New Roman" w:hAnsi="Times New Roman"/>
          <w:bCs/>
          <w:sz w:val="24"/>
          <w:szCs w:val="24"/>
          <w:lang w:eastAsia="bg-BG"/>
        </w:rPr>
        <w:t>Промените са маркирани в червено.</w:t>
      </w:r>
    </w:p>
    <w:p w:rsidR="000F4C5E" w:rsidRPr="00404071" w:rsidRDefault="000F4C5E" w:rsidP="000F4C5E">
      <w:pPr>
        <w:spacing w:after="0" w:line="240" w:lineRule="auto"/>
        <w:ind w:firstLine="709"/>
        <w:rPr>
          <w:rFonts w:ascii="Times New Roman" w:hAnsi="Times New Roman"/>
          <w:bCs/>
          <w:sz w:val="24"/>
          <w:szCs w:val="24"/>
          <w:lang w:eastAsia="bg-BG"/>
        </w:rPr>
      </w:pP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715"/>
        <w:gridCol w:w="835"/>
        <w:gridCol w:w="1097"/>
        <w:gridCol w:w="1973"/>
        <w:gridCol w:w="777"/>
        <w:gridCol w:w="1319"/>
        <w:gridCol w:w="879"/>
      </w:tblGrid>
      <w:tr w:rsidR="00404071" w:rsidRPr="00404071" w:rsidTr="00404071">
        <w:trPr>
          <w:cantSplit/>
          <w:trHeight w:val="823"/>
          <w:tblHeader/>
          <w:jc w:val="center"/>
        </w:trPr>
        <w:tc>
          <w:tcPr>
            <w:tcW w:w="84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Код</w:t>
            </w:r>
          </w:p>
        </w:tc>
        <w:tc>
          <w:tcPr>
            <w:tcW w:w="17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Местообитание</w:t>
            </w:r>
          </w:p>
        </w:tc>
        <w:tc>
          <w:tcPr>
            <w:tcW w:w="835" w:type="dxa"/>
            <w:tcBorders>
              <w:top w:val="single" w:sz="4" w:space="0" w:color="auto"/>
              <w:left w:val="single" w:sz="4" w:space="0" w:color="auto"/>
              <w:bottom w:val="single" w:sz="4" w:space="0" w:color="auto"/>
              <w:right w:val="single" w:sz="4" w:space="0" w:color="auto"/>
            </w:tcBorders>
            <w:shd w:val="clear" w:color="auto" w:fill="D9D9D9"/>
            <w:vAlign w:val="center"/>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Площ</w:t>
            </w:r>
          </w:p>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(ха)</w:t>
            </w:r>
          </w:p>
        </w:tc>
        <w:tc>
          <w:tcPr>
            <w:tcW w:w="109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Качество на данните</w:t>
            </w:r>
          </w:p>
        </w:tc>
        <w:tc>
          <w:tcPr>
            <w:tcW w:w="197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Представителност</w:t>
            </w:r>
          </w:p>
        </w:tc>
        <w:tc>
          <w:tcPr>
            <w:tcW w:w="7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Площ</w:t>
            </w:r>
          </w:p>
        </w:tc>
        <w:tc>
          <w:tcPr>
            <w:tcW w:w="131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Степен на съхранение</w:t>
            </w:r>
          </w:p>
        </w:tc>
        <w:tc>
          <w:tcPr>
            <w:tcW w:w="8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Обща оценка</w:t>
            </w:r>
          </w:p>
        </w:tc>
      </w:tr>
      <w:tr w:rsidR="00404071" w:rsidRPr="00404071" w:rsidTr="00404071">
        <w:trPr>
          <w:jc w:val="center"/>
        </w:trPr>
        <w:tc>
          <w:tcPr>
            <w:tcW w:w="84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91</w:t>
            </w:r>
            <w:r w:rsidRPr="00404071">
              <w:rPr>
                <w:rFonts w:ascii="Times New Roman" w:hAnsi="Times New Roman"/>
                <w:bCs/>
                <w:lang w:val="en-US" w:eastAsia="bg-BG"/>
              </w:rPr>
              <w:t>Z</w:t>
            </w:r>
            <w:r w:rsidRPr="00404071">
              <w:rPr>
                <w:rFonts w:ascii="Times New Roman" w:hAnsi="Times New Roman"/>
                <w:bCs/>
                <w:lang w:eastAsia="bg-BG"/>
              </w:rPr>
              <w:t>0</w:t>
            </w:r>
          </w:p>
        </w:tc>
        <w:tc>
          <w:tcPr>
            <w:tcW w:w="1715" w:type="dxa"/>
            <w:tcBorders>
              <w:top w:val="single" w:sz="4" w:space="0" w:color="auto"/>
              <w:left w:val="single" w:sz="4" w:space="0" w:color="auto"/>
              <w:bottom w:val="single" w:sz="4" w:space="0" w:color="auto"/>
              <w:right w:val="single" w:sz="4" w:space="0" w:color="auto"/>
            </w:tcBorders>
            <w:vAlign w:val="center"/>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Мизийски гори от сребролистна липа</w:t>
            </w:r>
          </w:p>
        </w:tc>
        <w:tc>
          <w:tcPr>
            <w:tcW w:w="835" w:type="dxa"/>
            <w:tcBorders>
              <w:top w:val="single" w:sz="4" w:space="0" w:color="auto"/>
              <w:left w:val="single" w:sz="4" w:space="0" w:color="auto"/>
              <w:bottom w:val="single" w:sz="4" w:space="0" w:color="auto"/>
              <w:right w:val="single" w:sz="4" w:space="0" w:color="auto"/>
            </w:tcBorders>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7.24</w:t>
            </w:r>
          </w:p>
        </w:tc>
        <w:tc>
          <w:tcPr>
            <w:tcW w:w="109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lang w:eastAsia="bg-BG"/>
              </w:rPr>
              <w:t>М</w:t>
            </w:r>
          </w:p>
        </w:tc>
        <w:tc>
          <w:tcPr>
            <w:tcW w:w="1973"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color w:val="FF0000"/>
                <w:lang w:val="en-US" w:eastAsia="bg-BG"/>
              </w:rPr>
              <w:t>C</w:t>
            </w:r>
          </w:p>
        </w:tc>
        <w:tc>
          <w:tcPr>
            <w:tcW w:w="777"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lang w:eastAsia="bg-BG"/>
              </w:rPr>
              <w:t>С</w:t>
            </w:r>
          </w:p>
        </w:tc>
        <w:tc>
          <w:tcPr>
            <w:tcW w:w="131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val="en-US" w:eastAsia="bg-BG"/>
              </w:rPr>
            </w:pPr>
            <w:r w:rsidRPr="00404071">
              <w:rPr>
                <w:rFonts w:ascii="Times New Roman" w:hAnsi="Times New Roman"/>
                <w:bCs/>
                <w:color w:val="FF0000"/>
                <w:lang w:val="en-US" w:eastAsia="bg-BG"/>
              </w:rPr>
              <w:t>C</w:t>
            </w:r>
          </w:p>
        </w:tc>
        <w:tc>
          <w:tcPr>
            <w:tcW w:w="879" w:type="dxa"/>
            <w:tcBorders>
              <w:top w:val="single" w:sz="4" w:space="0" w:color="auto"/>
              <w:left w:val="single" w:sz="4" w:space="0" w:color="auto"/>
              <w:bottom w:val="single" w:sz="4" w:space="0" w:color="auto"/>
              <w:right w:val="single" w:sz="4" w:space="0" w:color="auto"/>
            </w:tcBorders>
            <w:hideMark/>
          </w:tcPr>
          <w:p w:rsidR="00404071" w:rsidRPr="00404071" w:rsidRDefault="00404071" w:rsidP="00F72B48">
            <w:pPr>
              <w:rPr>
                <w:rFonts w:ascii="Times New Roman" w:hAnsi="Times New Roman"/>
                <w:bCs/>
                <w:lang w:eastAsia="bg-BG"/>
              </w:rPr>
            </w:pPr>
            <w:r w:rsidRPr="00404071">
              <w:rPr>
                <w:rFonts w:ascii="Times New Roman" w:hAnsi="Times New Roman"/>
                <w:bCs/>
                <w:color w:val="FF0000"/>
                <w:lang w:val="en-US" w:eastAsia="bg-BG"/>
              </w:rPr>
              <w:t>C</w:t>
            </w:r>
          </w:p>
        </w:tc>
      </w:tr>
    </w:tbl>
    <w:p w:rsidR="00404071" w:rsidRPr="00404071" w:rsidRDefault="00404071" w:rsidP="00D91D2E">
      <w:pPr>
        <w:rPr>
          <w:rFonts w:ascii="Times New Roman" w:hAnsi="Times New Roman"/>
          <w:bCs/>
          <w:sz w:val="24"/>
          <w:szCs w:val="24"/>
          <w:lang w:eastAsia="bg-BG"/>
        </w:rPr>
      </w:pPr>
    </w:p>
    <w:p w:rsidR="00404071" w:rsidRPr="00404071" w:rsidRDefault="00404071" w:rsidP="00F72B48">
      <w:pPr>
        <w:spacing w:after="0" w:line="240" w:lineRule="auto"/>
        <w:rPr>
          <w:rFonts w:ascii="Times New Roman" w:hAnsi="Times New Roman"/>
          <w:b/>
          <w:bCs/>
          <w:sz w:val="24"/>
          <w:szCs w:val="24"/>
          <w:lang w:eastAsia="bg-BG"/>
        </w:rPr>
      </w:pPr>
      <w:r w:rsidRPr="00404071">
        <w:rPr>
          <w:rFonts w:ascii="Times New Roman" w:hAnsi="Times New Roman"/>
          <w:b/>
          <w:bCs/>
          <w:sz w:val="24"/>
          <w:szCs w:val="24"/>
          <w:lang w:eastAsia="bg-BG"/>
        </w:rPr>
        <w:t>8. Използвана литература</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Бисерков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В</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(гл</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ред). Червена книга на Република България, Том III - Природни местообитания. </w:t>
      </w:r>
      <w:hyperlink r:id="rId24" w:history="1">
        <w:r w:rsidRPr="00404071">
          <w:rPr>
            <w:rFonts w:ascii="Times New Roman" w:hAnsi="Times New Roman"/>
            <w:bCs/>
            <w:color w:val="0000FF"/>
            <w:sz w:val="24"/>
            <w:szCs w:val="24"/>
            <w:u w:val="single"/>
            <w:lang w:eastAsia="bg-BG"/>
          </w:rPr>
          <w:t>http://e-ecodb.bas.bg/rdb/bg/vol3/</w:t>
        </w:r>
      </w:hyperlink>
      <w:r w:rsidRPr="00404071">
        <w:rPr>
          <w:rFonts w:ascii="Times New Roman" w:hAnsi="Times New Roman"/>
          <w:bCs/>
          <w:sz w:val="24"/>
          <w:szCs w:val="24"/>
          <w:lang w:eastAsia="bg-BG"/>
        </w:rPr>
        <w:t>. Последно посетен на 11.10.2021 г.</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5" w:history="1">
        <w:r w:rsidRPr="00404071">
          <w:rPr>
            <w:rFonts w:ascii="Times New Roman" w:hAnsi="Times New Roman"/>
            <w:bCs/>
            <w:color w:val="0000FF"/>
            <w:sz w:val="24"/>
            <w:szCs w:val="24"/>
            <w:u w:val="single"/>
            <w:lang w:eastAsia="bg-BG"/>
          </w:rPr>
          <w:t>http://natura2000.moew.government.bg/Home/Natura2000ProtectedSites</w:t>
        </w:r>
      </w:hyperlink>
      <w:r w:rsidRPr="00404071">
        <w:rPr>
          <w:rFonts w:ascii="Times New Roman" w:hAnsi="Times New Roman"/>
          <w:bCs/>
          <w:sz w:val="24"/>
          <w:szCs w:val="24"/>
          <w:lang w:eastAsia="bg-BG"/>
        </w:rPr>
        <w:t xml:space="preserve">. Последно посетен на 11.10.2021 г. </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lastRenderedPageBreak/>
        <w:t xml:space="preserve">Изпълнителна агенция по горите (ИАГ). Лесоустройствени проекти.  </w:t>
      </w:r>
      <w:hyperlink r:id="rId26" w:history="1">
        <w:r w:rsidRPr="00404071">
          <w:rPr>
            <w:rFonts w:ascii="Times New Roman" w:hAnsi="Times New Roman"/>
            <w:bCs/>
            <w:color w:val="0000FF"/>
            <w:sz w:val="24"/>
            <w:szCs w:val="24"/>
            <w:u w:val="single"/>
            <w:lang w:eastAsia="bg-BG"/>
          </w:rPr>
          <w:t>http://www.procurement.iag.bg:8080/cgi-bin/lup.cgi</w:t>
        </w:r>
      </w:hyperlink>
      <w:r w:rsidRPr="00404071">
        <w:rPr>
          <w:rFonts w:ascii="Times New Roman" w:hAnsi="Times New Roman"/>
          <w:bCs/>
          <w:sz w:val="24"/>
          <w:szCs w:val="24"/>
          <w:lang w:eastAsia="bg-BG"/>
        </w:rPr>
        <w:t>. Последно посетен на 11.10.2021 г.</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Зингстра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Х</w:t>
      </w:r>
      <w:r>
        <w:rPr>
          <w:rFonts w:ascii="Times New Roman" w:hAnsi="Times New Roman"/>
          <w:bCs/>
          <w:sz w:val="24"/>
          <w:szCs w:val="24"/>
          <w:lang w:eastAsia="bg-BG"/>
        </w:rPr>
        <w:t>.</w:t>
      </w:r>
      <w:r w:rsidRPr="00404071">
        <w:rPr>
          <w:rFonts w:ascii="Times New Roman" w:hAnsi="Times New Roman"/>
          <w:bCs/>
          <w:sz w:val="24"/>
          <w:szCs w:val="24"/>
          <w:lang w:eastAsia="bg-BG"/>
        </w:rPr>
        <w:t>, А</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Ковачев, К</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Китнаес, Р</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Цонев, Д</w:t>
      </w:r>
      <w:r>
        <w:rPr>
          <w:rFonts w:ascii="Times New Roman" w:hAnsi="Times New Roman"/>
          <w:bCs/>
          <w:sz w:val="24"/>
          <w:szCs w:val="24"/>
          <w:lang w:eastAsia="bg-BG"/>
        </w:rPr>
        <w:t>.</w:t>
      </w:r>
      <w:r w:rsidRPr="00404071">
        <w:rPr>
          <w:rFonts w:ascii="Times New Roman" w:hAnsi="Times New Roman"/>
          <w:bCs/>
          <w:sz w:val="24"/>
          <w:szCs w:val="24"/>
          <w:lang w:eastAsia="bg-BG"/>
        </w:rPr>
        <w:t xml:space="preserve"> Димова, П</w:t>
      </w:r>
      <w:r>
        <w:rPr>
          <w:rFonts w:ascii="Times New Roman" w:hAnsi="Times New Roman"/>
          <w:bCs/>
          <w:sz w:val="24"/>
          <w:szCs w:val="24"/>
          <w:lang w:eastAsia="bg-BG"/>
        </w:rPr>
        <w:t>.</w:t>
      </w:r>
      <w:r w:rsidRPr="00404071">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404071" w:rsidRPr="00404071" w:rsidRDefault="00404071" w:rsidP="000F4C5E">
      <w:pPr>
        <w:spacing w:after="0" w:line="240" w:lineRule="auto"/>
        <w:ind w:left="709" w:hanging="709"/>
        <w:jc w:val="both"/>
        <w:rPr>
          <w:rFonts w:ascii="Times New Roman" w:hAnsi="Times New Roman"/>
          <w:bCs/>
          <w:sz w:val="24"/>
          <w:szCs w:val="24"/>
          <w:lang w:eastAsia="bg-BG"/>
        </w:rPr>
      </w:pPr>
      <w:r w:rsidRPr="00404071">
        <w:rPr>
          <w:rFonts w:ascii="Times New Roman" w:hAnsi="Times New Roman"/>
          <w:bCs/>
          <w:sz w:val="24"/>
          <w:szCs w:val="24"/>
          <w:lang w:eastAsia="bg-BG"/>
        </w:rPr>
        <w:t xml:space="preserve">European commission. The State of Nature in the EU – Article 17 reporting. </w:t>
      </w:r>
      <w:hyperlink r:id="rId27" w:history="1">
        <w:r w:rsidRPr="00404071">
          <w:rPr>
            <w:rFonts w:ascii="Times New Roman" w:hAnsi="Times New Roman"/>
            <w:bCs/>
            <w:color w:val="0000FF"/>
            <w:sz w:val="24"/>
            <w:szCs w:val="24"/>
            <w:u w:val="single"/>
            <w:lang w:eastAsia="bg-BG"/>
          </w:rPr>
          <w:t>https://ec.europa.eu/environment/nature/knowledge/rep_habitats/index_en.htm</w:t>
        </w:r>
      </w:hyperlink>
      <w:r w:rsidRPr="00404071">
        <w:rPr>
          <w:rFonts w:ascii="Times New Roman" w:hAnsi="Times New Roman"/>
          <w:bCs/>
          <w:sz w:val="24"/>
          <w:szCs w:val="24"/>
          <w:lang w:eastAsia="bg-BG"/>
        </w:rPr>
        <w:t xml:space="preserve">. Last visited on 18.09.2021. </w:t>
      </w:r>
    </w:p>
    <w:p w:rsidR="00404071" w:rsidRPr="00404071" w:rsidRDefault="00404071" w:rsidP="00404071">
      <w:pPr>
        <w:spacing w:before="120"/>
        <w:rPr>
          <w:rFonts w:ascii="Times New Roman" w:hAnsi="Times New Roman"/>
          <w:sz w:val="24"/>
          <w:szCs w:val="24"/>
        </w:rPr>
      </w:pPr>
      <w:r w:rsidRPr="00404071">
        <w:rPr>
          <w:rFonts w:ascii="Times New Roman" w:hAnsi="Times New Roman"/>
          <w:i/>
          <w:sz w:val="24"/>
          <w:szCs w:val="24"/>
        </w:rPr>
        <w:t>Автори</w:t>
      </w:r>
      <w:r>
        <w:rPr>
          <w:rFonts w:ascii="Times New Roman" w:hAnsi="Times New Roman"/>
          <w:sz w:val="24"/>
          <w:szCs w:val="24"/>
        </w:rPr>
        <w:t>: Цветан Златанов, Георги Хинков, Георги Гогушев, Магдалена Златанова</w:t>
      </w:r>
    </w:p>
    <w:p w:rsidR="002105B5" w:rsidRDefault="002105B5">
      <w:pPr>
        <w:rPr>
          <w:rFonts w:ascii="Times New Roman" w:hAnsi="Times New Roman"/>
          <w:color w:val="1F497D" w:themeColor="text2"/>
          <w:sz w:val="28"/>
          <w:szCs w:val="28"/>
        </w:rPr>
      </w:pPr>
    </w:p>
    <w:p w:rsidR="007A3806" w:rsidRDefault="007A3806">
      <w:pPr>
        <w:rPr>
          <w:rFonts w:ascii="Times New Roman" w:hAnsi="Times New Roman"/>
          <w:color w:val="1F497D" w:themeColor="text2"/>
          <w:sz w:val="28"/>
          <w:szCs w:val="28"/>
        </w:rPr>
      </w:pPr>
    </w:p>
    <w:p w:rsidR="002105B5" w:rsidRPr="002105B5" w:rsidRDefault="002105B5" w:rsidP="007A3806">
      <w:pPr>
        <w:outlineLvl w:val="0"/>
        <w:rPr>
          <w:rFonts w:ascii="Times New Roman" w:hAnsi="Times New Roman"/>
          <w:b/>
          <w:color w:val="1F497D" w:themeColor="text2"/>
          <w:sz w:val="28"/>
          <w:szCs w:val="28"/>
          <w:u w:val="single"/>
        </w:rPr>
      </w:pPr>
      <w:bookmarkStart w:id="133" w:name="_Toc88918021"/>
      <w:r w:rsidRPr="002105B5">
        <w:rPr>
          <w:rFonts w:ascii="Times New Roman" w:hAnsi="Times New Roman"/>
          <w:b/>
          <w:color w:val="1F497D" w:themeColor="text2"/>
          <w:sz w:val="28"/>
          <w:szCs w:val="28"/>
          <w:u w:val="single"/>
        </w:rPr>
        <w:t>Безгръбначни животни</w:t>
      </w:r>
      <w:bookmarkEnd w:id="133"/>
    </w:p>
    <w:p w:rsidR="007A3806" w:rsidRDefault="007A3806">
      <w:pPr>
        <w:rPr>
          <w:rFonts w:ascii="Times New Roman" w:hAnsi="Times New Roman"/>
          <w:color w:val="1F497D" w:themeColor="text2"/>
          <w:sz w:val="28"/>
          <w:szCs w:val="28"/>
        </w:rPr>
      </w:pPr>
    </w:p>
    <w:p w:rsidR="002105B5" w:rsidRDefault="005B7B80" w:rsidP="007A3806">
      <w:pPr>
        <w:outlineLvl w:val="1"/>
        <w:rPr>
          <w:rFonts w:ascii="Times New Roman" w:hAnsi="Times New Roman"/>
          <w:i/>
          <w:color w:val="1F497D" w:themeColor="text2"/>
          <w:sz w:val="28"/>
          <w:szCs w:val="28"/>
        </w:rPr>
      </w:pPr>
      <w:bookmarkStart w:id="134" w:name="_Toc88918022"/>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1083 </w:t>
      </w:r>
      <w:r w:rsidR="002105B5" w:rsidRPr="005B7B80">
        <w:rPr>
          <w:rFonts w:ascii="Times New Roman" w:hAnsi="Times New Roman"/>
          <w:i/>
          <w:color w:val="1F497D" w:themeColor="text2"/>
          <w:sz w:val="28"/>
          <w:szCs w:val="28"/>
        </w:rPr>
        <w:t>Lucanus cervus</w:t>
      </w:r>
      <w:bookmarkEnd w:id="134"/>
    </w:p>
    <w:p w:rsidR="00F72B48" w:rsidRPr="00F72B48" w:rsidRDefault="00F72B48" w:rsidP="00F72B48">
      <w:pPr>
        <w:spacing w:before="120" w:after="120" w:line="240" w:lineRule="auto"/>
        <w:rPr>
          <w:rFonts w:ascii="Times New Roman" w:eastAsia="Calibri" w:hAnsi="Times New Roman"/>
          <w:bCs/>
          <w:sz w:val="24"/>
          <w:szCs w:val="24"/>
        </w:rPr>
      </w:pPr>
      <w:r w:rsidRPr="00F72B48">
        <w:rPr>
          <w:rFonts w:ascii="Times New Roman" w:eastAsia="Calibri" w:hAnsi="Times New Roman"/>
          <w:b/>
          <w:bCs/>
          <w:sz w:val="24"/>
          <w:szCs w:val="24"/>
        </w:rPr>
        <w:t>1. Код и наименование на вида:</w:t>
      </w:r>
      <w:r w:rsidRPr="00F72B48">
        <w:rPr>
          <w:rFonts w:ascii="Times New Roman" w:eastAsia="Calibri" w:hAnsi="Times New Roman"/>
          <w:b/>
          <w:bCs/>
          <w:sz w:val="24"/>
          <w:szCs w:val="24"/>
          <w:lang w:val="en-US"/>
        </w:rPr>
        <w:t xml:space="preserve"> </w:t>
      </w:r>
      <w:r w:rsidRPr="00F72B48">
        <w:rPr>
          <w:rFonts w:ascii="Times New Roman" w:eastAsia="Calibri" w:hAnsi="Times New Roman"/>
          <w:bCs/>
          <w:sz w:val="24"/>
          <w:szCs w:val="24"/>
        </w:rPr>
        <w:t xml:space="preserve">1083 </w:t>
      </w:r>
      <w:r w:rsidRPr="00F72B48">
        <w:rPr>
          <w:rFonts w:ascii="Times New Roman" w:eastAsia="Calibri" w:hAnsi="Times New Roman"/>
          <w:bCs/>
          <w:i/>
          <w:sz w:val="24"/>
          <w:szCs w:val="24"/>
          <w:lang w:val="en-US"/>
        </w:rPr>
        <w:t>Lucanus cervus</w:t>
      </w:r>
      <w:r w:rsidRPr="00F72B48">
        <w:rPr>
          <w:rFonts w:ascii="Times New Roman" w:eastAsia="Calibri" w:hAnsi="Times New Roman"/>
          <w:bCs/>
          <w:sz w:val="24"/>
          <w:szCs w:val="24"/>
        </w:rPr>
        <w:t xml:space="preserve"> – Еленов рогач</w:t>
      </w:r>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2. Кратка характеристика на целевия обект</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Ларвата се развива обикновено 5-6 (максимално до 8) години в гнила дървесина на дънери, пънове и</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Бръмбърът-рогач обитава широколистни гори от низините докъм 1000</w:t>
      </w:r>
      <w:r w:rsidRPr="00F72B48">
        <w:t xml:space="preserve"> </w:t>
      </w:r>
      <w:r w:rsidRPr="00F72B48">
        <w:rPr>
          <w:rFonts w:ascii="Times New Roman" w:eastAsia="Calibri" w:hAnsi="Times New Roman"/>
          <w:sz w:val="24"/>
          <w:szCs w:val="24"/>
          <w:lang w:val="en-US"/>
        </w:rPr>
        <w:t>m н.в.</w:t>
      </w:r>
      <w:r w:rsidRPr="00F72B48">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F72B48">
        <w:rPr>
          <w:rFonts w:ascii="Times New Roman" w:eastAsia="Calibri" w:hAnsi="Times New Roman"/>
          <w:i/>
          <w:sz w:val="24"/>
          <w:szCs w:val="24"/>
        </w:rPr>
        <w:t>Quercus, Fagus, Salix, Populus, Tilia, Aesculus, Ulmus, P</w:t>
      </w:r>
      <w:r w:rsidRPr="00F72B48">
        <w:rPr>
          <w:rFonts w:ascii="Times New Roman" w:eastAsia="Calibri" w:hAnsi="Times New Roman"/>
          <w:i/>
          <w:sz w:val="24"/>
          <w:szCs w:val="24"/>
          <w:lang w:val="en-US"/>
        </w:rPr>
        <w:t>y</w:t>
      </w:r>
      <w:r w:rsidRPr="00F72B48">
        <w:rPr>
          <w:rFonts w:ascii="Times New Roman" w:eastAsia="Calibri" w:hAnsi="Times New Roman"/>
          <w:i/>
          <w:sz w:val="24"/>
          <w:szCs w:val="24"/>
        </w:rPr>
        <w:t>rus, Prunus, Fraxinus</w:t>
      </w:r>
      <w:r w:rsidRPr="00F72B48">
        <w:rPr>
          <w:rFonts w:ascii="Times New Roman" w:eastAsia="Calibri" w:hAnsi="Times New Roman"/>
          <w:sz w:val="24"/>
          <w:szCs w:val="24"/>
        </w:rPr>
        <w:t xml:space="preserve"> и дори </w:t>
      </w:r>
      <w:r w:rsidRPr="00F72B48">
        <w:rPr>
          <w:rFonts w:ascii="Times New Roman" w:eastAsia="Calibri" w:hAnsi="Times New Roman"/>
          <w:i/>
          <w:sz w:val="24"/>
          <w:szCs w:val="24"/>
        </w:rPr>
        <w:t>Castanea</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Alnus</w:t>
      </w:r>
      <w:r w:rsidRPr="00F72B48">
        <w:rPr>
          <w:rFonts w:ascii="Times New Roman" w:eastAsia="Calibri" w:hAnsi="Times New Roman"/>
          <w:sz w:val="24"/>
          <w:szCs w:val="24"/>
        </w:rPr>
        <w:t xml:space="preserve"> и </w:t>
      </w:r>
      <w:r w:rsidRPr="00F72B48">
        <w:rPr>
          <w:rFonts w:ascii="Times New Roman" w:eastAsia="Calibri" w:hAnsi="Times New Roman"/>
          <w:i/>
          <w:sz w:val="24"/>
          <w:szCs w:val="24"/>
        </w:rPr>
        <w:t>Pinus</w:t>
      </w:r>
      <w:r w:rsidRPr="00F72B48">
        <w:rPr>
          <w:rFonts w:ascii="Times New Roman" w:eastAsia="Calibri" w:hAnsi="Times New Roman"/>
          <w:sz w:val="24"/>
          <w:szCs w:val="24"/>
        </w:rPr>
        <w:t xml:space="preserve"> (</w:t>
      </w:r>
      <w:r w:rsidRPr="00F72B48">
        <w:rPr>
          <w:rFonts w:ascii="Times New Roman" w:eastAsia="Calibri" w:hAnsi="Times New Roman"/>
          <w:sz w:val="24"/>
          <w:szCs w:val="24"/>
          <w:lang w:val="en-US"/>
        </w:rPr>
        <w:t>Bardiani et al. 2017</w:t>
      </w:r>
      <w:r w:rsidRPr="00F72B48">
        <w:rPr>
          <w:rFonts w:ascii="Times New Roman" w:eastAsia="Calibri" w:hAnsi="Times New Roman"/>
          <w:sz w:val="24"/>
          <w:szCs w:val="24"/>
        </w:rPr>
        <w:t xml:space="preserve">).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w:t>
      </w:r>
      <w:r w:rsidRPr="00F72B48">
        <w:rPr>
          <w:rFonts w:ascii="Times New Roman" w:eastAsia="Calibri" w:hAnsi="Times New Roman"/>
          <w:sz w:val="24"/>
          <w:szCs w:val="24"/>
        </w:rPr>
        <w:lastRenderedPageBreak/>
        <w:t>близо до подходящ хранителен източник (мъртва дървесина) (Harvey et al. 2011). След снасянето на яйцата женските умират</w:t>
      </w:r>
      <w:r w:rsidRPr="00F72B48">
        <w:rPr>
          <w:rFonts w:ascii="Times New Roman" w:eastAsia="Calibri" w:hAnsi="Times New Roman"/>
          <w:sz w:val="24"/>
          <w:szCs w:val="24"/>
          <w:lang w:val="en-US"/>
        </w:rPr>
        <w:t xml:space="preserve"> (Franciscolo 1997)</w:t>
      </w:r>
      <w:r w:rsidRPr="00F72B48">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F72B48">
        <w:t xml:space="preserve"> </w:t>
      </w:r>
      <w:r w:rsidRPr="00F72B48">
        <w:rPr>
          <w:rFonts w:ascii="Times New Roman" w:eastAsia="Calibri" w:hAnsi="Times New Roman"/>
          <w:sz w:val="24"/>
          <w:szCs w:val="24"/>
        </w:rPr>
        <w:t>m</w:t>
      </w:r>
      <w:r w:rsidRPr="00F72B48">
        <w:rPr>
          <w:rFonts w:ascii="Times New Roman" w:eastAsia="Calibri" w:hAnsi="Times New Roman"/>
          <w:sz w:val="24"/>
          <w:szCs w:val="24"/>
          <w:vertAlign w:val="superscript"/>
        </w:rPr>
        <w:t>2</w:t>
      </w:r>
      <w:r w:rsidRPr="00F72B48">
        <w:rPr>
          <w:rFonts w:ascii="Times New Roman" w:eastAsia="Calibri" w:hAnsi="Times New Roman"/>
          <w:sz w:val="24"/>
          <w:szCs w:val="24"/>
        </w:rPr>
        <w:t xml:space="preserve"> за мъжките и 3500-9500  m</w:t>
      </w:r>
      <w:r w:rsidRPr="00F72B48">
        <w:rPr>
          <w:rFonts w:ascii="Times New Roman" w:eastAsia="Calibri" w:hAnsi="Times New Roman"/>
          <w:sz w:val="24"/>
          <w:szCs w:val="24"/>
          <w:vertAlign w:val="superscript"/>
        </w:rPr>
        <w:t>2</w:t>
      </w:r>
      <w:r w:rsidRPr="00F72B48">
        <w:rPr>
          <w:rFonts w:ascii="Times New Roman" w:eastAsia="Calibri" w:hAnsi="Times New Roman"/>
          <w:sz w:val="24"/>
          <w:szCs w:val="24"/>
        </w:rPr>
        <w:t xml:space="preserve"> за женските, а площта на сърцевинните участъци е 3400 (женски) – 3850 (мъжки) </w:t>
      </w:r>
      <w:r w:rsidRPr="00F72B48">
        <w:rPr>
          <w:rFonts w:ascii="Times New Roman" w:eastAsia="Calibri" w:hAnsi="Times New Roman"/>
          <w:sz w:val="24"/>
          <w:szCs w:val="24"/>
          <w:lang w:val="en-US"/>
        </w:rPr>
        <w:t>m</w:t>
      </w:r>
      <w:r w:rsidRPr="00F72B48">
        <w:rPr>
          <w:rFonts w:ascii="Times New Roman" w:eastAsia="Calibri" w:hAnsi="Times New Roman"/>
          <w:sz w:val="24"/>
          <w:szCs w:val="24"/>
          <w:vertAlign w:val="superscript"/>
          <w:lang w:val="en-US"/>
        </w:rPr>
        <w:t>2</w:t>
      </w:r>
      <w:r w:rsidRPr="00F72B48">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Според Kuźmiński </w:t>
      </w:r>
      <w:r w:rsidRPr="00F72B48">
        <w:rPr>
          <w:rFonts w:ascii="Times New Roman" w:eastAsia="Calibri" w:hAnsi="Times New Roman"/>
          <w:sz w:val="24"/>
          <w:szCs w:val="24"/>
          <w:lang w:val="en-US"/>
        </w:rPr>
        <w:t xml:space="preserve">et al. (2020) </w:t>
      </w:r>
      <w:r w:rsidRPr="00F72B48">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F72B48" w:rsidRPr="00F72B48" w:rsidRDefault="00F72B48" w:rsidP="007A3806">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Lucanus</w:t>
      </w:r>
      <w:r w:rsidRPr="00F72B48">
        <w:rPr>
          <w:rFonts w:ascii="Times New Roman" w:eastAsia="Calibri" w:hAnsi="Times New Roman"/>
          <w:i/>
          <w:sz w:val="24"/>
          <w:szCs w:val="24"/>
          <w:lang w:val="en-US"/>
        </w:rPr>
        <w:t xml:space="preserve"> cervus</w:t>
      </w:r>
      <w:r w:rsidRPr="00F72B4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F72B48" w:rsidRPr="00F72B48" w:rsidRDefault="00F72B48" w:rsidP="007A3806">
      <w:pPr>
        <w:spacing w:after="0" w:line="240" w:lineRule="auto"/>
        <w:ind w:firstLine="720"/>
        <w:jc w:val="both"/>
        <w:rPr>
          <w:rFonts w:ascii="Times New Roman" w:eastAsia="Calibri" w:hAnsi="Times New Roman"/>
          <w:b/>
          <w:sz w:val="24"/>
          <w:szCs w:val="24"/>
        </w:rPr>
      </w:pPr>
      <w:r w:rsidRPr="00F72B48">
        <w:rPr>
          <w:rFonts w:ascii="Times New Roman" w:eastAsia="Calibri" w:hAnsi="Times New Roman"/>
          <w:sz w:val="24"/>
          <w:szCs w:val="24"/>
        </w:rPr>
        <w:t>Характеристики</w:t>
      </w:r>
      <w:r w:rsidRPr="00F72B48">
        <w:rPr>
          <w:rFonts w:ascii="Times New Roman" w:hAnsi="Times New Roman"/>
          <w:i/>
          <w:iCs/>
          <w:sz w:val="24"/>
          <w:szCs w:val="24"/>
        </w:rPr>
        <w:t xml:space="preserve"> на местообитанието:</w:t>
      </w:r>
      <w:r w:rsidRPr="00F72B48">
        <w:rPr>
          <w:rFonts w:ascii="Times New Roman" w:eastAsia="Calibri" w:hAnsi="Times New Roman"/>
          <w:sz w:val="24"/>
          <w:lang w:eastAsia="en-GB"/>
        </w:rPr>
        <w:t xml:space="preserve"> </w:t>
      </w:r>
      <w:r w:rsidRPr="00F72B48">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F72B48">
        <w:rPr>
          <w:rFonts w:ascii="Times New Roman" w:eastAsia="Calibri" w:hAnsi="Times New Roman"/>
          <w:i/>
          <w:sz w:val="24"/>
          <w:szCs w:val="24"/>
        </w:rPr>
        <w:t>Quercus</w:t>
      </w:r>
      <w:r w:rsidRPr="00F72B48">
        <w:rPr>
          <w:rFonts w:ascii="Times New Roman" w:eastAsia="Calibri" w:hAnsi="Times New Roman"/>
          <w:sz w:val="24"/>
          <w:szCs w:val="24"/>
        </w:rPr>
        <w:t>), липа (</w:t>
      </w:r>
      <w:r w:rsidRPr="00F72B48">
        <w:rPr>
          <w:rFonts w:ascii="Times New Roman" w:eastAsia="Calibri" w:hAnsi="Times New Roman"/>
          <w:i/>
          <w:sz w:val="24"/>
          <w:szCs w:val="24"/>
        </w:rPr>
        <w:t>Tilia</w:t>
      </w:r>
      <w:r w:rsidRPr="00F72B48">
        <w:rPr>
          <w:rFonts w:ascii="Times New Roman" w:eastAsia="Calibri" w:hAnsi="Times New Roman"/>
          <w:sz w:val="24"/>
          <w:szCs w:val="24"/>
        </w:rPr>
        <w:t>), бук (</w:t>
      </w:r>
      <w:r w:rsidRPr="00F72B48">
        <w:rPr>
          <w:rFonts w:ascii="Times New Roman" w:eastAsia="Calibri" w:hAnsi="Times New Roman"/>
          <w:i/>
          <w:sz w:val="24"/>
          <w:szCs w:val="24"/>
        </w:rPr>
        <w:t>Fagus</w:t>
      </w:r>
      <w:r w:rsidRPr="00F72B48">
        <w:rPr>
          <w:rFonts w:ascii="Times New Roman" w:eastAsia="Calibri" w:hAnsi="Times New Roman"/>
          <w:sz w:val="24"/>
          <w:szCs w:val="24"/>
        </w:rPr>
        <w:t>), върба (</w:t>
      </w:r>
      <w:r w:rsidRPr="00F72B48">
        <w:rPr>
          <w:rFonts w:ascii="Times New Roman" w:eastAsia="Calibri" w:hAnsi="Times New Roman"/>
          <w:i/>
          <w:sz w:val="24"/>
          <w:szCs w:val="24"/>
        </w:rPr>
        <w:t>Salix</w:t>
      </w:r>
      <w:r w:rsidRPr="00F72B48">
        <w:rPr>
          <w:rFonts w:ascii="Times New Roman" w:eastAsia="Calibri" w:hAnsi="Times New Roman"/>
          <w:sz w:val="24"/>
          <w:szCs w:val="24"/>
        </w:rPr>
        <w:t>), топола (</w:t>
      </w:r>
      <w:r w:rsidRPr="00F72B48">
        <w:rPr>
          <w:rFonts w:ascii="Times New Roman" w:eastAsia="Calibri" w:hAnsi="Times New Roman"/>
          <w:i/>
          <w:sz w:val="24"/>
          <w:szCs w:val="24"/>
        </w:rPr>
        <w:t>Populus</w:t>
      </w:r>
      <w:r w:rsidRPr="00F72B48">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докладването по чл. 17 на Директива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При докладването по същата директива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F72B48" w:rsidRPr="00F72B48" w:rsidRDefault="00F72B48" w:rsidP="00F72B48">
      <w:pPr>
        <w:spacing w:after="0" w:line="240" w:lineRule="auto"/>
        <w:rPr>
          <w:rFonts w:ascii="Times New Roman" w:hAnsi="Times New Roman"/>
          <w:b/>
          <w:sz w:val="24"/>
          <w:szCs w:val="24"/>
          <w:lang w:val="en-US" w:eastAsia="en-GB"/>
        </w:rPr>
      </w:pPr>
      <w:r w:rsidRPr="00F72B48">
        <w:rPr>
          <w:rFonts w:ascii="Times New Roman" w:eastAsia="Calibri" w:hAnsi="Times New Roman"/>
          <w:b/>
          <w:sz w:val="24"/>
          <w:szCs w:val="24"/>
        </w:rPr>
        <w:t xml:space="preserve">4. </w:t>
      </w:r>
      <w:r w:rsidRPr="00F72B48">
        <w:rPr>
          <w:rFonts w:ascii="Times New Roman" w:eastAsia="Calibri" w:hAnsi="Times New Roman"/>
          <w:b/>
          <w:bCs/>
          <w:sz w:val="24"/>
          <w:szCs w:val="24"/>
          <w:lang w:eastAsia="bg-BG"/>
        </w:rPr>
        <w:t xml:space="preserve">Състояние на вида в защитена зона </w:t>
      </w:r>
      <w:r w:rsidRPr="00F72B48">
        <w:rPr>
          <w:rFonts w:ascii="Times New Roman" w:hAnsi="Times New Roman"/>
          <w:b/>
          <w:sz w:val="24"/>
          <w:szCs w:val="24"/>
          <w:lang w:eastAsia="en-GB"/>
        </w:rPr>
        <w:t>„Река Огоста“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Съгласно Стандартния формуляр за данни (СФД) за защитена зона Река Огоста, данните за вида в зоната са със лошо качество </w:t>
      </w:r>
      <w:r w:rsidRPr="00F72B48">
        <w:rPr>
          <w:rFonts w:ascii="Times New Roman" w:eastAsia="Calibri" w:hAnsi="Times New Roman"/>
          <w:sz w:val="24"/>
          <w:szCs w:val="24"/>
          <w:lang w:val="en-US"/>
        </w:rPr>
        <w:t>(DD)</w:t>
      </w:r>
      <w:r w:rsidRPr="00F72B48">
        <w:rPr>
          <w:rFonts w:ascii="Times New Roman" w:eastAsia="Calibri" w:hAnsi="Times New Roman"/>
          <w:sz w:val="24"/>
          <w:szCs w:val="24"/>
        </w:rPr>
        <w:t>, степента на опазване е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(средно съхранение), популацията е неизолирана (оценка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а общото състояние е „</w:t>
      </w:r>
      <w:r w:rsidRPr="00F72B48">
        <w:rPr>
          <w:rFonts w:ascii="Times New Roman" w:eastAsia="Calibri" w:hAnsi="Times New Roman"/>
          <w:sz w:val="24"/>
          <w:szCs w:val="24"/>
          <w:lang w:val="en-US"/>
        </w:rPr>
        <w:t>C</w:t>
      </w:r>
      <w:r w:rsidRPr="00F72B48">
        <w:rPr>
          <w:rFonts w:ascii="Times New Roman" w:eastAsia="Calibri" w:hAnsi="Times New Roman"/>
          <w:sz w:val="24"/>
          <w:szCs w:val="24"/>
        </w:rPr>
        <w:t xml:space="preserve">“ (средно). </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3</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Lucanus cervus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С</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lang w:eastAsia="bg-BG"/>
        </w:rPr>
        <w:t>5. Анализ на наличната информация</w:t>
      </w:r>
    </w:p>
    <w:p w:rsidR="00F72B48" w:rsidRPr="00F72B48" w:rsidRDefault="00F72B48" w:rsidP="00653008">
      <w:pPr>
        <w:spacing w:after="0" w:line="240" w:lineRule="auto"/>
        <w:ind w:firstLine="720"/>
        <w:jc w:val="both"/>
        <w:rPr>
          <w:rFonts w:ascii="Times New Roman" w:eastAsia="Calibri" w:hAnsi="Times New Roman"/>
          <w:sz w:val="24"/>
          <w:szCs w:val="24"/>
          <w:lang w:val="en-US"/>
        </w:rPr>
      </w:pPr>
      <w:r w:rsidRPr="00F72B48">
        <w:rPr>
          <w:rFonts w:ascii="Times New Roman" w:eastAsia="Calibri" w:hAnsi="Times New Roman"/>
          <w:sz w:val="24"/>
          <w:szCs w:val="24"/>
        </w:rPr>
        <w:lastRenderedPageBreak/>
        <w:t xml:space="preserve">До момента видът не е установяван в зоната. Съгласно специфичния доклад за вида в защитената зона площта на потенциалните му местообитания е 337.57 </w:t>
      </w:r>
      <w:r w:rsidRPr="00F72B48">
        <w:rPr>
          <w:rFonts w:ascii="Times New Roman" w:eastAsia="Calibri" w:hAnsi="Times New Roman"/>
          <w:sz w:val="24"/>
          <w:szCs w:val="24"/>
          <w:lang w:val="en-US"/>
        </w:rPr>
        <w:t>ha</w:t>
      </w:r>
      <w:r w:rsidRPr="00F72B48">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В резултат на направеното проучване се потвърди наличието на подходящи местообитания, което предполага, че при детайлни изследвания ще бъдат установени и реални локалитети на присъствие. </w:t>
      </w:r>
    </w:p>
    <w:p w:rsidR="00F72B48" w:rsidRPr="00F72B48" w:rsidRDefault="00F72B48" w:rsidP="00653008">
      <w:pPr>
        <w:spacing w:after="0" w:line="240" w:lineRule="auto"/>
        <w:ind w:firstLine="720"/>
        <w:jc w:val="both"/>
        <w:rPr>
          <w:rFonts w:ascii="Times New Roman" w:eastAsia="Calibri" w:hAnsi="Times New Roman"/>
          <w:bCs/>
          <w:iCs/>
          <w:sz w:val="24"/>
          <w:szCs w:val="24"/>
        </w:rPr>
      </w:pPr>
      <w:r w:rsidRPr="00F72B4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F72B48">
        <w:rPr>
          <w:rFonts w:ascii="Times New Roman" w:eastAsia="Calibri" w:hAnsi="Times New Roman"/>
          <w:bCs/>
          <w:iCs/>
          <w:sz w:val="24"/>
          <w:szCs w:val="24"/>
          <w:vertAlign w:val="superscript"/>
        </w:rPr>
        <w:footnoteReference w:id="1"/>
      </w:r>
      <w:r w:rsidRPr="00F72B48">
        <w:rPr>
          <w:rFonts w:ascii="Times New Roman" w:eastAsia="Calibri" w:hAnsi="Times New Roman"/>
          <w:bCs/>
          <w:iCs/>
          <w:sz w:val="24"/>
          <w:szCs w:val="24"/>
        </w:rPr>
        <w:t>, Методиката за определяне на природозащитното състоянието на видовете</w:t>
      </w:r>
      <w:r w:rsidRPr="00F72B48">
        <w:rPr>
          <w:rFonts w:ascii="Times New Roman" w:eastAsia="Calibri" w:hAnsi="Times New Roman"/>
          <w:bCs/>
          <w:iCs/>
          <w:sz w:val="24"/>
          <w:szCs w:val="24"/>
          <w:vertAlign w:val="superscript"/>
        </w:rPr>
        <w:footnoteReference w:id="2"/>
      </w:r>
      <w:r w:rsidRPr="00F72B48">
        <w:rPr>
          <w:rFonts w:ascii="Times New Roman" w:eastAsia="Calibri" w:hAnsi="Times New Roman"/>
          <w:bCs/>
          <w:iCs/>
          <w:sz w:val="24"/>
          <w:szCs w:val="24"/>
        </w:rPr>
        <w:t xml:space="preserve">, както и Методиките за оценка на състоянието и мониторинг на вида </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rPr>
        <w:t>Н</w:t>
      </w:r>
      <w:r w:rsidRPr="00F72B48">
        <w:rPr>
          <w:rFonts w:ascii="Times New Roman" w:eastAsia="Calibri" w:hAnsi="Times New Roman"/>
          <w:bCs/>
          <w:iCs/>
          <w:sz w:val="24"/>
          <w:szCs w:val="24"/>
          <w:lang w:val="en-US"/>
        </w:rPr>
        <w:t>ационална система за мониторинг на биологичното разнообра</w:t>
      </w:r>
      <w:r w:rsidRPr="00F72B48">
        <w:rPr>
          <w:rFonts w:ascii="Times New Roman" w:eastAsia="Calibri" w:hAnsi="Times New Roman"/>
          <w:bCs/>
          <w:iCs/>
          <w:sz w:val="24"/>
          <w:szCs w:val="24"/>
        </w:rPr>
        <w:t>зие</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vertAlign w:val="superscript"/>
          <w:lang w:val="en-US"/>
        </w:rPr>
        <w:footnoteReference w:id="3"/>
      </w:r>
      <w:r w:rsidRPr="00F72B4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F72B48" w:rsidRPr="00F72B48" w:rsidRDefault="00F72B48" w:rsidP="00F72B48">
      <w:pPr>
        <w:spacing w:before="120" w:after="120" w:line="240" w:lineRule="auto"/>
        <w:jc w:val="both"/>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p w:rsidR="00F72B48" w:rsidRPr="00F72B48" w:rsidRDefault="00653008" w:rsidP="00653008">
      <w:pPr>
        <w:spacing w:before="120" w:after="120" w:line="240" w:lineRule="auto"/>
        <w:jc w:val="both"/>
        <w:rPr>
          <w:rFonts w:ascii="Times New Roman" w:eastAsia="Calibri" w:hAnsi="Times New Roman"/>
          <w:bCs/>
          <w:iCs/>
          <w:sz w:val="24"/>
          <w:szCs w:val="24"/>
        </w:rPr>
      </w:pPr>
      <w:r>
        <w:rPr>
          <w:rFonts w:ascii="Times New Roman" w:eastAsia="Calibri" w:hAnsi="Times New Roman"/>
          <w:sz w:val="24"/>
          <w:szCs w:val="24"/>
        </w:rPr>
        <w:t>Целите</w:t>
      </w:r>
      <w:r w:rsidR="00F72B48" w:rsidRPr="00F72B48">
        <w:rPr>
          <w:rFonts w:ascii="Times New Roman" w:eastAsia="Calibri" w:hAnsi="Times New Roman"/>
          <w:sz w:val="24"/>
          <w:szCs w:val="24"/>
        </w:rPr>
        <w:t xml:space="preserve"> за вида в защитената зона са формулирани на базата на задълбочен анализ на екологията на вида и направени научни изследвания в Европа </w:t>
      </w:r>
      <w:r w:rsidR="00F72B48" w:rsidRPr="00F72B48">
        <w:rPr>
          <w:rFonts w:ascii="Times New Roman" w:eastAsia="Calibri" w:hAnsi="Times New Roman"/>
          <w:sz w:val="24"/>
          <w:szCs w:val="24"/>
          <w:lang w:val="en-US"/>
        </w:rPr>
        <w:t>(</w:t>
      </w:r>
      <w:r w:rsidR="00F72B48" w:rsidRPr="00F72B48">
        <w:rPr>
          <w:rFonts w:ascii="Times New Roman" w:eastAsia="Calibri" w:hAnsi="Times New Roman"/>
          <w:sz w:val="24"/>
          <w:szCs w:val="24"/>
        </w:rPr>
        <w:t>виж цитираната литература</w:t>
      </w:r>
      <w:r w:rsidR="00F72B48" w:rsidRPr="00F72B48">
        <w:rPr>
          <w:rFonts w:ascii="Times New Roman" w:eastAsia="Calibri" w:hAnsi="Times New Roman"/>
          <w:sz w:val="24"/>
          <w:szCs w:val="24"/>
          <w:lang w:val="en-US"/>
        </w:rPr>
        <w:t>)</w:t>
      </w:r>
      <w:r w:rsidR="00F72B48" w:rsidRPr="00F72B48">
        <w:rPr>
          <w:rFonts w:ascii="Times New Roman" w:eastAsia="Calibri" w:hAnsi="Times New Roman"/>
          <w:sz w:val="24"/>
          <w:szCs w:val="24"/>
        </w:rPr>
        <w:t>. Параметрите и специфичните цели са представени в таблицата по-долу.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F72B48" w:rsidRPr="00F72B48" w:rsidTr="0065300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Специфични за зоната цели за опазване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Популация: </w:t>
            </w:r>
            <w:r w:rsidRPr="00F72B48">
              <w:rPr>
                <w:rFonts w:ascii="Times New Roman" w:hAnsi="Times New Roman"/>
                <w:bCs/>
                <w:sz w:val="20"/>
                <w:szCs w:val="20"/>
              </w:rPr>
              <w:t>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Cs/>
                <w:sz w:val="20"/>
                <w:szCs w:val="20"/>
              </w:rPr>
              <w:t>Брой</w:t>
            </w:r>
            <w:r w:rsidRPr="00F72B48">
              <w:rPr>
                <w:rFonts w:ascii="Times New Roman" w:hAnsi="Times New Roman"/>
                <w:b/>
                <w:bCs/>
                <w:sz w:val="20"/>
                <w:szCs w:val="20"/>
              </w:rPr>
              <w:t xml:space="preserve"> </w:t>
            </w:r>
            <w:r w:rsidRPr="00F72B48">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Cs/>
                <w:sz w:val="20"/>
                <w:szCs w:val="20"/>
              </w:rPr>
            </w:pPr>
            <w:r w:rsidRPr="00F72B48">
              <w:rPr>
                <w:rFonts w:ascii="Times New Roman" w:hAnsi="Times New Roman"/>
                <w:bCs/>
                <w:sz w:val="20"/>
                <w:szCs w:val="20"/>
              </w:rPr>
              <w:t>Неизвестна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Видът не е установяван досега в зоната.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Междинна цел: провеждане на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Най-малко   337.57 ha </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337.57 ha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sz w:val="20"/>
                <w:szCs w:val="20"/>
                <w:lang w:val="en-US"/>
              </w:rPr>
            </w:pPr>
            <w:r w:rsidRPr="00F72B48">
              <w:rPr>
                <w:rFonts w:ascii="Times New Roman" w:eastAsia="Calibri" w:hAnsi="Times New Roman"/>
                <w:sz w:val="20"/>
                <w:szCs w:val="20"/>
              </w:rPr>
              <w:t xml:space="preserve">Най-малко </w:t>
            </w:r>
            <w:r w:rsidRPr="00F72B48">
              <w:rPr>
                <w:rFonts w:ascii="Times New Roman" w:eastAsia="Calibri" w:hAnsi="Times New Roman"/>
                <w:sz w:val="20"/>
                <w:szCs w:val="20"/>
                <w:lang w:val="en-US"/>
              </w:rPr>
              <w:t>2</w:t>
            </w:r>
            <w:r w:rsidRPr="00F72B48">
              <w:rPr>
                <w:rFonts w:ascii="Times New Roman" w:eastAsia="Calibri" w:hAnsi="Times New Roman"/>
                <w:sz w:val="20"/>
                <w:szCs w:val="20"/>
              </w:rPr>
              <w:t xml:space="preserve"> биотопни дървета на хектар</w:t>
            </w:r>
            <w:r w:rsidRPr="00F72B48">
              <w:rPr>
                <w:sz w:val="20"/>
                <w:szCs w:val="20"/>
              </w:rPr>
              <w:t xml:space="preserve"> </w:t>
            </w:r>
            <w:r w:rsidRPr="00F72B48">
              <w:rPr>
                <w:rFonts w:ascii="Times New Roman" w:eastAsia="Calibri" w:hAnsi="Times New Roman"/>
                <w:sz w:val="20"/>
                <w:szCs w:val="20"/>
              </w:rPr>
              <w:t>в подходящите местообитания на вида</w:t>
            </w:r>
            <w:r w:rsidRPr="00F72B48">
              <w:rPr>
                <w:rFonts w:ascii="Times New Roman" w:eastAsia="Calibri" w:hAnsi="Times New Roman"/>
                <w:sz w:val="20"/>
                <w:szCs w:val="20"/>
                <w:lang w:val="en-US"/>
              </w:rPr>
              <w:t>.</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w:t>
            </w:r>
            <w:r w:rsidRPr="00F72B48">
              <w:rPr>
                <w:rFonts w:ascii="Times New Roman" w:eastAsia="Calibri" w:hAnsi="Times New Roman"/>
                <w:sz w:val="20"/>
                <w:szCs w:val="20"/>
              </w:rPr>
              <w:lastRenderedPageBreak/>
              <w:t>Площта на сърцевинните участъци е 3400 (женски) – 3850 (мъжки) 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lastRenderedPageBreak/>
              <w:t xml:space="preserve">Местообитание на вида: </w:t>
            </w:r>
            <w:r w:rsidRPr="00F72B4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Брой мъртви дървета на хектар, с дебелина над 40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Най-малко 2 броя мъртви дървета на хектар, с дебелина над 40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hideMark/>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Липсват данни за броя на мъртвите дървета на хектар с дебелина над 40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w:t>
            </w:r>
            <w:r w:rsidRPr="00F72B48">
              <w:rPr>
                <w:rFonts w:ascii="Times New Roman" w:eastAsia="Calibri" w:hAnsi="Times New Roman"/>
                <w:sz w:val="20"/>
                <w:szCs w:val="20"/>
              </w:rPr>
              <w:lastRenderedPageBreak/>
              <w:t>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F72B48" w:rsidRPr="00F72B48" w:rsidRDefault="00F72B48" w:rsidP="00F72B48">
      <w:pPr>
        <w:spacing w:before="120" w:after="120" w:line="240" w:lineRule="auto"/>
        <w:jc w:val="both"/>
        <w:rPr>
          <w:rFonts w:ascii="Times New Roman" w:eastAsia="Calibri" w:hAnsi="Times New Roman"/>
          <w:b/>
          <w:sz w:val="24"/>
          <w:szCs w:val="24"/>
        </w:rPr>
      </w:pPr>
    </w:p>
    <w:p w:rsidR="00F72B48" w:rsidRPr="00F72B48" w:rsidRDefault="00F72B48" w:rsidP="00F72B48">
      <w:pPr>
        <w:spacing w:before="120" w:after="120" w:line="240" w:lineRule="auto"/>
        <w:jc w:val="both"/>
        <w:rPr>
          <w:rFonts w:ascii="Times New Roman" w:eastAsia="Calibri" w:hAnsi="Times New Roman"/>
          <w:b/>
          <w:sz w:val="24"/>
          <w:szCs w:val="24"/>
          <w:lang w:eastAsia="bg-BG"/>
        </w:rPr>
      </w:pPr>
      <w:r w:rsidRPr="00F72B48">
        <w:rPr>
          <w:rFonts w:ascii="Times New Roman" w:eastAsia="Calibri" w:hAnsi="Times New Roman"/>
          <w:b/>
          <w:sz w:val="24"/>
          <w:szCs w:val="24"/>
          <w:lang w:val="en-US" w:eastAsia="bg-BG"/>
        </w:rPr>
        <w:t>7</w:t>
      </w:r>
      <w:r w:rsidRPr="00F72B48">
        <w:rPr>
          <w:rFonts w:ascii="Times New Roman" w:eastAsia="Calibri" w:hAnsi="Times New Roman"/>
          <w:b/>
          <w:sz w:val="24"/>
          <w:szCs w:val="24"/>
          <w:lang w:eastAsia="bg-BG"/>
        </w:rPr>
        <w:t>.  Необходимост от промени в СФ за защитената зона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F72B48" w:rsidRPr="00F72B48" w:rsidTr="007A3806">
        <w:trPr>
          <w:jc w:val="center"/>
        </w:trPr>
        <w:tc>
          <w:tcPr>
            <w:tcW w:w="1541" w:type="pct"/>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013" w:type="pct"/>
            <w:gridSpan w:val="6"/>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1446" w:type="pct"/>
            <w:gridSpan w:val="4"/>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jc w:val="center"/>
        </w:trPr>
        <w:tc>
          <w:tcPr>
            <w:tcW w:w="20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357"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544"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177"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26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189"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637" w:type="pct"/>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421"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313"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454" w:type="pct"/>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514"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932" w:type="pct"/>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20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26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327"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421"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336"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283"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313" w:type="pc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201"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357"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1083</w:t>
            </w:r>
          </w:p>
        </w:tc>
        <w:tc>
          <w:tcPr>
            <w:tcW w:w="544"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eastAsia="en-GB"/>
              </w:rPr>
            </w:pPr>
            <w:r w:rsidRPr="00F72B48">
              <w:rPr>
                <w:rFonts w:ascii="Times New Roman" w:eastAsia="Calibri" w:hAnsi="Times New Roman"/>
                <w:i/>
                <w:sz w:val="20"/>
                <w:szCs w:val="20"/>
                <w:lang w:eastAsia="en-GB"/>
              </w:rPr>
              <w:t>Lucanus cervus</w:t>
            </w:r>
          </w:p>
        </w:tc>
        <w:tc>
          <w:tcPr>
            <w:tcW w:w="177"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261"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327"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421" w:type="pct"/>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color w:val="FF0000"/>
                <w:sz w:val="20"/>
                <w:szCs w:val="20"/>
                <w:lang w:val="en-US" w:eastAsia="en-GB"/>
              </w:rPr>
            </w:pPr>
            <w:r w:rsidRPr="00F72B48">
              <w:rPr>
                <w:rFonts w:ascii="Times New Roman" w:eastAsia="Calibri" w:hAnsi="Times New Roman"/>
                <w:color w:val="FF0000"/>
                <w:sz w:val="20"/>
                <w:szCs w:val="20"/>
                <w:lang w:val="en-US" w:eastAsia="en-GB"/>
              </w:rPr>
              <w:t>grid 1x1 km</w:t>
            </w:r>
          </w:p>
        </w:tc>
        <w:tc>
          <w:tcPr>
            <w:tcW w:w="31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R</w:t>
            </w:r>
          </w:p>
        </w:tc>
        <w:tc>
          <w:tcPr>
            <w:tcW w:w="454"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M</w:t>
            </w:r>
          </w:p>
        </w:tc>
        <w:tc>
          <w:tcPr>
            <w:tcW w:w="514"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c>
          <w:tcPr>
            <w:tcW w:w="336"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c>
          <w:tcPr>
            <w:tcW w:w="28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С</w:t>
            </w:r>
          </w:p>
        </w:tc>
        <w:tc>
          <w:tcPr>
            <w:tcW w:w="313" w:type="pct"/>
            <w:shd w:val="clear" w:color="auto" w:fill="auto"/>
          </w:tcPr>
          <w:p w:rsidR="00F72B48" w:rsidRPr="00F72B48" w:rsidRDefault="00F72B48" w:rsidP="00F72B48">
            <w:pPr>
              <w:rPr>
                <w:rFonts w:ascii="Times New Roman" w:hAnsi="Times New Roman"/>
                <w:sz w:val="20"/>
                <w:szCs w:val="20"/>
              </w:rPr>
            </w:pPr>
            <w:r w:rsidRPr="00F72B48">
              <w:rPr>
                <w:rFonts w:ascii="Times New Roman" w:hAnsi="Times New Roman"/>
                <w:sz w:val="20"/>
                <w:szCs w:val="20"/>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lang w:val="en-US"/>
        </w:rPr>
        <w:t>8</w:t>
      </w:r>
      <w:r w:rsidRPr="00F72B48">
        <w:rPr>
          <w:rFonts w:ascii="Times New Roman" w:eastAsia="Calibri" w:hAnsi="Times New Roman"/>
          <w:b/>
          <w:bCs/>
          <w:sz w:val="24"/>
          <w:szCs w:val="24"/>
        </w:rPr>
        <w:t>. Цитирана литература</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Bardiani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Chiari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Maurizi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Tini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Toni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I</w:t>
      </w:r>
      <w:r w:rsidRPr="00F72B48">
        <w:rPr>
          <w:rFonts w:ascii="Times New Roman" w:eastAsia="Calibri" w:hAnsi="Times New Roman"/>
          <w:sz w:val="24"/>
          <w:szCs w:val="24"/>
          <w:lang w:val="en-US"/>
        </w:rPr>
        <w:t>.</w:t>
      </w:r>
      <w:r w:rsidRPr="00F72B48">
        <w:rPr>
          <w:rFonts w:ascii="Times New Roman" w:eastAsia="Calibri" w:hAnsi="Times New Roman"/>
          <w:sz w:val="24"/>
          <w:szCs w:val="24"/>
        </w:rPr>
        <w:t>, Zauli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Campanaro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Audisio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Guidelines for the monitoring of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In: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Audisio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Bologna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A</w:t>
      </w:r>
      <w:r w:rsidRPr="00F72B48">
        <w:rPr>
          <w:rFonts w:ascii="Times New Roman" w:eastAsia="Calibri" w:hAnsi="Times New Roman"/>
          <w:sz w:val="24"/>
          <w:szCs w:val="24"/>
          <w:lang w:val="en-US"/>
        </w:rPr>
        <w:t>.</w:t>
      </w:r>
      <w:r w:rsidRPr="00F72B48">
        <w:rPr>
          <w:rFonts w:ascii="Times New Roman" w:eastAsia="Calibri" w:hAnsi="Times New Roman"/>
          <w:sz w:val="24"/>
          <w:szCs w:val="24"/>
        </w:rPr>
        <w:t>, Roversi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F</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Mason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F</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(Eds)/ Guidelines for the Monitoring of the Saproxylic Beetles protected in Europe. Nature Conservation 20: 37–78.</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Franciscolo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M.E. </w:t>
      </w:r>
      <w:r w:rsidRPr="00F72B48">
        <w:rPr>
          <w:rFonts w:ascii="Times New Roman" w:eastAsia="Calibri" w:hAnsi="Times New Roman"/>
          <w:sz w:val="24"/>
          <w:szCs w:val="24"/>
          <w:lang w:val="en-US"/>
        </w:rPr>
        <w:t>(</w:t>
      </w:r>
      <w:r w:rsidRPr="00F72B48">
        <w:rPr>
          <w:rFonts w:ascii="Times New Roman" w:eastAsia="Calibri" w:hAnsi="Times New Roman"/>
          <w:sz w:val="24"/>
          <w:szCs w:val="24"/>
        </w:rPr>
        <w:t>1997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Coleoptera Lucanidae. Fauna d'Italia, XXXV. Calderini, Bologna, 228 pp. </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Harvey</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J</w:t>
      </w:r>
      <w:r w:rsidRPr="00F72B48">
        <w:rPr>
          <w:rFonts w:ascii="Times New Roman" w:eastAsia="Calibri" w:hAnsi="Times New Roman"/>
          <w:sz w:val="24"/>
          <w:szCs w:val="24"/>
          <w:lang w:val="en-US"/>
        </w:rPr>
        <w:t>.</w:t>
      </w:r>
      <w:r w:rsidRPr="00F72B48">
        <w:rPr>
          <w:rFonts w:ascii="Times New Roman" w:eastAsia="Calibri" w:hAnsi="Times New Roman"/>
          <w:sz w:val="24"/>
          <w:szCs w:val="24"/>
        </w:rPr>
        <w:t>, Gange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C</w:t>
      </w:r>
      <w:r w:rsidRPr="00F72B48">
        <w:rPr>
          <w:rFonts w:ascii="Times New Roman" w:eastAsia="Calibri" w:hAnsi="Times New Roman"/>
          <w:sz w:val="24"/>
          <w:szCs w:val="24"/>
          <w:lang w:val="en-US"/>
        </w:rPr>
        <w:t>.</w:t>
      </w:r>
      <w:r w:rsidRPr="00F72B48">
        <w:rPr>
          <w:rFonts w:ascii="Times New Roman" w:eastAsia="Calibri" w:hAnsi="Times New Roman"/>
          <w:sz w:val="24"/>
          <w:szCs w:val="24"/>
        </w:rPr>
        <w:t>, Hawes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w:t>
      </w:r>
      <w:r w:rsidRPr="00F72B48">
        <w:rPr>
          <w:rFonts w:ascii="Times New Roman" w:eastAsia="Calibri" w:hAnsi="Times New Roman"/>
          <w:sz w:val="24"/>
          <w:szCs w:val="24"/>
          <w:lang w:val="en-US"/>
        </w:rPr>
        <w:t>.</w:t>
      </w:r>
      <w:r w:rsidRPr="00F72B48">
        <w:rPr>
          <w:rFonts w:ascii="Times New Roman" w:eastAsia="Calibri" w:hAnsi="Times New Roman"/>
          <w:sz w:val="24"/>
          <w:szCs w:val="24"/>
        </w:rPr>
        <w:t>J</w:t>
      </w:r>
      <w:r w:rsidRPr="00F72B48">
        <w:rPr>
          <w:rFonts w:ascii="Times New Roman" w:eastAsia="Calibri" w:hAnsi="Times New Roman"/>
          <w:sz w:val="24"/>
          <w:szCs w:val="24"/>
          <w:lang w:val="en-US"/>
        </w:rPr>
        <w:t>.</w:t>
      </w:r>
      <w:r w:rsidRPr="00F72B48">
        <w:rPr>
          <w:rFonts w:ascii="Times New Roman" w:eastAsia="Calibri" w:hAnsi="Times New Roman"/>
          <w:sz w:val="24"/>
          <w:szCs w:val="24"/>
        </w:rPr>
        <w:t>, Rink</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Abdehalden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Al-Fulaij</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N</w:t>
      </w:r>
      <w:r w:rsidRPr="00F72B48">
        <w:rPr>
          <w:rFonts w:ascii="Times New Roman" w:eastAsia="Calibri" w:hAnsi="Times New Roman"/>
          <w:sz w:val="24"/>
          <w:szCs w:val="24"/>
          <w:lang w:val="en-US"/>
        </w:rPr>
        <w:t>.</w:t>
      </w:r>
      <w:r w:rsidRPr="00F72B48">
        <w:rPr>
          <w:rFonts w:ascii="Times New Roman" w:eastAsia="Calibri" w:hAnsi="Times New Roman"/>
          <w:sz w:val="24"/>
          <w:szCs w:val="24"/>
        </w:rPr>
        <w:t>, Asp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T</w:t>
      </w:r>
      <w:r w:rsidRPr="00F72B48">
        <w:rPr>
          <w:rFonts w:ascii="Times New Roman" w:eastAsia="Calibri" w:hAnsi="Times New Roman"/>
          <w:sz w:val="24"/>
          <w:szCs w:val="24"/>
          <w:lang w:val="en-US"/>
        </w:rPr>
        <w:t>.</w:t>
      </w:r>
      <w:r w:rsidRPr="00F72B48">
        <w:rPr>
          <w:rFonts w:ascii="Times New Roman" w:eastAsia="Calibri" w:hAnsi="Times New Roman"/>
          <w:sz w:val="24"/>
          <w:szCs w:val="24"/>
        </w:rPr>
        <w:t>, Ballerio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Bartolozzi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L</w:t>
      </w:r>
      <w:r w:rsidRPr="00F72B48">
        <w:rPr>
          <w:rFonts w:ascii="Times New Roman" w:eastAsia="Calibri" w:hAnsi="Times New Roman"/>
          <w:sz w:val="24"/>
          <w:szCs w:val="24"/>
          <w:lang w:val="en-US"/>
        </w:rPr>
        <w:t>.</w:t>
      </w:r>
      <w:r w:rsidRPr="00F72B48">
        <w:rPr>
          <w:rFonts w:ascii="Times New Roman" w:eastAsia="Calibri" w:hAnsi="Times New Roman"/>
          <w:sz w:val="24"/>
          <w:szCs w:val="24"/>
        </w:rPr>
        <w:t>, Brustel</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Cammaerts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R</w:t>
      </w:r>
      <w:r w:rsidRPr="00F72B48">
        <w:rPr>
          <w:rFonts w:ascii="Times New Roman" w:eastAsia="Calibri" w:hAnsi="Times New Roman"/>
          <w:sz w:val="24"/>
          <w:szCs w:val="24"/>
          <w:lang w:val="en-US"/>
        </w:rPr>
        <w:t>.</w:t>
      </w:r>
      <w:r w:rsidRPr="00F72B48">
        <w:rPr>
          <w:rFonts w:ascii="Times New Roman" w:eastAsia="Calibri" w:hAnsi="Times New Roman"/>
          <w:sz w:val="24"/>
          <w:szCs w:val="24"/>
        </w:rPr>
        <w:t>, Carpaneto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M</w:t>
      </w:r>
      <w:r w:rsidRPr="00F72B48">
        <w:rPr>
          <w:rFonts w:ascii="Times New Roman" w:eastAsia="Calibri" w:hAnsi="Times New Roman"/>
          <w:sz w:val="24"/>
          <w:szCs w:val="24"/>
          <w:lang w:val="en-US"/>
        </w:rPr>
        <w:t>.</w:t>
      </w:r>
      <w:r w:rsidRPr="00F72B48">
        <w:rPr>
          <w:rFonts w:ascii="Times New Roman" w:eastAsia="Calibri" w:hAnsi="Times New Roman"/>
          <w:sz w:val="24"/>
          <w:szCs w:val="24"/>
        </w:rPr>
        <w:t>, Cederberg</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w:t>
      </w:r>
      <w:r w:rsidRPr="00F72B48">
        <w:rPr>
          <w:rFonts w:ascii="Times New Roman" w:eastAsia="Calibri" w:hAnsi="Times New Roman"/>
          <w:sz w:val="24"/>
          <w:szCs w:val="24"/>
          <w:lang w:val="en-US"/>
        </w:rPr>
        <w:t>.</w:t>
      </w:r>
      <w:r w:rsidRPr="00F72B48">
        <w:rPr>
          <w:rFonts w:ascii="Times New Roman" w:eastAsia="Calibri" w:hAnsi="Times New Roman"/>
          <w:sz w:val="24"/>
          <w:szCs w:val="24"/>
        </w:rPr>
        <w:t>, Chobot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K</w:t>
      </w:r>
      <w:r w:rsidRPr="00F72B48">
        <w:rPr>
          <w:rFonts w:ascii="Times New Roman" w:eastAsia="Calibri" w:hAnsi="Times New Roman"/>
          <w:sz w:val="24"/>
          <w:szCs w:val="24"/>
          <w:lang w:val="en-US"/>
        </w:rPr>
        <w:t>.</w:t>
      </w:r>
      <w:r w:rsidRPr="00F72B48">
        <w:rPr>
          <w:rFonts w:ascii="Times New Roman" w:eastAsia="Calibri" w:hAnsi="Times New Roman"/>
          <w:sz w:val="24"/>
          <w:szCs w:val="24"/>
        </w:rPr>
        <w:t>, Cianferoni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F</w:t>
      </w:r>
      <w:r w:rsidRPr="00F72B48">
        <w:rPr>
          <w:rFonts w:ascii="Times New Roman" w:eastAsia="Calibri" w:hAnsi="Times New Roman"/>
          <w:sz w:val="24"/>
          <w:szCs w:val="24"/>
          <w:lang w:val="en-US"/>
        </w:rPr>
        <w:t>.</w:t>
      </w:r>
      <w:r w:rsidRPr="00F72B48">
        <w:rPr>
          <w:rFonts w:ascii="Times New Roman" w:eastAsia="Calibri" w:hAnsi="Times New Roman"/>
          <w:sz w:val="24"/>
          <w:szCs w:val="24"/>
        </w:rPr>
        <w:t>, Drumont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Ellwanger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w:t>
      </w:r>
      <w:r w:rsidRPr="00F72B48">
        <w:rPr>
          <w:rFonts w:ascii="Times New Roman" w:eastAsia="Calibri" w:hAnsi="Times New Roman"/>
          <w:sz w:val="24"/>
          <w:szCs w:val="24"/>
          <w:lang w:val="en-US"/>
        </w:rPr>
        <w:t>.</w:t>
      </w:r>
      <w:r w:rsidRPr="00F72B48">
        <w:rPr>
          <w:rFonts w:ascii="Times New Roman" w:eastAsia="Calibri" w:hAnsi="Times New Roman"/>
          <w:sz w:val="24"/>
          <w:szCs w:val="24"/>
        </w:rPr>
        <w:t>, Ferreira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Grosso-Silva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J</w:t>
      </w:r>
      <w:r w:rsidRPr="00F72B48">
        <w:rPr>
          <w:rFonts w:ascii="Times New Roman" w:eastAsia="Calibri" w:hAnsi="Times New Roman"/>
          <w:sz w:val="24"/>
          <w:szCs w:val="24"/>
          <w:lang w:val="en-US"/>
        </w:rPr>
        <w:t>.</w:t>
      </w:r>
      <w:r w:rsidRPr="00F72B48">
        <w:rPr>
          <w:rFonts w:ascii="Times New Roman" w:eastAsia="Calibri" w:hAnsi="Times New Roman"/>
          <w:sz w:val="24"/>
          <w:szCs w:val="24"/>
        </w:rPr>
        <w:t>, Gueorguiev</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w:t>
      </w:r>
      <w:r w:rsidRPr="00F72B48">
        <w:rPr>
          <w:rFonts w:ascii="Times New Roman" w:eastAsia="Calibri" w:hAnsi="Times New Roman"/>
          <w:sz w:val="24"/>
          <w:szCs w:val="24"/>
          <w:lang w:val="en-US"/>
        </w:rPr>
        <w:t>.</w:t>
      </w:r>
      <w:r w:rsidRPr="00F72B48">
        <w:rPr>
          <w:rFonts w:ascii="Times New Roman" w:eastAsia="Calibri" w:hAnsi="Times New Roman"/>
          <w:sz w:val="24"/>
          <w:szCs w:val="24"/>
        </w:rPr>
        <w:t>, Harvey</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W</w:t>
      </w:r>
      <w:r w:rsidRPr="00F72B48">
        <w:rPr>
          <w:rFonts w:ascii="Times New Roman" w:eastAsia="Calibri" w:hAnsi="Times New Roman"/>
          <w:sz w:val="24"/>
          <w:szCs w:val="24"/>
          <w:lang w:val="en-US"/>
        </w:rPr>
        <w:t>.</w:t>
      </w:r>
      <w:r w:rsidRPr="00F72B48">
        <w:rPr>
          <w:rFonts w:ascii="Times New Roman" w:eastAsia="Calibri" w:hAnsi="Times New Roman"/>
          <w:sz w:val="24"/>
          <w:szCs w:val="24"/>
        </w:rPr>
        <w:t>, Hendriks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Istrate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Jansson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N</w:t>
      </w:r>
      <w:r w:rsidRPr="00F72B48">
        <w:rPr>
          <w:rFonts w:ascii="Times New Roman" w:eastAsia="Calibri" w:hAnsi="Times New Roman"/>
          <w:sz w:val="24"/>
          <w:szCs w:val="24"/>
          <w:lang w:val="en-US"/>
        </w:rPr>
        <w:t>.</w:t>
      </w:r>
      <w:r w:rsidRPr="00F72B48">
        <w:rPr>
          <w:rFonts w:ascii="Times New Roman" w:eastAsia="Calibri" w:hAnsi="Times New Roman"/>
          <w:sz w:val="24"/>
          <w:szCs w:val="24"/>
        </w:rPr>
        <w:t>, Jelaska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L</w:t>
      </w:r>
      <w:r w:rsidRPr="00F72B48">
        <w:rPr>
          <w:rFonts w:ascii="Times New Roman" w:eastAsia="Calibri" w:hAnsi="Times New Roman"/>
          <w:sz w:val="24"/>
          <w:szCs w:val="24"/>
          <w:lang w:val="en-US"/>
        </w:rPr>
        <w:t>.</w:t>
      </w:r>
      <w:r w:rsidRPr="00F72B48">
        <w:rPr>
          <w:rFonts w:ascii="Times New Roman" w:eastAsia="Calibri" w:hAnsi="Times New Roman"/>
          <w:sz w:val="24"/>
          <w:szCs w:val="24"/>
        </w:rPr>
        <w:t>, Jendek</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Jovic</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Kervyn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T</w:t>
      </w:r>
      <w:r w:rsidRPr="00F72B48">
        <w:rPr>
          <w:rFonts w:ascii="Times New Roman" w:eastAsia="Calibri" w:hAnsi="Times New Roman"/>
          <w:sz w:val="24"/>
          <w:szCs w:val="24"/>
          <w:lang w:val="en-US"/>
        </w:rPr>
        <w:t>.</w:t>
      </w:r>
      <w:r w:rsidRPr="00F72B48">
        <w:rPr>
          <w:rFonts w:ascii="Times New Roman" w:eastAsia="Calibri" w:hAnsi="Times New Roman"/>
          <w:sz w:val="24"/>
          <w:szCs w:val="24"/>
        </w:rPr>
        <w:t>, Krenn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w:t>
      </w:r>
      <w:r w:rsidRPr="00F72B48">
        <w:rPr>
          <w:rFonts w:ascii="Times New Roman" w:eastAsia="Calibri" w:hAnsi="Times New Roman"/>
          <w:sz w:val="24"/>
          <w:szCs w:val="24"/>
          <w:lang w:val="en-US"/>
        </w:rPr>
        <w:t>.</w:t>
      </w:r>
      <w:r w:rsidRPr="00F72B48">
        <w:rPr>
          <w:rFonts w:ascii="Times New Roman" w:eastAsia="Calibri" w:hAnsi="Times New Roman"/>
          <w:sz w:val="24"/>
          <w:szCs w:val="24"/>
        </w:rPr>
        <w:t>, Kretschmer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K</w:t>
      </w:r>
      <w:r w:rsidRPr="00F72B48">
        <w:rPr>
          <w:rFonts w:ascii="Times New Roman" w:eastAsia="Calibri" w:hAnsi="Times New Roman"/>
          <w:sz w:val="24"/>
          <w:szCs w:val="24"/>
          <w:lang w:val="en-US"/>
        </w:rPr>
        <w:t>.</w:t>
      </w:r>
      <w:r w:rsidRPr="00F72B48">
        <w:rPr>
          <w:rFonts w:ascii="Times New Roman" w:eastAsia="Calibri" w:hAnsi="Times New Roman"/>
          <w:sz w:val="24"/>
          <w:szCs w:val="24"/>
        </w:rPr>
        <w:t>, Legakis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Lelo</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Moretti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Merkl</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O</w:t>
      </w:r>
      <w:r w:rsidRPr="00F72B48">
        <w:rPr>
          <w:rFonts w:ascii="Times New Roman" w:eastAsia="Calibri" w:hAnsi="Times New Roman"/>
          <w:sz w:val="24"/>
          <w:szCs w:val="24"/>
          <w:lang w:val="en-US"/>
        </w:rPr>
        <w:t>.</w:t>
      </w:r>
      <w:r w:rsidRPr="00F72B48">
        <w:rPr>
          <w:rFonts w:ascii="Times New Roman" w:eastAsia="Calibri" w:hAnsi="Times New Roman"/>
          <w:sz w:val="24"/>
          <w:szCs w:val="24"/>
        </w:rPr>
        <w:t>, Mader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 Palma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R</w:t>
      </w:r>
      <w:r w:rsidRPr="00F72B48">
        <w:rPr>
          <w:rFonts w:ascii="Times New Roman" w:eastAsia="Calibri" w:hAnsi="Times New Roman"/>
          <w:sz w:val="24"/>
          <w:szCs w:val="24"/>
          <w:lang w:val="en-US"/>
        </w:rPr>
        <w:t>.</w:t>
      </w:r>
      <w:r w:rsidRPr="00F72B48">
        <w:rPr>
          <w:rFonts w:ascii="Times New Roman" w:eastAsia="Calibri" w:hAnsi="Times New Roman"/>
          <w:sz w:val="24"/>
          <w:szCs w:val="24"/>
        </w:rPr>
        <w:t>, Neculiseanu</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Z</w:t>
      </w:r>
      <w:r w:rsidRPr="00F72B48">
        <w:rPr>
          <w:rFonts w:ascii="Times New Roman" w:eastAsia="Calibri" w:hAnsi="Times New Roman"/>
          <w:sz w:val="24"/>
          <w:szCs w:val="24"/>
          <w:lang w:val="en-US"/>
        </w:rPr>
        <w:t>.</w:t>
      </w:r>
      <w:r w:rsidRPr="00F72B48">
        <w:rPr>
          <w:rFonts w:ascii="Times New Roman" w:eastAsia="Calibri" w:hAnsi="Times New Roman"/>
          <w:sz w:val="24"/>
          <w:szCs w:val="24"/>
        </w:rPr>
        <w:t>, Rabitsch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W</w:t>
      </w:r>
      <w:r w:rsidRPr="00F72B48">
        <w:rPr>
          <w:rFonts w:ascii="Times New Roman" w:eastAsia="Calibri" w:hAnsi="Times New Roman"/>
          <w:sz w:val="24"/>
          <w:szCs w:val="24"/>
          <w:lang w:val="en-US"/>
        </w:rPr>
        <w:t>.</w:t>
      </w:r>
      <w:r w:rsidRPr="00F72B48">
        <w:rPr>
          <w:rFonts w:ascii="Times New Roman" w:eastAsia="Calibri" w:hAnsi="Times New Roman"/>
          <w:sz w:val="24"/>
          <w:szCs w:val="24"/>
        </w:rPr>
        <w:t>, Rodriguez</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Smit</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J</w:t>
      </w:r>
      <w:r w:rsidRPr="00F72B48">
        <w:rPr>
          <w:rFonts w:ascii="Times New Roman" w:eastAsia="Calibri" w:hAnsi="Times New Roman"/>
          <w:sz w:val="24"/>
          <w:szCs w:val="24"/>
          <w:lang w:val="en-US"/>
        </w:rPr>
        <w:t>.</w:t>
      </w:r>
      <w:r w:rsidRPr="00F72B48">
        <w:rPr>
          <w:rFonts w:ascii="Times New Roman" w:eastAsia="Calibri" w:hAnsi="Times New Roman"/>
          <w:sz w:val="24"/>
          <w:szCs w:val="24"/>
        </w:rPr>
        <w:t>, Smith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Sprecher-Uebersax</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E</w:t>
      </w:r>
      <w:r w:rsidRPr="00F72B48">
        <w:rPr>
          <w:rFonts w:ascii="Times New Roman" w:eastAsia="Calibri" w:hAnsi="Times New Roman"/>
          <w:sz w:val="24"/>
          <w:szCs w:val="24"/>
          <w:lang w:val="en-US"/>
        </w:rPr>
        <w:t>.</w:t>
      </w:r>
      <w:r w:rsidRPr="00F72B48">
        <w:rPr>
          <w:rFonts w:ascii="Times New Roman" w:eastAsia="Calibri" w:hAnsi="Times New Roman"/>
          <w:sz w:val="24"/>
          <w:szCs w:val="24"/>
        </w:rPr>
        <w:t>, Telnov</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w:t>
      </w:r>
      <w:r w:rsidRPr="00F72B48">
        <w:rPr>
          <w:rFonts w:ascii="Times New Roman" w:eastAsia="Calibri" w:hAnsi="Times New Roman"/>
          <w:sz w:val="24"/>
          <w:szCs w:val="24"/>
          <w:lang w:val="en-US"/>
        </w:rPr>
        <w:t>.</w:t>
      </w:r>
      <w:r w:rsidRPr="00F72B48">
        <w:rPr>
          <w:rFonts w:ascii="Times New Roman" w:eastAsia="Calibri" w:hAnsi="Times New Roman"/>
          <w:sz w:val="24"/>
          <w:szCs w:val="24"/>
        </w:rPr>
        <w:t>, Thomaes</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Thomsen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Tykarski</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Vrezec</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A</w:t>
      </w:r>
      <w:r w:rsidRPr="00F72B48">
        <w:rPr>
          <w:rFonts w:ascii="Times New Roman" w:eastAsia="Calibri" w:hAnsi="Times New Roman"/>
          <w:sz w:val="24"/>
          <w:szCs w:val="24"/>
          <w:lang w:val="en-US"/>
        </w:rPr>
        <w:t>.</w:t>
      </w:r>
      <w:r w:rsidRPr="00F72B48">
        <w:rPr>
          <w:rFonts w:ascii="Times New Roman" w:eastAsia="Calibri" w:hAnsi="Times New Roman"/>
          <w:sz w:val="24"/>
          <w:szCs w:val="24"/>
        </w:rPr>
        <w:t>, Werner</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S</w:t>
      </w:r>
      <w:r w:rsidRPr="00F72B48">
        <w:rPr>
          <w:rFonts w:ascii="Times New Roman" w:eastAsia="Calibri" w:hAnsi="Times New Roman"/>
          <w:sz w:val="24"/>
          <w:szCs w:val="24"/>
          <w:lang w:val="en-US"/>
        </w:rPr>
        <w:t>.</w:t>
      </w:r>
      <w:r w:rsidRPr="00F72B48">
        <w:rPr>
          <w:rFonts w:ascii="Times New Roman" w:eastAsia="Calibri" w:hAnsi="Times New Roman"/>
          <w:sz w:val="24"/>
          <w:szCs w:val="24"/>
        </w:rPr>
        <w:t>, Zach</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P</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(2011)</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Bionomics and distribution of the stag beetle,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xml:space="preserve"> (L) across Europe. Insect Conservation and Diversity 4: 23–38.</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 xml:space="preserve">Kuźmiński, R., Chrzanowski, A., Mazur, A., Rutkowski, P., Gwiazdowicz, D.J. </w:t>
      </w:r>
      <w:r w:rsidRPr="00F72B48">
        <w:rPr>
          <w:rFonts w:ascii="Times New Roman" w:eastAsia="Calibri" w:hAnsi="Times New Roman"/>
          <w:sz w:val="24"/>
          <w:szCs w:val="24"/>
          <w:lang w:val="en-US"/>
        </w:rPr>
        <w:t>(</w:t>
      </w:r>
      <w:r w:rsidRPr="00F72B48">
        <w:rPr>
          <w:rFonts w:ascii="Times New Roman" w:eastAsia="Calibri" w:hAnsi="Times New Roman"/>
          <w:sz w:val="24"/>
          <w:szCs w:val="24"/>
        </w:rPr>
        <w:t>2020</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Distribution and habitat preferences of the stag beetle </w:t>
      </w:r>
      <w:r w:rsidRPr="00F72B48">
        <w:rPr>
          <w:rFonts w:ascii="Times New Roman" w:eastAsia="Calibri" w:hAnsi="Times New Roman"/>
          <w:i/>
          <w:sz w:val="24"/>
          <w:szCs w:val="24"/>
        </w:rPr>
        <w:t>Lucanus cervus</w:t>
      </w:r>
      <w:r w:rsidRPr="00F72B48">
        <w:rPr>
          <w:rFonts w:ascii="Times New Roman" w:eastAsia="Calibri" w:hAnsi="Times New Roman"/>
          <w:sz w:val="24"/>
          <w:szCs w:val="24"/>
        </w:rPr>
        <w:t xml:space="preserve"> (L.) in forested areas of Poland. Scientific reports, 10(1):</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1-11.</w:t>
      </w:r>
    </w:p>
    <w:p w:rsidR="00F72B48" w:rsidRPr="00F72B48" w:rsidRDefault="00F72B48" w:rsidP="00653008">
      <w:pPr>
        <w:spacing w:after="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lastRenderedPageBreak/>
        <w:t>Méndez</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 de Jaime</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C</w:t>
      </w:r>
      <w:r w:rsidRPr="00F72B48">
        <w:rPr>
          <w:rFonts w:ascii="Times New Roman" w:eastAsia="Calibri" w:hAnsi="Times New Roman"/>
          <w:sz w:val="24"/>
          <w:szCs w:val="24"/>
          <w:lang w:val="en-US"/>
        </w:rPr>
        <w:t>.</w:t>
      </w:r>
      <w:r w:rsidRPr="00F72B48">
        <w:rPr>
          <w:rFonts w:ascii="Times New Roman" w:eastAsia="Calibri" w:hAnsi="Times New Roman"/>
          <w:sz w:val="24"/>
          <w:szCs w:val="24"/>
        </w:rPr>
        <w:t>, Alcántara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M</w:t>
      </w:r>
      <w:r w:rsidRPr="00F72B48">
        <w:rPr>
          <w:rFonts w:ascii="Times New Roman" w:eastAsia="Calibri" w:hAnsi="Times New Roman"/>
          <w:sz w:val="24"/>
          <w:szCs w:val="24"/>
          <w:lang w:val="en-US"/>
        </w:rPr>
        <w:t>.</w:t>
      </w:r>
      <w:r w:rsidRPr="00F72B48">
        <w:rPr>
          <w:rFonts w:ascii="Times New Roman" w:eastAsia="Calibri" w:hAnsi="Times New Roman"/>
          <w:sz w:val="24"/>
          <w:szCs w:val="24"/>
        </w:rPr>
        <w:t>A</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21: 907–915. </w:t>
      </w:r>
    </w:p>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xml:space="preserve"> Ростислав Бекчиев</w:t>
      </w:r>
    </w:p>
    <w:p w:rsidR="00F72B48" w:rsidRDefault="00F72B48">
      <w:pPr>
        <w:rPr>
          <w:rFonts w:ascii="Times New Roman" w:hAnsi="Times New Roman"/>
          <w:color w:val="1F497D" w:themeColor="text2"/>
          <w:sz w:val="28"/>
          <w:szCs w:val="28"/>
        </w:rPr>
      </w:pPr>
    </w:p>
    <w:p w:rsidR="00653008" w:rsidRDefault="00653008">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35" w:name="_Toc8891802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1089 </w:t>
      </w:r>
      <w:r w:rsidR="002105B5" w:rsidRPr="00427C16">
        <w:rPr>
          <w:rFonts w:ascii="Times New Roman" w:hAnsi="Times New Roman"/>
          <w:b w:val="0"/>
          <w:i/>
          <w:color w:val="1F497D" w:themeColor="text2"/>
          <w:sz w:val="28"/>
          <w:szCs w:val="28"/>
        </w:rPr>
        <w:t xml:space="preserve">Morimus </w:t>
      </w:r>
      <w:r w:rsidR="00653008" w:rsidRPr="00427C16">
        <w:rPr>
          <w:rFonts w:ascii="Times New Roman" w:hAnsi="Times New Roman"/>
          <w:b w:val="0"/>
          <w:i/>
          <w:color w:val="1F497D" w:themeColor="text2"/>
          <w:sz w:val="28"/>
          <w:szCs w:val="28"/>
        </w:rPr>
        <w:t>asper funereus</w:t>
      </w:r>
      <w:bookmarkEnd w:id="135"/>
    </w:p>
    <w:p w:rsidR="00F72B48" w:rsidRPr="00F72B48" w:rsidRDefault="00F72B48" w:rsidP="00F72B48">
      <w:pPr>
        <w:spacing w:after="0" w:line="240" w:lineRule="auto"/>
        <w:jc w:val="both"/>
        <w:rPr>
          <w:rFonts w:ascii="Times New Roman" w:eastAsia="Calibri" w:hAnsi="Times New Roman"/>
          <w:sz w:val="24"/>
          <w:szCs w:val="24"/>
        </w:rPr>
      </w:pPr>
      <w:r w:rsidRPr="00F72B48">
        <w:rPr>
          <w:rFonts w:ascii="Times New Roman" w:eastAsia="Calibri" w:hAnsi="Times New Roman"/>
          <w:b/>
          <w:sz w:val="24"/>
          <w:szCs w:val="24"/>
        </w:rPr>
        <w:t>1. Код и наименование на вида:</w:t>
      </w:r>
      <w:r w:rsidRPr="00F72B48">
        <w:rPr>
          <w:rFonts w:ascii="Times New Roman" w:eastAsia="Calibri" w:hAnsi="Times New Roman"/>
          <w:b/>
          <w:sz w:val="24"/>
          <w:szCs w:val="24"/>
          <w:lang w:val="en-US"/>
        </w:rPr>
        <w:t xml:space="preserve"> </w:t>
      </w:r>
      <w:r w:rsidRPr="00F72B48">
        <w:rPr>
          <w:rFonts w:ascii="Times New Roman" w:eastAsia="Calibri" w:hAnsi="Times New Roman"/>
          <w:sz w:val="24"/>
          <w:szCs w:val="24"/>
          <w:lang w:val="en-US"/>
        </w:rPr>
        <w:t>1089</w:t>
      </w:r>
      <w:r w:rsidRPr="00F72B48">
        <w:rPr>
          <w:rFonts w:ascii="Times New Roman" w:eastAsia="Calibri" w:hAnsi="Times New Roman"/>
          <w:sz w:val="24"/>
          <w:szCs w:val="24"/>
        </w:rPr>
        <w:t xml:space="preserve"> </w:t>
      </w:r>
      <w:r w:rsidRPr="00F72B48">
        <w:rPr>
          <w:rFonts w:ascii="Times New Roman" w:eastAsia="Calibri" w:hAnsi="Times New Roman"/>
          <w:i/>
          <w:sz w:val="24"/>
          <w:szCs w:val="24"/>
        </w:rPr>
        <w:t xml:space="preserve">Morimus asper funereus </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Голям буков сечко</w:t>
      </w:r>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2. Кратка характеристика на целевия обект</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Видът се разпознава лесно, поради характерните му външни особености – набито тяло с елипсoвидна форма и размери 1.6–3.8 cm; цветът е сивкав с четири ясни черни петна на елитрите. Големият буков сечко обитава предимно гъсти или добре структурирани разредени гори със средно или високо количество мъртва дървесина, като в последният случай може да бъде с висока численост. Докато в Централна Европа видът предпочита дъбови и букови гори в низините, в Южна Европа разпространението му е изместено към буковия пояс (</w:t>
      </w:r>
      <w:r w:rsidRPr="00F72B48">
        <w:rPr>
          <w:rFonts w:ascii="Times New Roman" w:eastAsia="Calibri" w:hAnsi="Times New Roman"/>
          <w:sz w:val="24"/>
          <w:szCs w:val="24"/>
          <w:lang w:val="en-US"/>
        </w:rPr>
        <w:t>Hardersen et al. 2017</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Това важи и за България, където видът е регистриран предимно в буковия пояс в планините и по-рядко се среща в дъбови гори или низинни влажни (крайречни) гори (доклад, публикуван  в „Информационна система за защитени зони от екологичната мрежа Натура 2000 на МОСВ“). Установено е също, че поради фрагментираното му разпространение и това, че не може да лети, той липсва в някои подходящи местообитания (Hardersen et al. 2017 а, б).</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Възрастните индивиди се привличат от наранени, неотдавна паднали или отсечени клони и дървета, по които все още има кора. Ларвата обитава мъртви дънери и пънове. Женските снасят в такава дървесина, като предпочитат диаметър на стъблото над 13 </w:t>
      </w:r>
      <w:r w:rsidRPr="00F72B48">
        <w:rPr>
          <w:rFonts w:ascii="Times New Roman" w:eastAsia="Calibri" w:hAnsi="Times New Roman"/>
          <w:sz w:val="24"/>
          <w:szCs w:val="24"/>
          <w:lang w:val="en-US"/>
        </w:rPr>
        <w:t>cm</w:t>
      </w:r>
      <w:r w:rsidRPr="00F72B48">
        <w:rPr>
          <w:rFonts w:ascii="Times New Roman" w:eastAsia="Calibri" w:hAnsi="Times New Roman"/>
          <w:sz w:val="24"/>
          <w:szCs w:val="24"/>
        </w:rPr>
        <w:t xml:space="preserve">. Според синтеза, направен от, видът е полифаг и слабо придирчив по отношение на хранителното растение и може да се храни с </w:t>
      </w:r>
      <w:r w:rsidRPr="00F72B48">
        <w:rPr>
          <w:rFonts w:ascii="Times New Roman" w:eastAsia="Calibri" w:hAnsi="Times New Roman"/>
          <w:i/>
          <w:sz w:val="24"/>
          <w:szCs w:val="24"/>
        </w:rPr>
        <w:t xml:space="preserve">Abies, Acer, Alnus, </w:t>
      </w:r>
      <w:r w:rsidRPr="00F72B48">
        <w:rPr>
          <w:rFonts w:ascii="Times New Roman" w:eastAsia="Calibri" w:hAnsi="Times New Roman"/>
          <w:i/>
          <w:sz w:val="24"/>
          <w:szCs w:val="24"/>
          <w:lang w:val="en-US"/>
        </w:rPr>
        <w:t>Carpinus,</w:t>
      </w:r>
      <w:r w:rsidRPr="00F72B48">
        <w:rPr>
          <w:rFonts w:ascii="Times New Roman" w:eastAsia="Calibri" w:hAnsi="Times New Roman"/>
          <w:i/>
          <w:sz w:val="24"/>
          <w:szCs w:val="24"/>
        </w:rPr>
        <w:t xml:space="preserve"> Castanea, Fagus,</w:t>
      </w:r>
      <w:r w:rsidRPr="00F72B48">
        <w:rPr>
          <w:rFonts w:ascii="Times New Roman" w:eastAsia="Calibri" w:hAnsi="Times New Roman"/>
          <w:i/>
          <w:sz w:val="24"/>
          <w:szCs w:val="24"/>
          <w:lang w:val="en-US"/>
        </w:rPr>
        <w:t xml:space="preserve"> Fraxinus,</w:t>
      </w:r>
      <w:r w:rsidRPr="00F72B48">
        <w:rPr>
          <w:rFonts w:ascii="Times New Roman" w:eastAsia="Calibri" w:hAnsi="Times New Roman"/>
          <w:i/>
          <w:sz w:val="24"/>
          <w:szCs w:val="24"/>
        </w:rPr>
        <w:t xml:space="preserve"> Platanus, Juglans, Picea, </w:t>
      </w:r>
      <w:r w:rsidRPr="00F72B48">
        <w:rPr>
          <w:rFonts w:ascii="Times New Roman" w:eastAsia="Calibri" w:hAnsi="Times New Roman"/>
          <w:i/>
          <w:sz w:val="24"/>
          <w:szCs w:val="24"/>
          <w:lang w:val="en-US"/>
        </w:rPr>
        <w:t xml:space="preserve">Pinus, </w:t>
      </w:r>
      <w:r w:rsidRPr="00F72B48">
        <w:rPr>
          <w:rFonts w:ascii="Times New Roman" w:eastAsia="Calibri" w:hAnsi="Times New Roman"/>
          <w:i/>
          <w:sz w:val="24"/>
          <w:szCs w:val="24"/>
        </w:rPr>
        <w:t xml:space="preserve">Populus, Prunus, Quercus, </w:t>
      </w:r>
      <w:r w:rsidRPr="00F72B48">
        <w:rPr>
          <w:rFonts w:ascii="Times New Roman" w:eastAsia="Calibri" w:hAnsi="Times New Roman"/>
          <w:i/>
          <w:sz w:val="24"/>
          <w:szCs w:val="24"/>
          <w:lang w:val="en-US"/>
        </w:rPr>
        <w:t xml:space="preserve">Robinia, </w:t>
      </w:r>
      <w:r w:rsidRPr="00F72B48">
        <w:rPr>
          <w:rFonts w:ascii="Times New Roman" w:eastAsia="Calibri" w:hAnsi="Times New Roman"/>
          <w:i/>
          <w:sz w:val="24"/>
          <w:szCs w:val="24"/>
        </w:rPr>
        <w:t>Salix, Ulmus, Tilia</w:t>
      </w:r>
      <w:r w:rsidRPr="00F72B48">
        <w:rPr>
          <w:rFonts w:ascii="Times New Roman" w:eastAsia="Calibri" w:hAnsi="Times New Roman"/>
          <w:sz w:val="24"/>
          <w:szCs w:val="24"/>
        </w:rPr>
        <w:t xml:space="preserve">, но авторите уточняват, че </w:t>
      </w:r>
      <w:r w:rsidRPr="00F72B48">
        <w:rPr>
          <w:rFonts w:ascii="Times New Roman" w:eastAsia="Calibri" w:hAnsi="Times New Roman"/>
          <w:i/>
          <w:sz w:val="24"/>
          <w:szCs w:val="24"/>
          <w:lang w:val="en-US"/>
        </w:rPr>
        <w:t xml:space="preserve">Fraxinus ornus </w:t>
      </w:r>
      <w:r w:rsidRPr="00F72B48">
        <w:rPr>
          <w:rFonts w:ascii="Times New Roman" w:eastAsia="Calibri" w:hAnsi="Times New Roman"/>
          <w:sz w:val="24"/>
          <w:szCs w:val="24"/>
        </w:rPr>
        <w:t xml:space="preserve">и </w:t>
      </w:r>
      <w:r w:rsidRPr="00F72B48">
        <w:rPr>
          <w:rFonts w:ascii="Times New Roman" w:eastAsia="Calibri" w:hAnsi="Times New Roman"/>
          <w:i/>
          <w:sz w:val="24"/>
          <w:szCs w:val="24"/>
          <w:lang w:val="en-US"/>
        </w:rPr>
        <w:t xml:space="preserve">Picea abies </w:t>
      </w:r>
      <w:r w:rsidRPr="00F72B48">
        <w:rPr>
          <w:rFonts w:ascii="Times New Roman" w:eastAsia="Calibri" w:hAnsi="Times New Roman"/>
          <w:sz w:val="24"/>
          <w:szCs w:val="24"/>
        </w:rPr>
        <w:t xml:space="preserve">не са атрактивни за вида, като той най-много се привлича от дървесина на бук, дъб и обикновен габър </w:t>
      </w:r>
      <w:r w:rsidRPr="00F72B48">
        <w:rPr>
          <w:rFonts w:ascii="Times New Roman" w:eastAsia="Calibri" w:hAnsi="Times New Roman"/>
          <w:sz w:val="24"/>
          <w:szCs w:val="24"/>
          <w:lang w:val="en-US"/>
        </w:rPr>
        <w:t>(</w:t>
      </w:r>
      <w:r w:rsidRPr="00F72B48">
        <w:rPr>
          <w:rFonts w:ascii="Times New Roman" w:eastAsia="Calibri" w:hAnsi="Times New Roman"/>
          <w:sz w:val="24"/>
          <w:szCs w:val="24"/>
        </w:rPr>
        <w:t>Hardersen et al. 2017 а, б</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lang w:val="en-GB" w:eastAsia="en-GB"/>
        </w:rPr>
        <w:t>Leonarduzzi et al., 2017</w:t>
      </w:r>
      <w:r w:rsidRPr="00F72B48">
        <w:rPr>
          <w:rFonts w:ascii="Times New Roman" w:eastAsia="Calibri" w:hAnsi="Times New Roman"/>
          <w:sz w:val="24"/>
          <w:szCs w:val="24"/>
        </w:rPr>
        <w:t xml:space="preserve">). Основна заплаха за вида е унищожаване на местообитанието му, включително премахване на мъртва дървесина. Отбелязано е, че отсечени и оставени за известно време, след което премахнати, дървесни части, се явяват капани за вида, тъй като отстраняват снесените яйца от местообитанието (Hardersen et al. 2017). Възрастните индивиди са сравнително слабо подвижни, като се придвижват под 200 </w:t>
      </w:r>
      <w:r w:rsidRPr="00F72B48">
        <w:rPr>
          <w:rFonts w:ascii="Times New Roman" w:eastAsia="Calibri" w:hAnsi="Times New Roman"/>
          <w:sz w:val="24"/>
          <w:szCs w:val="24"/>
          <w:lang w:val="en-US"/>
        </w:rPr>
        <w:t xml:space="preserve">m </w:t>
      </w:r>
      <w:r w:rsidRPr="00F72B48">
        <w:rPr>
          <w:rFonts w:ascii="Times New Roman" w:eastAsia="Calibri" w:hAnsi="Times New Roman"/>
          <w:sz w:val="24"/>
          <w:szCs w:val="24"/>
        </w:rPr>
        <w:t>за времето на техния живот.</w:t>
      </w:r>
    </w:p>
    <w:p w:rsidR="00F72B48" w:rsidRPr="00F72B48" w:rsidRDefault="00F72B48" w:rsidP="00653008">
      <w:pPr>
        <w:spacing w:after="0" w:line="240" w:lineRule="auto"/>
        <w:ind w:firstLine="720"/>
        <w:jc w:val="both"/>
        <w:rPr>
          <w:rFonts w:ascii="Times New Roman" w:eastAsia="Calibri" w:hAnsi="Times New Roman"/>
          <w:sz w:val="24"/>
          <w:szCs w:val="24"/>
        </w:rPr>
      </w:pPr>
      <w:r w:rsidRPr="00653008">
        <w:rPr>
          <w:rFonts w:ascii="Times New Roman" w:eastAsia="Calibri" w:hAnsi="Times New Roman"/>
          <w:i/>
          <w:sz w:val="24"/>
          <w:szCs w:val="24"/>
        </w:rPr>
        <w:t>Morimus</w:t>
      </w:r>
      <w:r w:rsidRPr="00F72B48">
        <w:rPr>
          <w:rFonts w:ascii="Times New Roman" w:eastAsia="Calibri" w:hAnsi="Times New Roman"/>
          <w:i/>
          <w:sz w:val="24"/>
          <w:szCs w:val="24"/>
          <w:lang w:val="en-US"/>
        </w:rPr>
        <w:t xml:space="preserve"> asper funereus</w:t>
      </w:r>
      <w:r w:rsidRPr="00F72B48">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F72B48" w:rsidRPr="00F72B48" w:rsidRDefault="00F72B48" w:rsidP="00653008">
      <w:pPr>
        <w:spacing w:after="0" w:line="240" w:lineRule="auto"/>
        <w:ind w:firstLine="720"/>
        <w:jc w:val="both"/>
        <w:rPr>
          <w:rFonts w:ascii="Times New Roman" w:eastAsia="Calibri" w:hAnsi="Times New Roman"/>
          <w:b/>
          <w:sz w:val="24"/>
          <w:szCs w:val="24"/>
        </w:rPr>
      </w:pPr>
      <w:r w:rsidRPr="00653008">
        <w:rPr>
          <w:rFonts w:ascii="Times New Roman" w:eastAsia="Calibri" w:hAnsi="Times New Roman"/>
          <w:i/>
          <w:sz w:val="24"/>
          <w:szCs w:val="24"/>
        </w:rPr>
        <w:t>Характеристики</w:t>
      </w:r>
      <w:r w:rsidRPr="00F72B48">
        <w:rPr>
          <w:rFonts w:ascii="Times New Roman" w:hAnsi="Times New Roman"/>
          <w:i/>
          <w:iCs/>
          <w:sz w:val="24"/>
          <w:szCs w:val="24"/>
        </w:rPr>
        <w:t xml:space="preserve"> на местообитанието:</w:t>
      </w:r>
      <w:r w:rsidRPr="00F72B48">
        <w:rPr>
          <w:rFonts w:ascii="Times New Roman" w:eastAsia="Calibri" w:hAnsi="Times New Roman"/>
          <w:sz w:val="24"/>
          <w:lang w:eastAsia="en-GB"/>
        </w:rPr>
        <w:t xml:space="preserve"> Големият буков сечко е широко разпространен в цялата страна от низините до 1800 m н.в. Обитава разнообразни широколистни и смесени гори, като в България видът е регистриран основно в букови и габърови гори, по-рядко в дъбови, смесени или низинни крайречни гори. Активен е през цялото денонощие, но предимно вечер и през нощта, като се среща от април до </w:t>
      </w:r>
      <w:r w:rsidRPr="00F72B48">
        <w:rPr>
          <w:rFonts w:ascii="Times New Roman" w:eastAsia="Calibri" w:hAnsi="Times New Roman"/>
          <w:sz w:val="24"/>
          <w:lang w:eastAsia="en-GB"/>
        </w:rPr>
        <w:lastRenderedPageBreak/>
        <w:t>август. От основно значение за м</w:t>
      </w:r>
      <w:r w:rsidRPr="00F72B48">
        <w:rPr>
          <w:rFonts w:ascii="Times New Roman" w:eastAsia="Calibri" w:hAnsi="Times New Roman"/>
          <w:sz w:val="24"/>
          <w:lang w:val="en-US" w:eastAsia="en-GB"/>
        </w:rPr>
        <w:t>e</w:t>
      </w:r>
      <w:r w:rsidRPr="00F72B48">
        <w:rPr>
          <w:rFonts w:ascii="Times New Roman" w:eastAsia="Calibri" w:hAnsi="Times New Roman"/>
          <w:sz w:val="24"/>
          <w:lang w:eastAsia="en-GB"/>
        </w:rPr>
        <w:t>стообитанието на вида е наличието на мъртва дървесина.</w:t>
      </w:r>
    </w:p>
    <w:p w:rsidR="00F72B48" w:rsidRPr="00F72B48" w:rsidRDefault="00F72B48" w:rsidP="00F72B48">
      <w:pPr>
        <w:spacing w:before="120" w:after="120" w:line="240" w:lineRule="auto"/>
        <w:jc w:val="both"/>
        <w:rPr>
          <w:rFonts w:ascii="Times New Roman" w:eastAsia="Calibri" w:hAnsi="Times New Roman"/>
          <w:b/>
          <w:bCs/>
          <w:sz w:val="24"/>
          <w:szCs w:val="24"/>
        </w:rPr>
      </w:pPr>
      <w:r w:rsidRPr="00F72B48">
        <w:rPr>
          <w:rFonts w:ascii="Times New Roman" w:eastAsia="Calibri" w:hAnsi="Times New Roman"/>
          <w:b/>
          <w:bCs/>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20"/>
        <w:jc w:val="both"/>
        <w:rPr>
          <w:rFonts w:ascii="Times New Roman" w:eastAsia="Calibri" w:hAnsi="Times New Roman"/>
          <w:bCs/>
          <w:sz w:val="24"/>
          <w:szCs w:val="24"/>
        </w:rPr>
      </w:pPr>
      <w:r w:rsidRPr="00F72B48">
        <w:rPr>
          <w:rFonts w:ascii="Times New Roman" w:eastAsia="Calibri" w:hAnsi="Times New Roman"/>
          <w:sz w:val="24"/>
          <w:szCs w:val="24"/>
        </w:rPr>
        <w:t xml:space="preserve">Съгласно докладването по чл. 17 на Директива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е благоприятно по всички параметри (FV)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с изключение на неблагоприятно-незадоволително състояние (U1) за перспективи и обща оценка в континенталния район. При докладването по същата директива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състоянието по всички параметри е оценено като благоприятно. Посочени са следните по-значими заплахи за вида: и</w:t>
      </w:r>
      <w:r w:rsidRPr="00F72B48">
        <w:rPr>
          <w:rFonts w:ascii="Times New Roman" w:eastAsia="Calibri" w:hAnsi="Times New Roman"/>
          <w:bCs/>
          <w:sz w:val="24"/>
          <w:szCs w:val="24"/>
        </w:rPr>
        <w:t>зползване на препарати за растителна защита в горското стопанство; горски пожари; сечи, премахване на мъртва дървесина.</w:t>
      </w:r>
    </w:p>
    <w:p w:rsidR="00F72B48" w:rsidRPr="00F72B48" w:rsidRDefault="00F72B48" w:rsidP="00F72B48">
      <w:pPr>
        <w:spacing w:after="0" w:line="240" w:lineRule="auto"/>
        <w:rPr>
          <w:rFonts w:ascii="Times New Roman" w:eastAsia="Calibri" w:hAnsi="Times New Roman"/>
          <w:b/>
          <w:bCs/>
          <w:sz w:val="24"/>
          <w:szCs w:val="24"/>
          <w:lang w:eastAsia="bg-BG"/>
        </w:rPr>
      </w:pPr>
      <w:r w:rsidRPr="00F72B48">
        <w:rPr>
          <w:rFonts w:ascii="Times New Roman" w:eastAsia="Calibri" w:hAnsi="Times New Roman"/>
          <w:b/>
          <w:sz w:val="24"/>
          <w:szCs w:val="24"/>
        </w:rPr>
        <w:t xml:space="preserve">4. </w:t>
      </w:r>
      <w:r w:rsidRPr="00F72B48">
        <w:rPr>
          <w:rFonts w:ascii="Times New Roman" w:eastAsia="Calibri" w:hAnsi="Times New Roman"/>
          <w:b/>
          <w:bCs/>
          <w:sz w:val="24"/>
          <w:szCs w:val="24"/>
          <w:lang w:eastAsia="bg-BG"/>
        </w:rPr>
        <w:t xml:space="preserve">Състояние на вида в защитена зона </w:t>
      </w:r>
      <w:r w:rsidRPr="00F72B48">
        <w:rPr>
          <w:rFonts w:ascii="Times New Roman" w:hAnsi="Times New Roman"/>
          <w:b/>
          <w:sz w:val="24"/>
          <w:szCs w:val="24"/>
          <w:lang w:eastAsia="en-GB"/>
        </w:rPr>
        <w:t>„Река Огоста“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Съгласно Стандартния формуляр за данни за защитена зона Река Огоста, са със лошо качество (</w:t>
      </w:r>
      <w:r w:rsidRPr="00F72B48">
        <w:rPr>
          <w:rFonts w:ascii="Times New Roman" w:eastAsia="Calibri" w:hAnsi="Times New Roman"/>
          <w:sz w:val="24"/>
          <w:szCs w:val="24"/>
          <w:lang w:val="en-US"/>
        </w:rPr>
        <w:t>DD)</w:t>
      </w:r>
      <w:r w:rsidRPr="00F72B48">
        <w:rPr>
          <w:rFonts w:ascii="Times New Roman" w:eastAsia="Calibri" w:hAnsi="Times New Roman"/>
          <w:sz w:val="24"/>
          <w:szCs w:val="24"/>
        </w:rPr>
        <w:t xml:space="preserve">, а останалите параметри са със средно ниво на оценка </w:t>
      </w:r>
      <w:r w:rsidRPr="00F72B48">
        <w:rPr>
          <w:rFonts w:ascii="Times New Roman" w:eastAsia="Calibri" w:hAnsi="Times New Roman"/>
          <w:sz w:val="24"/>
          <w:szCs w:val="24"/>
          <w:lang w:val="en-US"/>
        </w:rPr>
        <w:t>(C)</w:t>
      </w:r>
      <w:r w:rsidRPr="00F72B48">
        <w:rPr>
          <w:rFonts w:ascii="Times New Roman" w:eastAsia="Calibri" w:hAnsi="Times New Roman"/>
          <w:sz w:val="24"/>
          <w:szCs w:val="24"/>
        </w:rPr>
        <w:t>.</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9</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Morimus asper funereus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lang w:eastAsia="bg-BG"/>
        </w:rPr>
        <w:t>5. Анализ на наличната информация</w:t>
      </w:r>
    </w:p>
    <w:p w:rsidR="00F72B48" w:rsidRP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Видът не е установен в зоната, но има подходящи местообитания, както и данни от близките зони. Потенциалните местообитания на вида заемат 17.58 ha </w:t>
      </w:r>
      <w:r w:rsidRPr="00F72B48">
        <w:rPr>
          <w:rFonts w:ascii="Times New Roman" w:eastAsia="Calibri" w:hAnsi="Times New Roman"/>
          <w:sz w:val="24"/>
          <w:szCs w:val="24"/>
          <w:lang w:val="en-US"/>
        </w:rPr>
        <w:t>(</w:t>
      </w:r>
      <w:r w:rsidRPr="00F72B48">
        <w:rPr>
          <w:rFonts w:ascii="Times New Roman" w:eastAsia="Calibri" w:hAnsi="Times New Roman"/>
          <w:sz w:val="24"/>
          <w:szCs w:val="24"/>
        </w:rPr>
        <w:t>специфичен доклад за вида в защитената зона,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r w:rsidRPr="00F72B48">
        <w:rPr>
          <w:rFonts w:ascii="Times New Roman" w:eastAsia="Calibri" w:hAnsi="Times New Roman"/>
          <w:sz w:val="24"/>
          <w:szCs w:val="24"/>
        </w:rPr>
        <w:t>. Поради тази причина залагаме специфични цели свързани с допълнителни проучвания на популацията и местообитание на този вид.</w:t>
      </w:r>
    </w:p>
    <w:p w:rsidR="00F72B48" w:rsidRPr="00F72B48" w:rsidRDefault="00F72B48" w:rsidP="00653008">
      <w:pPr>
        <w:spacing w:after="0" w:line="240" w:lineRule="auto"/>
        <w:ind w:firstLine="720"/>
        <w:jc w:val="both"/>
        <w:rPr>
          <w:rFonts w:ascii="Times New Roman" w:eastAsia="Calibri" w:hAnsi="Times New Roman"/>
          <w:bCs/>
          <w:iCs/>
          <w:sz w:val="24"/>
          <w:szCs w:val="24"/>
        </w:rPr>
      </w:pPr>
      <w:r w:rsidRPr="00F72B48">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sidRPr="00F72B48">
        <w:rPr>
          <w:rFonts w:ascii="Times New Roman" w:eastAsia="Calibri" w:hAnsi="Times New Roman"/>
          <w:bCs/>
          <w:iCs/>
          <w:sz w:val="24"/>
          <w:szCs w:val="24"/>
          <w:vertAlign w:val="superscript"/>
        </w:rPr>
        <w:footnoteReference w:id="4"/>
      </w:r>
      <w:r w:rsidRPr="00F72B48">
        <w:rPr>
          <w:rFonts w:ascii="Times New Roman" w:eastAsia="Calibri" w:hAnsi="Times New Roman"/>
          <w:bCs/>
          <w:iCs/>
          <w:sz w:val="24"/>
          <w:szCs w:val="24"/>
        </w:rPr>
        <w:t>, Методиката за определяне на природозащитното състоянието на видовете</w:t>
      </w:r>
      <w:r w:rsidRPr="00F72B48">
        <w:rPr>
          <w:rFonts w:ascii="Times New Roman" w:eastAsia="Calibri" w:hAnsi="Times New Roman"/>
          <w:bCs/>
          <w:iCs/>
          <w:sz w:val="24"/>
          <w:szCs w:val="24"/>
          <w:vertAlign w:val="superscript"/>
        </w:rPr>
        <w:footnoteReference w:id="5"/>
      </w:r>
      <w:r w:rsidRPr="00F72B48">
        <w:rPr>
          <w:rFonts w:ascii="Times New Roman" w:eastAsia="Calibri" w:hAnsi="Times New Roman"/>
          <w:bCs/>
          <w:iCs/>
          <w:sz w:val="24"/>
          <w:szCs w:val="24"/>
        </w:rPr>
        <w:t xml:space="preserve">, както и Методиките за оценка на състоянието и мониторинг на вида </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rPr>
        <w:t>Н</w:t>
      </w:r>
      <w:r w:rsidRPr="00F72B48">
        <w:rPr>
          <w:rFonts w:ascii="Times New Roman" w:eastAsia="Calibri" w:hAnsi="Times New Roman"/>
          <w:bCs/>
          <w:iCs/>
          <w:sz w:val="24"/>
          <w:szCs w:val="24"/>
          <w:lang w:val="en-US"/>
        </w:rPr>
        <w:t>ационална система за мониторинг на биологичното разнообра</w:t>
      </w:r>
      <w:r w:rsidRPr="00F72B48">
        <w:rPr>
          <w:rFonts w:ascii="Times New Roman" w:eastAsia="Calibri" w:hAnsi="Times New Roman"/>
          <w:bCs/>
          <w:iCs/>
          <w:sz w:val="24"/>
          <w:szCs w:val="24"/>
        </w:rPr>
        <w:t>зие</w:t>
      </w:r>
      <w:r w:rsidRPr="00F72B48">
        <w:rPr>
          <w:rFonts w:ascii="Times New Roman" w:eastAsia="Calibri" w:hAnsi="Times New Roman"/>
          <w:bCs/>
          <w:iCs/>
          <w:sz w:val="24"/>
          <w:szCs w:val="24"/>
          <w:lang w:val="en-US"/>
        </w:rPr>
        <w:t>)</w:t>
      </w:r>
      <w:r w:rsidRPr="00F72B48">
        <w:rPr>
          <w:rFonts w:ascii="Times New Roman" w:eastAsia="Calibri" w:hAnsi="Times New Roman"/>
          <w:bCs/>
          <w:iCs/>
          <w:sz w:val="24"/>
          <w:szCs w:val="24"/>
          <w:vertAlign w:val="superscript"/>
          <w:lang w:val="en-US"/>
        </w:rPr>
        <w:footnoteReference w:id="6"/>
      </w:r>
      <w:r w:rsidRPr="00F72B48">
        <w:rPr>
          <w:rFonts w:ascii="Times New Roman" w:eastAsia="Calibri" w:hAnsi="Times New Roman"/>
          <w:bCs/>
          <w:iCs/>
          <w:sz w:val="24"/>
          <w:szCs w:val="24"/>
        </w:rPr>
        <w:t>. Предлаганите промени са с цел да бъдат по-добре отразени екологичните изисквания на даден вид, както и да бъде получена по-адекватна оценка за промените в неговото състояние и свързаните с това мерки и специфични цели в зоните.</w:t>
      </w:r>
    </w:p>
    <w:p w:rsidR="00653008" w:rsidRDefault="00653008" w:rsidP="00653008">
      <w:pPr>
        <w:spacing w:after="0" w:line="240" w:lineRule="auto"/>
        <w:ind w:firstLine="720"/>
        <w:jc w:val="both"/>
        <w:rPr>
          <w:rFonts w:ascii="Times New Roman" w:eastAsia="Calibri" w:hAnsi="Times New Roman"/>
          <w:sz w:val="24"/>
          <w:szCs w:val="24"/>
        </w:rPr>
      </w:pPr>
    </w:p>
    <w:p w:rsidR="00653008" w:rsidRDefault="00653008" w:rsidP="00653008">
      <w:pPr>
        <w:spacing w:after="0" w:line="240" w:lineRule="auto"/>
        <w:ind w:firstLine="720"/>
        <w:jc w:val="both"/>
        <w:rPr>
          <w:rFonts w:ascii="Times New Roman" w:eastAsia="Calibri" w:hAnsi="Times New Roman"/>
          <w:sz w:val="24"/>
          <w:szCs w:val="24"/>
        </w:rPr>
      </w:pPr>
    </w:p>
    <w:p w:rsidR="00653008" w:rsidRDefault="00653008" w:rsidP="00653008">
      <w:pPr>
        <w:spacing w:after="0" w:line="240" w:lineRule="auto"/>
        <w:ind w:firstLine="720"/>
        <w:jc w:val="both"/>
        <w:rPr>
          <w:rFonts w:ascii="Times New Roman" w:eastAsia="Calibri" w:hAnsi="Times New Roman"/>
          <w:sz w:val="24"/>
          <w:szCs w:val="24"/>
        </w:rPr>
      </w:pPr>
    </w:p>
    <w:p w:rsidR="00653008" w:rsidRPr="00653008" w:rsidRDefault="00653008" w:rsidP="00653008">
      <w:pPr>
        <w:spacing w:after="0" w:line="240" w:lineRule="auto"/>
        <w:ind w:firstLine="720"/>
        <w:jc w:val="both"/>
        <w:rPr>
          <w:rFonts w:ascii="Times New Roman" w:eastAsia="Calibri" w:hAnsi="Times New Roman"/>
          <w:b/>
          <w:sz w:val="24"/>
          <w:szCs w:val="24"/>
        </w:rPr>
      </w:pPr>
      <w:r w:rsidRPr="00653008">
        <w:rPr>
          <w:rFonts w:ascii="Times New Roman" w:eastAsia="Calibri" w:hAnsi="Times New Roman"/>
          <w:b/>
          <w:sz w:val="24"/>
          <w:szCs w:val="24"/>
        </w:rPr>
        <w:lastRenderedPageBreak/>
        <w:t>6. Цели за подобряване/поддържане на природозащитното състояние на вида в зоната</w:t>
      </w:r>
    </w:p>
    <w:p w:rsidR="00653008" w:rsidRDefault="00653008" w:rsidP="00653008">
      <w:pPr>
        <w:spacing w:after="0" w:line="240" w:lineRule="auto"/>
        <w:ind w:firstLine="720"/>
        <w:jc w:val="both"/>
        <w:rPr>
          <w:rFonts w:ascii="Times New Roman" w:eastAsia="Calibri" w:hAnsi="Times New Roman"/>
          <w:sz w:val="24"/>
          <w:szCs w:val="24"/>
        </w:rPr>
      </w:pPr>
    </w:p>
    <w:p w:rsidR="00F72B48" w:rsidRDefault="00F72B48" w:rsidP="00653008">
      <w:pPr>
        <w:spacing w:after="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F72B48">
        <w:rPr>
          <w:rFonts w:ascii="Times New Roman" w:eastAsia="Calibri" w:hAnsi="Times New Roman"/>
          <w:sz w:val="24"/>
          <w:szCs w:val="24"/>
          <w:lang w:val="en-US"/>
        </w:rPr>
        <w:t>(</w:t>
      </w:r>
      <w:r w:rsidRPr="00F72B48">
        <w:rPr>
          <w:rFonts w:ascii="Times New Roman" w:eastAsia="Calibri" w:hAnsi="Times New Roman"/>
          <w:sz w:val="24"/>
          <w:szCs w:val="24"/>
        </w:rPr>
        <w:t>виж цитираната литература</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.Параметрите и специфичните цели са представени в </w:t>
      </w:r>
      <w:r w:rsidR="00653008">
        <w:rPr>
          <w:rFonts w:ascii="Times New Roman" w:eastAsia="Calibri" w:hAnsi="Times New Roman"/>
          <w:sz w:val="24"/>
          <w:szCs w:val="24"/>
        </w:rPr>
        <w:t>таблицата по-долу</w:t>
      </w:r>
      <w:r w:rsidRPr="00F72B48">
        <w:rPr>
          <w:rFonts w:ascii="Times New Roman" w:eastAsia="Calibri" w:hAnsi="Times New Roman"/>
          <w:sz w:val="24"/>
          <w:szCs w:val="24"/>
        </w:rPr>
        <w:t>.</w:t>
      </w:r>
    </w:p>
    <w:p w:rsidR="00653008" w:rsidRPr="00F72B48" w:rsidRDefault="00653008" w:rsidP="00653008">
      <w:pPr>
        <w:spacing w:after="0" w:line="240" w:lineRule="auto"/>
        <w:ind w:firstLine="720"/>
        <w:jc w:val="both"/>
        <w:rPr>
          <w:rFonts w:ascii="Times New Roman" w:eastAsia="Calibri"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1627"/>
        <w:gridCol w:w="1627"/>
        <w:gridCol w:w="2140"/>
        <w:gridCol w:w="2140"/>
      </w:tblGrid>
      <w:tr w:rsidR="00F72B48" w:rsidRPr="00F72B48" w:rsidTr="00653008">
        <w:trPr>
          <w:tblHeader/>
          <w:jc w:val="center"/>
        </w:trPr>
        <w:tc>
          <w:tcPr>
            <w:tcW w:w="94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Целева стойност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Допълнителна информация </w:t>
            </w: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Специфични за зоната цели за опазване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
                <w:bCs/>
                <w:sz w:val="20"/>
                <w:szCs w:val="20"/>
              </w:rPr>
              <w:t xml:space="preserve">Популация: </w:t>
            </w:r>
            <w:r w:rsidRPr="00F72B48">
              <w:rPr>
                <w:rFonts w:ascii="Times New Roman" w:hAnsi="Times New Roman"/>
                <w:bCs/>
                <w:sz w:val="20"/>
                <w:szCs w:val="20"/>
              </w:rPr>
              <w:t>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jc w:val="center"/>
              <w:rPr>
                <w:rFonts w:ascii="Times New Roman" w:hAnsi="Times New Roman"/>
                <w:b/>
                <w:bCs/>
                <w:sz w:val="20"/>
                <w:szCs w:val="20"/>
              </w:rPr>
            </w:pPr>
            <w:r w:rsidRPr="00F72B48">
              <w:rPr>
                <w:rFonts w:ascii="Times New Roman" w:hAnsi="Times New Roman"/>
                <w:bCs/>
                <w:sz w:val="20"/>
                <w:szCs w:val="20"/>
              </w:rPr>
              <w:t>Брой</w:t>
            </w:r>
            <w:r w:rsidRPr="00F72B48">
              <w:rPr>
                <w:rFonts w:ascii="Times New Roman" w:hAnsi="Times New Roman"/>
                <w:b/>
                <w:bCs/>
                <w:sz w:val="20"/>
                <w:szCs w:val="20"/>
              </w:rPr>
              <w:t xml:space="preserve"> </w:t>
            </w:r>
            <w:r w:rsidRPr="00F72B48">
              <w:rPr>
                <w:rFonts w:ascii="Times New Roman" w:hAnsi="Times New Roman"/>
                <w:bCs/>
                <w:sz w:val="20"/>
                <w:szCs w:val="20"/>
              </w:rPr>
              <w:t>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Cs/>
                <w:sz w:val="20"/>
                <w:szCs w:val="20"/>
              </w:rPr>
            </w:pPr>
            <w:r w:rsidRPr="00F72B48">
              <w:rPr>
                <w:rFonts w:ascii="Times New Roman" w:hAnsi="Times New Roman"/>
                <w:bCs/>
                <w:sz w:val="20"/>
                <w:szCs w:val="20"/>
              </w:rPr>
              <w:t>Неизвестна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Видът не е установяван в зоната.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widowControl w:val="0"/>
              <w:spacing w:before="120" w:after="120" w:line="240" w:lineRule="auto"/>
              <w:rPr>
                <w:rFonts w:ascii="Times New Roman" w:hAnsi="Times New Roman"/>
                <w:b/>
                <w:bCs/>
                <w:sz w:val="20"/>
                <w:szCs w:val="20"/>
              </w:rPr>
            </w:pPr>
            <w:r w:rsidRPr="00F72B48">
              <w:rPr>
                <w:rFonts w:ascii="Times New Roman" w:hAnsi="Times New Roman"/>
                <w:bCs/>
                <w:sz w:val="20"/>
                <w:szCs w:val="20"/>
              </w:rPr>
              <w:t>Междинна цел: Да се установи пространствения обхват на популацията, чрез провеждане на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Най-малко   17.58  ha </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17.58 ha  </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Най-малко 10 биотопни дървета на хектар</w:t>
            </w:r>
            <w:r w:rsidRPr="00F72B48">
              <w:rPr>
                <w:sz w:val="20"/>
                <w:szCs w:val="20"/>
              </w:rPr>
              <w:t xml:space="preserve"> </w:t>
            </w:r>
            <w:r w:rsidRPr="00F72B48">
              <w:rPr>
                <w:rFonts w:ascii="Times New Roman" w:eastAsia="Calibri" w:hAnsi="Times New Roman"/>
                <w:sz w:val="20"/>
                <w:szCs w:val="20"/>
              </w:rPr>
              <w:t>в подходящите местообитания на вида,</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с дебелина над 13 cm</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Възрастните индивиди са сравнително слабо подвижни, като се придвижват под 200 m за времето на техния живот. На тази база е изчислена и стойността по този показател. </w:t>
            </w:r>
          </w:p>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Липсват данни за броя на биотопните дървета на хектар в подходящите местообитания на вида в защитената зона. В тази връзка е определена междинна цел.</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F72B48" w:rsidRPr="00F72B48" w:rsidTr="007A3806">
        <w:trPr>
          <w:jc w:val="center"/>
        </w:trPr>
        <w:tc>
          <w:tcPr>
            <w:tcW w:w="944"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rPr>
                <w:rFonts w:ascii="Times New Roman" w:eastAsia="Calibri" w:hAnsi="Times New Roman"/>
                <w:b/>
                <w:sz w:val="20"/>
                <w:szCs w:val="20"/>
              </w:rPr>
            </w:pPr>
            <w:r w:rsidRPr="00F72B48">
              <w:rPr>
                <w:rFonts w:ascii="Times New Roman" w:eastAsia="Calibri" w:hAnsi="Times New Roman"/>
                <w:b/>
                <w:sz w:val="20"/>
                <w:szCs w:val="20"/>
              </w:rPr>
              <w:t xml:space="preserve">Местообитание на вида: </w:t>
            </w:r>
            <w:r w:rsidRPr="00F72B48">
              <w:rPr>
                <w:rFonts w:ascii="Times New Roman" w:eastAsia="Calibri" w:hAnsi="Times New Roman"/>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 xml:space="preserve">Брой мъртви дървета на хектар, с дебелина над 13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center"/>
              <w:rPr>
                <w:rFonts w:ascii="Times New Roman" w:eastAsia="Calibri" w:hAnsi="Times New Roman"/>
                <w:sz w:val="20"/>
                <w:szCs w:val="20"/>
              </w:rPr>
            </w:pPr>
            <w:r w:rsidRPr="00F72B48">
              <w:rPr>
                <w:rFonts w:ascii="Times New Roman" w:eastAsia="Calibri" w:hAnsi="Times New Roman"/>
                <w:sz w:val="20"/>
                <w:szCs w:val="20"/>
              </w:rPr>
              <w:t>Най-малко 5 броя мъртви дървета на хектар, с дебелина над 13 cm в подходящите местообитания на вида</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t xml:space="preserve">Ларвата обитава мъртви дънери и пънове. Женските снасят в такава дървесина, като предпочитат диаметър на стъблото над 13 cm. Възрастните </w:t>
            </w:r>
            <w:r w:rsidRPr="00F72B48">
              <w:rPr>
                <w:rFonts w:ascii="Times New Roman" w:eastAsia="Calibri" w:hAnsi="Times New Roman"/>
                <w:sz w:val="20"/>
                <w:szCs w:val="20"/>
              </w:rPr>
              <w:lastRenderedPageBreak/>
              <w:t>индивиди са сравнително слабо подвижни, като се придвижват под 200 m за времето на техния живот. На тази база е изчислена и стойността по този показател.</w:t>
            </w:r>
          </w:p>
          <w:p w:rsidR="00F72B48" w:rsidRPr="00F72B48" w:rsidRDefault="00F72B48" w:rsidP="00F72B48">
            <w:pPr>
              <w:spacing w:before="120" w:after="120" w:line="240" w:lineRule="auto"/>
              <w:jc w:val="both"/>
              <w:rPr>
                <w:rFonts w:ascii="Times New Roman" w:eastAsia="Calibri" w:hAnsi="Times New Roman"/>
                <w:color w:val="000000"/>
                <w:sz w:val="20"/>
                <w:szCs w:val="20"/>
              </w:rPr>
            </w:pPr>
            <w:r w:rsidRPr="00F72B48">
              <w:rPr>
                <w:rFonts w:ascii="Times New Roman" w:eastAsia="Calibri" w:hAnsi="Times New Roman"/>
                <w:sz w:val="20"/>
                <w:szCs w:val="20"/>
              </w:rPr>
              <w:t xml:space="preserve">Липсват данни за броя на мъртвите дървета на хектар с дебелина над </w:t>
            </w:r>
            <w:r w:rsidRPr="00F72B48">
              <w:rPr>
                <w:rFonts w:ascii="Times New Roman" w:eastAsia="Calibri" w:hAnsi="Times New Roman"/>
                <w:sz w:val="20"/>
                <w:szCs w:val="20"/>
                <w:lang w:val="en-US"/>
              </w:rPr>
              <w:t>13</w:t>
            </w:r>
            <w:r w:rsidRPr="00F72B48">
              <w:rPr>
                <w:rFonts w:ascii="Times New Roman" w:eastAsia="Calibri" w:hAnsi="Times New Roman"/>
                <w:sz w:val="20"/>
                <w:szCs w:val="20"/>
              </w:rPr>
              <w:t xml:space="preserve"> </w:t>
            </w:r>
            <w:r w:rsidRPr="00F72B48">
              <w:rPr>
                <w:rFonts w:ascii="Times New Roman" w:eastAsia="Calibri" w:hAnsi="Times New Roman"/>
                <w:sz w:val="20"/>
                <w:szCs w:val="20"/>
                <w:lang w:val="en-US"/>
              </w:rPr>
              <w:t>cm</w:t>
            </w:r>
            <w:r w:rsidRPr="00F72B48">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бука и габъра,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2" w:type="pct"/>
            <w:tcBorders>
              <w:top w:val="single" w:sz="4" w:space="0" w:color="auto"/>
              <w:left w:val="single" w:sz="4" w:space="0" w:color="auto"/>
              <w:bottom w:val="single" w:sz="4" w:space="0" w:color="auto"/>
              <w:right w:val="single" w:sz="4" w:space="0" w:color="auto"/>
            </w:tcBorders>
          </w:tcPr>
          <w:p w:rsidR="00F72B48" w:rsidRPr="00F72B48" w:rsidRDefault="00F72B48" w:rsidP="00F72B48">
            <w:pPr>
              <w:spacing w:before="120" w:after="120" w:line="240" w:lineRule="auto"/>
              <w:jc w:val="both"/>
              <w:rPr>
                <w:rFonts w:ascii="Times New Roman" w:eastAsia="Calibri" w:hAnsi="Times New Roman"/>
                <w:sz w:val="20"/>
                <w:szCs w:val="20"/>
              </w:rPr>
            </w:pPr>
            <w:r w:rsidRPr="00F72B48">
              <w:rPr>
                <w:rFonts w:ascii="Times New Roman" w:eastAsia="Calibri" w:hAnsi="Times New Roman"/>
                <w:sz w:val="20"/>
                <w:szCs w:val="20"/>
              </w:rPr>
              <w:lastRenderedPageBreak/>
              <w:t xml:space="preserve">Подобряване на количеството на мъртва дървесина в подходящите местообитания на вида до достигане на целева стойност от най-малко 5 броя мъртви дървета на </w:t>
            </w:r>
            <w:r w:rsidRPr="00F72B48">
              <w:rPr>
                <w:rFonts w:ascii="Times New Roman" w:eastAsia="Calibri" w:hAnsi="Times New Roman"/>
                <w:sz w:val="20"/>
                <w:szCs w:val="20"/>
              </w:rPr>
              <w:lastRenderedPageBreak/>
              <w:t xml:space="preserve">хектар, с дебелина над 13 cm </w:t>
            </w:r>
          </w:p>
        </w:tc>
      </w:tr>
    </w:tbl>
    <w:p w:rsidR="00F72B48" w:rsidRPr="00F72B48" w:rsidRDefault="00F72B48" w:rsidP="00F72B48">
      <w:pPr>
        <w:spacing w:before="120" w:after="120" w:line="240" w:lineRule="auto"/>
        <w:jc w:val="both"/>
        <w:rPr>
          <w:rFonts w:ascii="Times New Roman" w:eastAsia="Calibri" w:hAnsi="Times New Roman"/>
          <w:b/>
          <w:sz w:val="24"/>
          <w:szCs w:val="24"/>
          <w:lang w:eastAsia="bg-BG"/>
        </w:rPr>
      </w:pPr>
      <w:bookmarkStart w:id="136" w:name="_Toc54601904"/>
      <w:bookmarkStart w:id="137" w:name="_Toc70775172"/>
      <w:r w:rsidRPr="00F72B48">
        <w:rPr>
          <w:rFonts w:ascii="Times New Roman" w:eastAsia="Calibri" w:hAnsi="Times New Roman"/>
          <w:b/>
          <w:sz w:val="24"/>
          <w:szCs w:val="24"/>
          <w:lang w:val="en-US" w:eastAsia="bg-BG"/>
        </w:rPr>
        <w:lastRenderedPageBreak/>
        <w:t>7</w:t>
      </w:r>
      <w:r w:rsidRPr="00F72B48">
        <w:rPr>
          <w:rFonts w:ascii="Times New Roman" w:eastAsia="Calibri" w:hAnsi="Times New Roman"/>
          <w:b/>
          <w:sz w:val="24"/>
          <w:szCs w:val="24"/>
          <w:lang w:eastAsia="bg-BG"/>
        </w:rPr>
        <w:t>.  Необходимост от промени в СФ за защитената зона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w:t>
      </w:r>
    </w:p>
    <w:p w:rsidR="00F72B48" w:rsidRPr="00F72B48" w:rsidRDefault="00F72B48" w:rsidP="00F72B48">
      <w:pPr>
        <w:spacing w:before="120" w:after="120" w:line="240" w:lineRule="auto"/>
        <w:ind w:firstLine="720"/>
        <w:jc w:val="both"/>
        <w:rPr>
          <w:rFonts w:ascii="Times New Roman" w:eastAsia="Calibri" w:hAnsi="Times New Roman"/>
          <w:sz w:val="24"/>
          <w:szCs w:val="24"/>
        </w:rPr>
      </w:pPr>
      <w:r w:rsidRPr="00F72B48">
        <w:rPr>
          <w:rFonts w:ascii="Times New Roman" w:eastAsia="Calibri" w:hAnsi="Times New Roman"/>
          <w:sz w:val="24"/>
          <w:szCs w:val="24"/>
        </w:rPr>
        <w:t>Предложените промени са маркирани в червено.</w:t>
      </w:r>
    </w:p>
    <w:tbl>
      <w:tblPr>
        <w:tblW w:w="10014"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712"/>
        <w:gridCol w:w="1059"/>
        <w:gridCol w:w="438"/>
        <w:gridCol w:w="532"/>
        <w:gridCol w:w="393"/>
        <w:gridCol w:w="708"/>
        <w:gridCol w:w="744"/>
        <w:gridCol w:w="665"/>
        <w:gridCol w:w="658"/>
        <w:gridCol w:w="879"/>
        <w:gridCol w:w="1041"/>
        <w:gridCol w:w="683"/>
        <w:gridCol w:w="551"/>
        <w:gridCol w:w="578"/>
      </w:tblGrid>
      <w:tr w:rsidR="00F72B48" w:rsidRPr="00F72B48" w:rsidTr="007A3806">
        <w:trPr>
          <w:jc w:val="center"/>
        </w:trPr>
        <w:tc>
          <w:tcPr>
            <w:tcW w:w="3208" w:type="dxa"/>
            <w:gridSpan w:val="5"/>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4231" w:type="dxa"/>
            <w:gridSpan w:val="6"/>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2571" w:type="dxa"/>
            <w:gridSpan w:val="4"/>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rPr>
          <w:trHeight w:val="617"/>
          <w:jc w:val="center"/>
        </w:trPr>
        <w:tc>
          <w:tcPr>
            <w:tcW w:w="372"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72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79"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47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550"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408"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551" w:type="dxa"/>
            <w:gridSpan w:val="2"/>
            <w:shd w:val="clear" w:color="auto" w:fill="D9D9D9"/>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691"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687"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94" w:type="dxa"/>
            <w:vMerge w:val="restart"/>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498" w:type="dxa"/>
            <w:gridSpan w:val="3"/>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rPr>
          <w:jc w:val="center"/>
        </w:trPr>
        <w:tc>
          <w:tcPr>
            <w:tcW w:w="372"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72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79"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7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550"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408"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757"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794"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691"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687"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94" w:type="dxa"/>
            <w:vMerge/>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1073"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705"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61"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236" w:type="dxa"/>
            <w:shd w:val="clear" w:color="auto" w:fill="D9D9D9"/>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rPr>
          <w:jc w:val="center"/>
        </w:trPr>
        <w:tc>
          <w:tcPr>
            <w:tcW w:w="372"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I</w:t>
            </w:r>
          </w:p>
        </w:tc>
        <w:tc>
          <w:tcPr>
            <w:tcW w:w="729"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10</w:t>
            </w:r>
            <w:r w:rsidRPr="00F72B48">
              <w:rPr>
                <w:rFonts w:ascii="Times New Roman" w:hAnsi="Times New Roman"/>
                <w:sz w:val="20"/>
                <w:szCs w:val="20"/>
              </w:rPr>
              <w:t>8</w:t>
            </w:r>
            <w:r w:rsidRPr="00F72B48">
              <w:rPr>
                <w:rFonts w:ascii="Times New Roman" w:hAnsi="Times New Roman"/>
                <w:sz w:val="20"/>
                <w:szCs w:val="20"/>
                <w:lang w:val="en-US"/>
              </w:rPr>
              <w:t>9</w:t>
            </w:r>
          </w:p>
        </w:tc>
        <w:tc>
          <w:tcPr>
            <w:tcW w:w="1079" w:type="dxa"/>
            <w:shd w:val="clear" w:color="auto" w:fill="auto"/>
            <w:vAlign w:val="center"/>
          </w:tcPr>
          <w:p w:rsidR="00F72B48" w:rsidRPr="00F72B48" w:rsidRDefault="00F72B48" w:rsidP="00F72B48">
            <w:pPr>
              <w:spacing w:before="120" w:after="120" w:line="240" w:lineRule="auto"/>
              <w:jc w:val="both"/>
              <w:rPr>
                <w:rFonts w:ascii="Times New Roman" w:hAnsi="Times New Roman"/>
                <w:i/>
                <w:sz w:val="20"/>
                <w:szCs w:val="20"/>
                <w:lang w:val="en-US"/>
              </w:rPr>
            </w:pPr>
            <w:r w:rsidRPr="00F72B48">
              <w:rPr>
                <w:rFonts w:ascii="Times New Roman" w:hAnsi="Times New Roman"/>
                <w:i/>
                <w:sz w:val="20"/>
                <w:szCs w:val="20"/>
                <w:lang w:val="en-US"/>
              </w:rPr>
              <w:t>Morimus asper funereus</w:t>
            </w:r>
          </w:p>
        </w:tc>
        <w:tc>
          <w:tcPr>
            <w:tcW w:w="47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550"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408"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rPr>
            </w:pPr>
            <w:r w:rsidRPr="00F72B48">
              <w:rPr>
                <w:rFonts w:ascii="Times New Roman" w:hAnsi="Times New Roman"/>
                <w:sz w:val="20"/>
                <w:szCs w:val="20"/>
              </w:rPr>
              <w:t>р</w:t>
            </w:r>
          </w:p>
        </w:tc>
        <w:tc>
          <w:tcPr>
            <w:tcW w:w="75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7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p>
        </w:tc>
        <w:tc>
          <w:tcPr>
            <w:tcW w:w="691" w:type="dxa"/>
            <w:shd w:val="clear" w:color="auto" w:fill="auto"/>
            <w:vAlign w:val="center"/>
          </w:tcPr>
          <w:p w:rsidR="00F72B48" w:rsidRPr="00F72B48" w:rsidRDefault="00F72B48" w:rsidP="00F72B48">
            <w:pPr>
              <w:spacing w:before="120" w:after="120" w:line="240" w:lineRule="auto"/>
              <w:jc w:val="both"/>
              <w:rPr>
                <w:rFonts w:ascii="Times New Roman" w:hAnsi="Times New Roman"/>
                <w:color w:val="FF0000"/>
                <w:sz w:val="20"/>
                <w:szCs w:val="20"/>
                <w:lang w:val="en-US"/>
              </w:rPr>
            </w:pPr>
            <w:r w:rsidRPr="00F72B48">
              <w:rPr>
                <w:rFonts w:ascii="Times New Roman" w:hAnsi="Times New Roman"/>
                <w:color w:val="FF0000"/>
                <w:sz w:val="20"/>
                <w:szCs w:val="20"/>
                <w:lang w:val="en-US"/>
              </w:rPr>
              <w:t>grid 1x1 km</w:t>
            </w:r>
          </w:p>
        </w:tc>
        <w:tc>
          <w:tcPr>
            <w:tcW w:w="687"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P</w:t>
            </w:r>
          </w:p>
        </w:tc>
        <w:tc>
          <w:tcPr>
            <w:tcW w:w="894"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DD</w:t>
            </w:r>
          </w:p>
        </w:tc>
        <w:tc>
          <w:tcPr>
            <w:tcW w:w="1073"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705"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561"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c>
          <w:tcPr>
            <w:tcW w:w="236" w:type="dxa"/>
            <w:shd w:val="clear" w:color="auto" w:fill="auto"/>
            <w:vAlign w:val="center"/>
          </w:tcPr>
          <w:p w:rsidR="00F72B48" w:rsidRPr="00F72B48" w:rsidRDefault="00F72B48" w:rsidP="00F72B48">
            <w:pPr>
              <w:spacing w:before="120" w:after="120" w:line="240" w:lineRule="auto"/>
              <w:jc w:val="both"/>
              <w:rPr>
                <w:rFonts w:ascii="Times New Roman" w:hAnsi="Times New Roman"/>
                <w:sz w:val="20"/>
                <w:szCs w:val="20"/>
                <w:lang w:val="en-US"/>
              </w:rPr>
            </w:pPr>
            <w:r w:rsidRPr="00F72B48">
              <w:rPr>
                <w:rFonts w:ascii="Times New Roman" w:hAnsi="Times New Roman"/>
                <w:sz w:val="20"/>
                <w:szCs w:val="20"/>
                <w:lang w:val="en-US"/>
              </w:rPr>
              <w:t>C</w:t>
            </w:r>
          </w:p>
        </w:tc>
      </w:tr>
    </w:tbl>
    <w:p w:rsidR="00F72B48" w:rsidRPr="00F72B48" w:rsidRDefault="00F72B48" w:rsidP="00F72B48">
      <w:pPr>
        <w:spacing w:before="120" w:after="120" w:line="240" w:lineRule="auto"/>
        <w:jc w:val="both"/>
        <w:rPr>
          <w:rFonts w:ascii="Times New Roman" w:eastAsia="Calibri" w:hAnsi="Times New Roman"/>
          <w:b/>
          <w:sz w:val="24"/>
          <w:szCs w:val="24"/>
        </w:rPr>
      </w:pPr>
      <w:bookmarkStart w:id="138" w:name="_Toc54601905"/>
      <w:bookmarkStart w:id="139" w:name="_Toc70775173"/>
      <w:bookmarkStart w:id="140" w:name="_Toc76507806"/>
      <w:bookmarkEnd w:id="136"/>
      <w:bookmarkEnd w:id="137"/>
      <w:bookmarkEnd w:id="138"/>
      <w:bookmarkEnd w:id="139"/>
      <w:bookmarkEnd w:id="140"/>
      <w:r w:rsidRPr="00F72B48">
        <w:rPr>
          <w:rFonts w:ascii="Times New Roman" w:eastAsia="Calibri" w:hAnsi="Times New Roman"/>
          <w:b/>
          <w:sz w:val="24"/>
          <w:szCs w:val="24"/>
          <w:lang w:val="en-US"/>
        </w:rPr>
        <w:t xml:space="preserve">8. </w:t>
      </w:r>
      <w:r w:rsidRPr="00F72B48">
        <w:rPr>
          <w:rFonts w:ascii="Times New Roman" w:eastAsia="Calibri" w:hAnsi="Times New Roman"/>
          <w:b/>
          <w:sz w:val="24"/>
          <w:szCs w:val="24"/>
        </w:rPr>
        <w:t>Цитирана литература</w:t>
      </w:r>
    </w:p>
    <w:p w:rsidR="00F72B48" w:rsidRPr="00F72B48" w:rsidRDefault="00F72B48" w:rsidP="00F72B48">
      <w:pPr>
        <w:spacing w:before="120" w:after="120" w:line="240" w:lineRule="auto"/>
        <w:ind w:left="720" w:hanging="720"/>
        <w:jc w:val="both"/>
        <w:rPr>
          <w:rFonts w:ascii="Times New Roman" w:eastAsia="Calibri" w:hAnsi="Times New Roman"/>
          <w:sz w:val="24"/>
          <w:szCs w:val="24"/>
        </w:rPr>
      </w:pPr>
      <w:r w:rsidRPr="00F72B48">
        <w:rPr>
          <w:rFonts w:ascii="Times New Roman" w:eastAsia="Calibri" w:hAnsi="Times New Roman"/>
          <w:sz w:val="24"/>
          <w:szCs w:val="24"/>
        </w:rPr>
        <w:t xml:space="preserve">Hardersen, S., Bardiani, M., Chiari, S., Maura, M., Maurizi, E., Roversi, P.F., Mason, F., Bologna, M.A. </w:t>
      </w:r>
      <w:r w:rsidRPr="00F72B48">
        <w:rPr>
          <w:rFonts w:ascii="Times New Roman" w:eastAsia="Calibri" w:hAnsi="Times New Roman"/>
          <w:sz w:val="24"/>
          <w:szCs w:val="24"/>
          <w:lang w:val="en-US"/>
        </w:rPr>
        <w:t>(</w:t>
      </w:r>
      <w:r w:rsidRPr="00F72B48">
        <w:rPr>
          <w:rFonts w:ascii="Times New Roman" w:eastAsia="Calibri" w:hAnsi="Times New Roman"/>
          <w:sz w:val="24"/>
          <w:szCs w:val="24"/>
        </w:rPr>
        <w:t>2017</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Guidelines for the monitoring of </w:t>
      </w:r>
      <w:r w:rsidRPr="00F72B48">
        <w:rPr>
          <w:rFonts w:ascii="Times New Roman" w:eastAsia="Calibri" w:hAnsi="Times New Roman"/>
          <w:i/>
          <w:sz w:val="24"/>
          <w:szCs w:val="24"/>
        </w:rPr>
        <w:t>Morimus asper funereus</w:t>
      </w:r>
      <w:r w:rsidRPr="00F72B48">
        <w:rPr>
          <w:rFonts w:ascii="Times New Roman" w:eastAsia="Calibri" w:hAnsi="Times New Roman"/>
          <w:sz w:val="24"/>
          <w:szCs w:val="24"/>
        </w:rPr>
        <w:t xml:space="preserve"> and </w:t>
      </w:r>
      <w:r w:rsidRPr="00F72B48">
        <w:rPr>
          <w:rFonts w:ascii="Times New Roman" w:eastAsia="Calibri" w:hAnsi="Times New Roman"/>
          <w:i/>
          <w:sz w:val="24"/>
          <w:szCs w:val="24"/>
        </w:rPr>
        <w:t>Morimus asper asper</w:t>
      </w:r>
      <w:r w:rsidRPr="00F72B48">
        <w:rPr>
          <w:rFonts w:ascii="Times New Roman" w:eastAsia="Calibri" w:hAnsi="Times New Roman"/>
          <w:sz w:val="24"/>
          <w:szCs w:val="24"/>
        </w:rPr>
        <w:t>. Nature Conservation, 20:</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205</w:t>
      </w:r>
      <w:r w:rsidRPr="00F72B48">
        <w:rPr>
          <w:rFonts w:ascii="Times New Roman" w:eastAsia="Calibri" w:hAnsi="Times New Roman"/>
          <w:sz w:val="24"/>
          <w:szCs w:val="24"/>
          <w:lang w:val="en-US"/>
        </w:rPr>
        <w:t>-236</w:t>
      </w:r>
      <w:r w:rsidRPr="00F72B48">
        <w:rPr>
          <w:rFonts w:ascii="Times New Roman" w:eastAsia="Calibri" w:hAnsi="Times New Roman"/>
          <w:sz w:val="24"/>
          <w:szCs w:val="24"/>
        </w:rPr>
        <w:t xml:space="preserve">. </w:t>
      </w:r>
    </w:p>
    <w:p w:rsidR="00F72B48" w:rsidRPr="00F72B48" w:rsidRDefault="00F72B48" w:rsidP="00F72B48">
      <w:pPr>
        <w:autoSpaceDE w:val="0"/>
        <w:autoSpaceDN w:val="0"/>
        <w:adjustRightInd w:val="0"/>
        <w:spacing w:before="120" w:after="120" w:line="240" w:lineRule="auto"/>
        <w:ind w:left="720" w:hanging="720"/>
        <w:jc w:val="both"/>
        <w:rPr>
          <w:rFonts w:ascii="Times New Roman" w:eastAsia="Calibri" w:hAnsi="Times New Roman"/>
          <w:sz w:val="24"/>
          <w:szCs w:val="24"/>
          <w:lang w:val="en-GB" w:eastAsia="en-GB"/>
        </w:rPr>
      </w:pPr>
      <w:r w:rsidRPr="00F72B48">
        <w:rPr>
          <w:rFonts w:ascii="Times New Roman" w:eastAsia="Calibri" w:hAnsi="Times New Roman"/>
          <w:sz w:val="24"/>
          <w:szCs w:val="24"/>
          <w:lang w:val="en-GB" w:eastAsia="en-GB"/>
        </w:rPr>
        <w:lastRenderedPageBreak/>
        <w:t xml:space="preserve">Hardersen, S., Cuccurullo, A., Bardiani, M., Bologna, M.A., Maura, M., Maurizi, E., Roversi, P.F., Peverieri, G.S., Chiari, S. (2017). Monitoring the saproxylic longhorn beetle </w:t>
      </w:r>
      <w:r w:rsidRPr="00F72B48">
        <w:rPr>
          <w:rFonts w:ascii="Times New Roman" w:eastAsia="Calibri" w:hAnsi="Times New Roman"/>
          <w:i/>
          <w:sz w:val="24"/>
          <w:szCs w:val="24"/>
          <w:lang w:val="en-GB" w:eastAsia="en-GB"/>
        </w:rPr>
        <w:t>Morimus asper</w:t>
      </w:r>
      <w:r w:rsidRPr="00F72B48">
        <w:rPr>
          <w:rFonts w:ascii="Times New Roman" w:eastAsia="Calibri" w:hAnsi="Times New Roman"/>
          <w:sz w:val="24"/>
          <w:szCs w:val="24"/>
          <w:lang w:val="en-GB" w:eastAsia="en-GB"/>
        </w:rPr>
        <w:t>: investigating season, time of the day, dead wood characteristics and odour traps. Journal of Insect Conservation, 21(2): 231-242.</w:t>
      </w:r>
    </w:p>
    <w:p w:rsidR="00F72B48" w:rsidRPr="00F72B48" w:rsidRDefault="00F72B48" w:rsidP="00F72B48">
      <w:pPr>
        <w:autoSpaceDE w:val="0"/>
        <w:autoSpaceDN w:val="0"/>
        <w:adjustRightInd w:val="0"/>
        <w:spacing w:before="120" w:after="120" w:line="240" w:lineRule="auto"/>
        <w:ind w:left="720" w:hanging="720"/>
        <w:jc w:val="both"/>
        <w:rPr>
          <w:rFonts w:ascii="Times New Roman" w:eastAsia="Calibri" w:hAnsi="Times New Roman"/>
          <w:sz w:val="24"/>
          <w:szCs w:val="24"/>
          <w:lang w:val="en-GB" w:eastAsia="en-GB"/>
        </w:rPr>
      </w:pPr>
      <w:r w:rsidRPr="00F72B48">
        <w:rPr>
          <w:rFonts w:ascii="Times New Roman" w:eastAsia="Calibri" w:hAnsi="Times New Roman"/>
          <w:sz w:val="24"/>
          <w:szCs w:val="24"/>
          <w:lang w:val="en-GB" w:eastAsia="en-GB"/>
        </w:rPr>
        <w:t xml:space="preserve">Leonarduzzi, G., Onofrio, N., Bardiani, M., Maurizi, E., Zandigiacomo, P., Bologna, M.A., Hardersen, S. (2017). Attraction of different types of wood for adults of </w:t>
      </w:r>
      <w:r w:rsidRPr="00F72B48">
        <w:rPr>
          <w:rFonts w:ascii="Times New Roman" w:eastAsia="Calibri" w:hAnsi="Times New Roman"/>
          <w:i/>
          <w:sz w:val="24"/>
          <w:szCs w:val="24"/>
          <w:lang w:val="en-GB" w:eastAsia="en-GB"/>
        </w:rPr>
        <w:t>Morimus asper</w:t>
      </w:r>
      <w:r w:rsidRPr="00F72B48">
        <w:rPr>
          <w:rFonts w:ascii="Times New Roman" w:eastAsia="Calibri" w:hAnsi="Times New Roman"/>
          <w:sz w:val="24"/>
          <w:szCs w:val="24"/>
          <w:lang w:val="en-GB" w:eastAsia="en-GB"/>
        </w:rPr>
        <w:t xml:space="preserve"> (Coleoptera, Cerambycidae). Nature Conservation, 19: 135-148.</w:t>
      </w:r>
    </w:p>
    <w:p w:rsidR="00F72B48" w:rsidRPr="00F72B48" w:rsidRDefault="00F72B48" w:rsidP="00F72B48">
      <w:pPr>
        <w:autoSpaceDE w:val="0"/>
        <w:autoSpaceDN w:val="0"/>
        <w:adjustRightInd w:val="0"/>
        <w:spacing w:after="0" w:line="240" w:lineRule="auto"/>
        <w:rPr>
          <w:rFonts w:ascii="Times New Roman" w:eastAsia="Calibri" w:hAnsi="Times New Roman"/>
          <w:i/>
          <w:sz w:val="24"/>
          <w:szCs w:val="24"/>
          <w:lang w:val="en-GB" w:eastAsia="en-GB"/>
        </w:rPr>
      </w:pPr>
    </w:p>
    <w:p w:rsidR="00F72B48" w:rsidRPr="00F72B48" w:rsidRDefault="00F72B48" w:rsidP="00F72B48">
      <w:pPr>
        <w:autoSpaceDE w:val="0"/>
        <w:autoSpaceDN w:val="0"/>
        <w:adjustRightInd w:val="0"/>
        <w:spacing w:after="0" w:line="240" w:lineRule="auto"/>
        <w:rPr>
          <w:rFonts w:eastAsia="Calibri"/>
        </w:rPr>
      </w:pPr>
      <w:r w:rsidRPr="00F72B48">
        <w:rPr>
          <w:rFonts w:ascii="Times New Roman" w:eastAsia="Calibri" w:hAnsi="Times New Roman"/>
          <w:i/>
          <w:sz w:val="24"/>
          <w:szCs w:val="24"/>
          <w:lang w:val="en-GB" w:eastAsia="en-GB"/>
        </w:rPr>
        <w:t xml:space="preserve">Автор: </w:t>
      </w:r>
      <w:r w:rsidRPr="00F72B48">
        <w:rPr>
          <w:rFonts w:ascii="Times New Roman" w:eastAsia="Calibri" w:hAnsi="Times New Roman"/>
          <w:sz w:val="24"/>
          <w:szCs w:val="24"/>
          <w:lang w:eastAsia="en-GB"/>
        </w:rPr>
        <w:t>Ростислав Бекчиев</w:t>
      </w:r>
    </w:p>
    <w:p w:rsidR="00F72B48" w:rsidRDefault="00F72B48" w:rsidP="002105B5">
      <w:pPr>
        <w:rPr>
          <w:rFonts w:ascii="Times New Roman" w:hAnsi="Times New Roman"/>
          <w:color w:val="1F497D" w:themeColor="text2"/>
          <w:sz w:val="28"/>
          <w:szCs w:val="28"/>
        </w:rPr>
      </w:pPr>
    </w:p>
    <w:p w:rsidR="002105B5" w:rsidRDefault="005B7B80" w:rsidP="00653008">
      <w:pPr>
        <w:outlineLvl w:val="1"/>
        <w:rPr>
          <w:rFonts w:ascii="Times New Roman" w:hAnsi="Times New Roman"/>
          <w:i/>
          <w:color w:val="1F497D" w:themeColor="text2"/>
          <w:sz w:val="28"/>
          <w:szCs w:val="28"/>
        </w:rPr>
      </w:pPr>
      <w:bookmarkStart w:id="141" w:name="_Toc88918024"/>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4064 </w:t>
      </w:r>
      <w:r w:rsidR="002105B5" w:rsidRPr="005B7B80">
        <w:rPr>
          <w:rFonts w:ascii="Times New Roman" w:hAnsi="Times New Roman"/>
          <w:i/>
          <w:color w:val="1F497D" w:themeColor="text2"/>
          <w:sz w:val="28"/>
          <w:szCs w:val="28"/>
        </w:rPr>
        <w:t>Theodoxus transversalis</w:t>
      </w:r>
      <w:bookmarkEnd w:id="141"/>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 xml:space="preserve">1.Код и наименование на вида: </w:t>
      </w:r>
      <w:r w:rsidRPr="00F72B48">
        <w:rPr>
          <w:rFonts w:ascii="Times New Roman" w:eastAsia="Calibri" w:hAnsi="Times New Roman"/>
          <w:bCs/>
          <w:sz w:val="24"/>
          <w:szCs w:val="24"/>
          <w:lang w:val="en-US"/>
        </w:rPr>
        <w:t>40</w:t>
      </w:r>
      <w:r w:rsidRPr="00F72B48">
        <w:rPr>
          <w:rFonts w:ascii="Times New Roman" w:eastAsia="Calibri" w:hAnsi="Times New Roman"/>
          <w:bCs/>
          <w:sz w:val="24"/>
          <w:szCs w:val="24"/>
        </w:rPr>
        <w:t xml:space="preserve">64 </w:t>
      </w:r>
      <w:r w:rsidRPr="00F72B48">
        <w:rPr>
          <w:rFonts w:ascii="Times New Roman" w:eastAsia="Calibri" w:hAnsi="Times New Roman"/>
          <w:i/>
          <w:iCs/>
          <w:sz w:val="24"/>
          <w:szCs w:val="24"/>
          <w:lang w:val="en-US"/>
        </w:rPr>
        <w:t>Theodoxus transversalis</w:t>
      </w:r>
      <w:r w:rsidRPr="00F72B48">
        <w:rPr>
          <w:rFonts w:ascii="Times New Roman" w:eastAsia="Calibri" w:hAnsi="Times New Roman"/>
          <w:bCs/>
          <w:sz w:val="24"/>
          <w:szCs w:val="24"/>
        </w:rPr>
        <w:t xml:space="preserve"> – Ивичест теодоксус</w:t>
      </w:r>
    </w:p>
    <w:p w:rsidR="00F72B48" w:rsidRPr="00F72B48" w:rsidRDefault="00F72B48" w:rsidP="00F72B48">
      <w:pPr>
        <w:spacing w:before="120" w:after="120" w:line="240" w:lineRule="auto"/>
        <w:jc w:val="both"/>
        <w:rPr>
          <w:rFonts w:ascii="Times New Roman" w:hAnsi="Times New Roman"/>
          <w:b/>
          <w:iCs/>
          <w:sz w:val="24"/>
          <w:szCs w:val="24"/>
          <w:lang w:val="ru-RU"/>
        </w:rPr>
      </w:pPr>
      <w:r w:rsidRPr="00F72B48">
        <w:rPr>
          <w:rFonts w:ascii="Times New Roman" w:hAnsi="Times New Roman"/>
          <w:b/>
          <w:iCs/>
          <w:sz w:val="24"/>
          <w:szCs w:val="24"/>
          <w:lang w:val="ru-RU"/>
        </w:rPr>
        <w:t>2. Кратка характеристика на целевия обект</w:t>
      </w:r>
    </w:p>
    <w:p w:rsidR="00F72B48" w:rsidRPr="00F72B48" w:rsidRDefault="00F72B48" w:rsidP="00653008">
      <w:pPr>
        <w:spacing w:after="0" w:line="240" w:lineRule="auto"/>
        <w:ind w:firstLine="709"/>
        <w:jc w:val="both"/>
        <w:rPr>
          <w:rFonts w:ascii="Times New Roman" w:hAnsi="Times New Roman"/>
          <w:noProof/>
          <w:sz w:val="24"/>
          <w:szCs w:val="24"/>
        </w:rPr>
      </w:pPr>
      <w:r w:rsidRPr="00F72B48">
        <w:rPr>
          <w:rFonts w:ascii="Times New Roman" w:hAnsi="Times New Roman"/>
          <w:noProof/>
          <w:sz w:val="24"/>
          <w:szCs w:val="24"/>
        </w:rPr>
        <w:t xml:space="preserve">Черупката на ивичестия теодоксус е средно голяма, полукръгла, понякога по-удължена, сивкава или сиво-жълта, обикновино с три надлъжни тъмни ивици (при някои екземпляри с две много широки ивици). Има много слабо изпъкнала завитост и плосък апекс. Апертурата е широко елептична, почти вертикална. Оперкулумът е червеникав с тъмночервен ръб. Височината на черупката е 3-6 </w:t>
      </w:r>
      <w:r w:rsidRPr="00F72B48">
        <w:rPr>
          <w:rFonts w:ascii="Times New Roman" w:hAnsi="Times New Roman"/>
          <w:noProof/>
          <w:sz w:val="24"/>
          <w:szCs w:val="24"/>
          <w:lang w:val="en-US"/>
        </w:rPr>
        <w:t>mm</w:t>
      </w:r>
      <w:r w:rsidRPr="00F72B48">
        <w:rPr>
          <w:rFonts w:ascii="Times New Roman" w:hAnsi="Times New Roman"/>
          <w:noProof/>
          <w:sz w:val="24"/>
          <w:szCs w:val="24"/>
        </w:rPr>
        <w:t xml:space="preserve">, а ширината - 6-11 </w:t>
      </w:r>
      <w:r w:rsidRPr="00F72B48">
        <w:rPr>
          <w:rFonts w:ascii="Times New Roman" w:hAnsi="Times New Roman"/>
          <w:noProof/>
          <w:sz w:val="24"/>
          <w:szCs w:val="24"/>
          <w:lang w:val="en-US"/>
        </w:rPr>
        <w:t>mm</w:t>
      </w:r>
      <w:r w:rsidRPr="00F72B48">
        <w:rPr>
          <w:rFonts w:ascii="Times New Roman" w:hAnsi="Times New Roman"/>
          <w:noProof/>
          <w:sz w:val="24"/>
          <w:szCs w:val="24"/>
        </w:rPr>
        <w:t xml:space="preserve"> (Георгиев 2013).</w:t>
      </w:r>
      <w:r w:rsidRPr="00F72B48">
        <w:rPr>
          <w:rFonts w:ascii="Times New Roman" w:hAnsi="Times New Roman"/>
          <w:noProof/>
          <w:sz w:val="24"/>
          <w:szCs w:val="24"/>
          <w:lang w:val="en-US"/>
        </w:rPr>
        <w:t xml:space="preserve"> </w:t>
      </w:r>
      <w:r w:rsidRPr="00F72B48">
        <w:rPr>
          <w:rFonts w:ascii="Times New Roman" w:hAnsi="Times New Roman"/>
          <w:sz w:val="24"/>
          <w:szCs w:val="24"/>
        </w:rPr>
        <w:t xml:space="preserve">Близки до ивичестия теодоксус са други два вида от същия род </w:t>
      </w:r>
      <w:r w:rsidRPr="00F72B48">
        <w:rPr>
          <w:rFonts w:ascii="Times New Roman" w:hAnsi="Times New Roman"/>
          <w:sz w:val="24"/>
          <w:szCs w:val="24"/>
          <w:lang w:val="ru-RU"/>
        </w:rPr>
        <w:t xml:space="preserve">– </w:t>
      </w:r>
      <w:r w:rsidRPr="00F72B48">
        <w:rPr>
          <w:rFonts w:ascii="Times New Roman" w:hAnsi="Times New Roman"/>
          <w:i/>
          <w:sz w:val="24"/>
          <w:szCs w:val="24"/>
          <w:lang w:val="en-US"/>
        </w:rPr>
        <w:t>Theodoxus danubialis</w:t>
      </w:r>
      <w:r w:rsidRPr="00F72B48">
        <w:rPr>
          <w:rFonts w:ascii="Times New Roman" w:hAnsi="Times New Roman"/>
          <w:sz w:val="24"/>
          <w:szCs w:val="24"/>
          <w:lang w:val="ru-RU"/>
        </w:rPr>
        <w:t xml:space="preserve"> </w:t>
      </w:r>
      <w:r w:rsidRPr="00F72B48">
        <w:rPr>
          <w:rFonts w:ascii="Times New Roman" w:hAnsi="Times New Roman"/>
          <w:sz w:val="24"/>
          <w:szCs w:val="24"/>
        </w:rPr>
        <w:t xml:space="preserve">и </w:t>
      </w:r>
      <w:r w:rsidRPr="00F72B48">
        <w:rPr>
          <w:rFonts w:ascii="Times New Roman" w:hAnsi="Times New Roman"/>
          <w:i/>
          <w:sz w:val="24"/>
          <w:szCs w:val="24"/>
          <w:lang w:val="en-US"/>
        </w:rPr>
        <w:t>Theodoxus fluviatilis</w:t>
      </w:r>
      <w:r w:rsidRPr="00F72B48">
        <w:rPr>
          <w:rFonts w:ascii="Times New Roman" w:hAnsi="Times New Roman"/>
          <w:sz w:val="24"/>
          <w:szCs w:val="24"/>
          <w:lang w:val="ru-RU"/>
        </w:rPr>
        <w:t xml:space="preserve">, </w:t>
      </w:r>
      <w:r w:rsidRPr="00F72B48">
        <w:rPr>
          <w:rFonts w:ascii="Times New Roman" w:hAnsi="Times New Roman"/>
          <w:sz w:val="24"/>
          <w:szCs w:val="24"/>
        </w:rPr>
        <w:t xml:space="preserve">които са широко разпространени в България. По </w:t>
      </w:r>
      <w:r w:rsidRPr="00F72B48">
        <w:rPr>
          <w:rFonts w:ascii="Times New Roman" w:hAnsi="Times New Roman"/>
          <w:noProof/>
          <w:sz w:val="24"/>
          <w:szCs w:val="24"/>
        </w:rPr>
        <w:t>трите надлъжни тъмни ивици</w:t>
      </w:r>
      <w:r w:rsidRPr="00F72B48">
        <w:rPr>
          <w:rFonts w:ascii="Times New Roman" w:hAnsi="Times New Roman"/>
          <w:sz w:val="24"/>
          <w:szCs w:val="24"/>
        </w:rPr>
        <w:t xml:space="preserve"> на черупката, обаче, видът лесно може да се разграничи от тях.</w:t>
      </w:r>
      <w:r w:rsidRPr="00F72B48">
        <w:rPr>
          <w:rFonts w:ascii="Times New Roman" w:hAnsi="Times New Roman"/>
          <w:noProof/>
          <w:sz w:val="24"/>
          <w:szCs w:val="24"/>
        </w:rPr>
        <w:t xml:space="preserve"> </w:t>
      </w:r>
    </w:p>
    <w:p w:rsidR="00F72B48" w:rsidRPr="00F72B48" w:rsidRDefault="00F72B48" w:rsidP="00653008">
      <w:pPr>
        <w:spacing w:after="0" w:line="240" w:lineRule="auto"/>
        <w:ind w:firstLine="709"/>
        <w:jc w:val="both"/>
        <w:rPr>
          <w:rFonts w:ascii="Times New Roman" w:hAnsi="Times New Roman"/>
          <w:iCs/>
          <w:sz w:val="24"/>
          <w:szCs w:val="24"/>
          <w:lang w:val="ru-RU"/>
        </w:rPr>
      </w:pPr>
      <w:r w:rsidRPr="00F72B48">
        <w:rPr>
          <w:rFonts w:ascii="Times New Roman" w:hAnsi="Times New Roman"/>
          <w:noProof/>
          <w:sz w:val="24"/>
          <w:szCs w:val="24"/>
        </w:rPr>
        <w:t xml:space="preserve">Среща се главно в р. Дунав и в долните течения на някои от нейните притоци. Обитава водоеми с чиста вода и твърда основа на речните легла, предимно с каменисто дъно. Установяван е от 7 до 200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н.в., като преобладава в зоната до 50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н.в.</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sz w:val="24"/>
          <w:szCs w:val="24"/>
        </w:rPr>
        <w:t>Ивичестият теодоксус (</w:t>
      </w:r>
      <w:r w:rsidRPr="00F72B48">
        <w:rPr>
          <w:rFonts w:ascii="Times New Roman" w:eastAsia="Calibri" w:hAnsi="Times New Roman"/>
          <w:i/>
          <w:iCs/>
          <w:sz w:val="24"/>
          <w:szCs w:val="24"/>
          <w:lang w:val="en-US"/>
        </w:rPr>
        <w:t>Theodoxus transversalis</w:t>
      </w:r>
      <w:r w:rsidRPr="00F72B48">
        <w:rPr>
          <w:rFonts w:ascii="Times New Roman" w:hAnsi="Times New Roman"/>
          <w:sz w:val="24"/>
          <w:szCs w:val="24"/>
        </w:rPr>
        <w:t>) е с висок природозащитен статус</w:t>
      </w:r>
      <w:r w:rsidRPr="00F72B48">
        <w:rPr>
          <w:rFonts w:ascii="Times New Roman" w:hAnsi="Times New Roman"/>
          <w:sz w:val="24"/>
          <w:szCs w:val="24"/>
          <w:lang w:val="en-US"/>
        </w:rPr>
        <w:t xml:space="preserve">: </w:t>
      </w:r>
      <w:r w:rsidRPr="00F72B48">
        <w:rPr>
          <w:rFonts w:ascii="Times New Roman" w:hAnsi="Times New Roman"/>
          <w:sz w:val="24"/>
          <w:szCs w:val="24"/>
        </w:rPr>
        <w:t>видът е в</w:t>
      </w:r>
      <w:r w:rsidRPr="00F72B4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F72B48">
        <w:rPr>
          <w:rFonts w:ascii="Times New Roman" w:hAnsi="Times New Roman"/>
          <w:b/>
          <w:noProof/>
          <w:sz w:val="24"/>
          <w:szCs w:val="24"/>
        </w:rPr>
        <w:t>IUCN Red List</w:t>
      </w:r>
      <w:r w:rsidRPr="00F72B48">
        <w:rPr>
          <w:rFonts w:ascii="Times New Roman" w:hAnsi="Times New Roman"/>
          <w:noProof/>
          <w:sz w:val="24"/>
          <w:szCs w:val="24"/>
        </w:rPr>
        <w:t xml:space="preserve">) в категорията </w:t>
      </w:r>
      <w:r w:rsidRPr="00F72B48">
        <w:rPr>
          <w:rFonts w:ascii="Times New Roman" w:hAnsi="Times New Roman"/>
          <w:sz w:val="24"/>
          <w:szCs w:val="24"/>
        </w:rPr>
        <w:t xml:space="preserve">застрашен вид </w:t>
      </w:r>
      <w:r w:rsidRPr="00F72B48">
        <w:rPr>
          <w:rFonts w:ascii="Times New Roman" w:hAnsi="Times New Roman"/>
          <w:sz w:val="24"/>
          <w:szCs w:val="24"/>
          <w:lang w:val="en-US"/>
        </w:rPr>
        <w:t>(EN)</w:t>
      </w:r>
      <w:r w:rsidRPr="00F72B4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F72B48">
        <w:rPr>
          <w:rFonts w:ascii="Times New Roman" w:hAnsi="Times New Roman"/>
          <w:b/>
          <w:noProof/>
          <w:sz w:val="24"/>
          <w:szCs w:val="24"/>
        </w:rPr>
        <w:t>(Habitats Directive)</w:t>
      </w:r>
      <w:r w:rsidRPr="00F72B48">
        <w:rPr>
          <w:rFonts w:ascii="Times New Roman" w:hAnsi="Times New Roman"/>
          <w:noProof/>
          <w:sz w:val="24"/>
          <w:szCs w:val="24"/>
        </w:rPr>
        <w:t xml:space="preserve"> – Приложение II и IV, и от </w:t>
      </w:r>
      <w:r w:rsidRPr="00F72B48">
        <w:rPr>
          <w:rFonts w:ascii="Times New Roman" w:hAnsi="Times New Roman"/>
          <w:b/>
          <w:noProof/>
          <w:sz w:val="24"/>
          <w:szCs w:val="24"/>
        </w:rPr>
        <w:t>Директива 2006/105/EО</w:t>
      </w:r>
      <w:r w:rsidRPr="00F72B48">
        <w:rPr>
          <w:rFonts w:ascii="Times New Roman" w:hAnsi="Times New Roman"/>
          <w:noProof/>
          <w:sz w:val="24"/>
          <w:szCs w:val="24"/>
        </w:rPr>
        <w:t xml:space="preserve"> на Съвета - Приложение II и IV.</w:t>
      </w:r>
    </w:p>
    <w:p w:rsidR="00F72B48" w:rsidRPr="00F72B48" w:rsidRDefault="00F72B48" w:rsidP="00653008">
      <w:pPr>
        <w:spacing w:after="0" w:line="240" w:lineRule="auto"/>
        <w:ind w:firstLine="709"/>
        <w:jc w:val="both"/>
        <w:rPr>
          <w:rFonts w:ascii="Times New Roman" w:eastAsia="Calibri" w:hAnsi="Times New Roman"/>
          <w:b/>
          <w:bCs/>
          <w:sz w:val="24"/>
          <w:szCs w:val="24"/>
        </w:rPr>
      </w:pPr>
      <w:r w:rsidRPr="00F72B48">
        <w:rPr>
          <w:rFonts w:ascii="Times New Roman" w:eastAsia="Calibri" w:hAnsi="Times New Roman"/>
          <w:bCs/>
          <w:i/>
          <w:sz w:val="24"/>
          <w:szCs w:val="24"/>
        </w:rPr>
        <w:t>Характеристики на местообитанието:</w:t>
      </w:r>
      <w:r w:rsidRPr="00F72B48">
        <w:rPr>
          <w:rFonts w:ascii="Times New Roman" w:eastAsia="Calibri" w:hAnsi="Times New Roman"/>
          <w:b/>
          <w:bCs/>
          <w:sz w:val="24"/>
          <w:szCs w:val="24"/>
        </w:rPr>
        <w:t xml:space="preserve"> </w:t>
      </w:r>
      <w:r w:rsidRPr="00F72B48">
        <w:rPr>
          <w:rFonts w:ascii="Times New Roman" w:hAnsi="Times New Roman"/>
          <w:noProof/>
          <w:sz w:val="24"/>
          <w:szCs w:val="24"/>
        </w:rPr>
        <w:t xml:space="preserve">Литореофилен вид, който се среща в бавно течащи, чисти и богати на кислород води. Изисква наличие на твърд дънен субстрат. В миналото е бил най-многочисления вид в р. Дунав с численост до 96 </w:t>
      </w:r>
      <w:r w:rsidRPr="00F72B48">
        <w:rPr>
          <w:rFonts w:ascii="Times New Roman" w:hAnsi="Times New Roman"/>
          <w:noProof/>
          <w:sz w:val="24"/>
          <w:szCs w:val="24"/>
          <w:lang w:val="en-US"/>
        </w:rPr>
        <w:t>ind</w:t>
      </w:r>
      <w:r w:rsidRPr="00F72B48">
        <w:rPr>
          <w:rFonts w:ascii="Times New Roman" w:hAnsi="Times New Roman"/>
          <w:noProof/>
          <w:sz w:val="24"/>
          <w:szCs w:val="24"/>
        </w:rPr>
        <w:t>./</w:t>
      </w:r>
      <w:r w:rsidRPr="00F72B48">
        <w:rPr>
          <w:rFonts w:ascii="Times New Roman" w:hAnsi="Times New Roman"/>
          <w:noProof/>
          <w:sz w:val="24"/>
          <w:szCs w:val="24"/>
          <w:lang w:val="en-US"/>
        </w:rPr>
        <w:t>m</w:t>
      </w:r>
      <w:r w:rsidRPr="00F72B48">
        <w:rPr>
          <w:rFonts w:ascii="Times New Roman" w:hAnsi="Times New Roman"/>
          <w:noProof/>
          <w:sz w:val="24"/>
          <w:szCs w:val="24"/>
          <w:vertAlign w:val="superscript"/>
        </w:rPr>
        <w:t>2</w:t>
      </w:r>
      <w:r w:rsidRPr="00F72B48">
        <w:rPr>
          <w:rFonts w:ascii="Times New Roman" w:hAnsi="Times New Roman"/>
          <w:noProof/>
          <w:sz w:val="24"/>
          <w:szCs w:val="24"/>
        </w:rPr>
        <w:t xml:space="preserve"> и биомаса до 26 </w:t>
      </w:r>
      <w:r w:rsidRPr="00F72B48">
        <w:rPr>
          <w:rFonts w:ascii="Times New Roman" w:hAnsi="Times New Roman"/>
          <w:noProof/>
          <w:sz w:val="24"/>
          <w:szCs w:val="24"/>
          <w:lang w:val="en-US"/>
        </w:rPr>
        <w:t>g</w:t>
      </w:r>
      <w:r w:rsidRPr="00F72B48">
        <w:rPr>
          <w:rFonts w:ascii="Times New Roman" w:hAnsi="Times New Roman"/>
          <w:noProof/>
          <w:sz w:val="24"/>
          <w:szCs w:val="24"/>
        </w:rPr>
        <w:t>/</w:t>
      </w:r>
      <w:r w:rsidRPr="00F72B48">
        <w:rPr>
          <w:rFonts w:ascii="Times New Roman" w:hAnsi="Times New Roman"/>
          <w:noProof/>
          <w:sz w:val="24"/>
          <w:szCs w:val="24"/>
          <w:lang w:val="en-US"/>
        </w:rPr>
        <w:t>m</w:t>
      </w:r>
      <w:r w:rsidRPr="00F72B48">
        <w:rPr>
          <w:rFonts w:ascii="Times New Roman" w:hAnsi="Times New Roman"/>
          <w:noProof/>
          <w:sz w:val="24"/>
          <w:szCs w:val="24"/>
          <w:vertAlign w:val="superscript"/>
        </w:rPr>
        <w:t>2</w:t>
      </w:r>
      <w:r w:rsidRPr="00F72B48">
        <w:rPr>
          <w:rFonts w:ascii="Times New Roman" w:hAnsi="Times New Roman"/>
          <w:noProof/>
          <w:sz w:val="24"/>
          <w:szCs w:val="24"/>
        </w:rPr>
        <w:t xml:space="preserve">. Установяван е на разстояние от брега 0-660 </w:t>
      </w:r>
      <w:r w:rsidRPr="00F72B48">
        <w:rPr>
          <w:rFonts w:ascii="Times New Roman" w:hAnsi="Times New Roman"/>
          <w:noProof/>
          <w:sz w:val="24"/>
          <w:szCs w:val="24"/>
          <w:lang w:val="en-US"/>
        </w:rPr>
        <w:t>m</w:t>
      </w:r>
      <w:r w:rsidRPr="00F72B48">
        <w:rPr>
          <w:rFonts w:ascii="Times New Roman" w:hAnsi="Times New Roman"/>
          <w:noProof/>
          <w:sz w:val="24"/>
          <w:szCs w:val="24"/>
        </w:rPr>
        <w:t xml:space="preserve">, при скорост на водата 0.29-1.01 </w:t>
      </w:r>
      <w:r w:rsidRPr="00F72B48">
        <w:rPr>
          <w:rFonts w:ascii="Times New Roman" w:hAnsi="Times New Roman"/>
          <w:noProof/>
          <w:sz w:val="24"/>
          <w:szCs w:val="24"/>
          <w:lang w:val="en-US"/>
        </w:rPr>
        <w:t>m</w:t>
      </w:r>
      <w:r w:rsidRPr="00F72B48">
        <w:rPr>
          <w:rFonts w:ascii="Times New Roman" w:hAnsi="Times New Roman"/>
          <w:noProof/>
          <w:sz w:val="24"/>
          <w:szCs w:val="24"/>
        </w:rPr>
        <w:t>/</w:t>
      </w:r>
      <w:r w:rsidRPr="00F72B48">
        <w:rPr>
          <w:rFonts w:ascii="Times New Roman" w:hAnsi="Times New Roman"/>
          <w:noProof/>
          <w:sz w:val="24"/>
          <w:szCs w:val="24"/>
          <w:lang w:val="en-US"/>
        </w:rPr>
        <w:t>s</w:t>
      </w:r>
      <w:r w:rsidRPr="00F72B48">
        <w:rPr>
          <w:rFonts w:ascii="Times New Roman" w:hAnsi="Times New Roman"/>
          <w:noProof/>
          <w:sz w:val="24"/>
          <w:szCs w:val="24"/>
        </w:rPr>
        <w:t xml:space="preserve">., температура 9-22°C, кислородно съдържание 5,55-9,50 </w:t>
      </w:r>
      <w:r w:rsidRPr="00F72B48">
        <w:rPr>
          <w:rFonts w:ascii="Times New Roman" w:hAnsi="Times New Roman"/>
          <w:noProof/>
          <w:sz w:val="24"/>
          <w:szCs w:val="24"/>
          <w:lang w:val="en-US"/>
        </w:rPr>
        <w:t>mg</w:t>
      </w:r>
      <w:r w:rsidRPr="00F72B48">
        <w:rPr>
          <w:rFonts w:ascii="Times New Roman" w:hAnsi="Times New Roman"/>
          <w:noProof/>
          <w:sz w:val="24"/>
          <w:szCs w:val="24"/>
        </w:rPr>
        <w:t>/</w:t>
      </w:r>
      <w:r w:rsidRPr="00F72B48">
        <w:rPr>
          <w:rFonts w:ascii="Times New Roman" w:hAnsi="Times New Roman"/>
          <w:noProof/>
          <w:sz w:val="24"/>
          <w:szCs w:val="24"/>
          <w:lang w:val="en-US"/>
        </w:rPr>
        <w:t>l</w:t>
      </w:r>
      <w:r w:rsidRPr="00F72B48">
        <w:rPr>
          <w:rFonts w:ascii="Times New Roman" w:hAnsi="Times New Roman"/>
          <w:noProof/>
          <w:sz w:val="24"/>
          <w:szCs w:val="24"/>
        </w:rPr>
        <w:t xml:space="preserve"> твърдост 8,32-14,6 dH° и киселинност pH=7,5-8,3 (Русев, 1966; Angelov, 2000; Георгиев, 2013; </w:t>
      </w:r>
      <w:hyperlink r:id="rId28" w:history="1">
        <w:r w:rsidRPr="00F72B48">
          <w:rPr>
            <w:rFonts w:ascii="Times New Roman" w:hAnsi="Times New Roman"/>
            <w:noProof/>
            <w:color w:val="0000FF"/>
            <w:sz w:val="24"/>
            <w:szCs w:val="24"/>
            <w:u w:val="single"/>
          </w:rPr>
          <w:t>http://www.animalbase.uni-goettingen.de</w:t>
        </w:r>
      </w:hyperlink>
      <w:r w:rsidRPr="00F72B48">
        <w:rPr>
          <w:rFonts w:ascii="Times New Roman" w:hAnsi="Times New Roman"/>
          <w:noProo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09"/>
        <w:jc w:val="both"/>
        <w:rPr>
          <w:rFonts w:ascii="Times New Roman" w:hAnsi="Times New Roman"/>
          <w:color w:val="0000FF"/>
          <w:sz w:val="24"/>
          <w:szCs w:val="24"/>
          <w:u w:val="single"/>
        </w:rPr>
      </w:pPr>
      <w:r w:rsidRPr="00F72B48">
        <w:rPr>
          <w:rFonts w:ascii="Times New Roman" w:eastAsia="Calibri" w:hAnsi="Times New Roman"/>
          <w:sz w:val="24"/>
          <w:szCs w:val="24"/>
        </w:rPr>
        <w:t xml:space="preserve">Съгласно докладването по чл. 17 на Директивата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в Континенталния биогеографски </w:t>
      </w:r>
      <w:r w:rsidR="00653008">
        <w:rPr>
          <w:rFonts w:ascii="Times New Roman" w:eastAsia="Calibri" w:hAnsi="Times New Roman"/>
          <w:sz w:val="24"/>
          <w:szCs w:val="24"/>
        </w:rPr>
        <w:t>регион</w:t>
      </w:r>
      <w:r w:rsidRPr="00F72B48">
        <w:rPr>
          <w:rFonts w:ascii="Times New Roman" w:eastAsia="Calibri" w:hAnsi="Times New Roman"/>
          <w:sz w:val="24"/>
          <w:szCs w:val="24"/>
        </w:rPr>
        <w:t xml:space="preserve"> е благоприятно (FV) по всички параметри. Видът не се среща в Алпийския и Черноморския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При докладването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оценката за състоянието на вида е променена по всички параметри. За параметрите популация и местообитание състоянието е променено от благоприятно в неизвестно, а за ареал, перспективи и обща оценка състоянието е променено от </w:t>
      </w:r>
      <w:r w:rsidRPr="00F72B48">
        <w:rPr>
          <w:rFonts w:ascii="Times New Roman" w:eastAsia="Calibri" w:hAnsi="Times New Roman"/>
          <w:sz w:val="24"/>
          <w:szCs w:val="24"/>
        </w:rPr>
        <w:lastRenderedPageBreak/>
        <w:t>благоприятно в неблагоприятно-незадоволително (</w:t>
      </w:r>
      <w:r w:rsidRPr="00F72B48">
        <w:rPr>
          <w:rFonts w:ascii="Times New Roman" w:eastAsia="Calibri" w:hAnsi="Times New Roman"/>
          <w:sz w:val="24"/>
          <w:szCs w:val="24"/>
          <w:lang w:val="en-US"/>
        </w:rPr>
        <w:t>U</w:t>
      </w:r>
      <w:r w:rsidRPr="00F72B48">
        <w:rPr>
          <w:rFonts w:ascii="Times New Roman" w:eastAsia="Calibri" w:hAnsi="Times New Roman"/>
          <w:sz w:val="24"/>
          <w:szCs w:val="24"/>
        </w:rPr>
        <w:t>1) (</w:t>
      </w:r>
      <w:r w:rsidRPr="00F72B48">
        <w:rPr>
          <w:rFonts w:ascii="Times New Roman" w:hAnsi="Times New Roman"/>
          <w:sz w:val="24"/>
          <w:szCs w:val="24"/>
        </w:rPr>
        <w:t xml:space="preserve">Източник на информацията: </w:t>
      </w:r>
      <w:hyperlink r:id="rId29" w:history="1">
        <w:r w:rsidRPr="00F72B4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F72B48">
        <w:rPr>
          <w:rFonts w:ascii="Times New Roman" w:hAnsi="Times New Roman"/>
          <w:color w:val="0000FF"/>
          <w:sz w:val="24"/>
          <w:szCs w:val="24"/>
          <w:u w:val="single"/>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ивичест теодоксус (</w:t>
      </w:r>
      <w:r w:rsidRPr="00F72B48">
        <w:rPr>
          <w:rFonts w:ascii="Times New Roman" w:eastAsia="Calibri" w:hAnsi="Times New Roman"/>
          <w:i/>
          <w:iCs/>
          <w:sz w:val="24"/>
          <w:szCs w:val="24"/>
          <w:lang w:val="en-US"/>
        </w:rPr>
        <w:t>Theodoxus transversalis</w:t>
      </w:r>
      <w:r w:rsidRPr="00F72B48">
        <w:rPr>
          <w:rFonts w:ascii="Times New Roman" w:hAnsi="Times New Roman"/>
          <w:sz w:val="24"/>
          <w:szCs w:val="24"/>
        </w:rPr>
        <w:t>) е посочено, че той фигурира в Стандартните формуляри за данни (СФД) на 37 защитени зони за местообитанията от мрежата Натура 2000 в България. В същото време той е новоустановен в 6 зони и е изключен от списъка с целеви видове на 3 зони, т.е. понастоящем фигурира в СФ на 40 защитени зони. Броят на зоните, в които целевият вид е регистриран в рамките на проекта е 8. Като основни заплахи за вида са посочени следните негативни фактори:</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Замърсяване на водата с инсектициди; </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Повишаване видимото замърсяване на водата; </w:t>
      </w:r>
    </w:p>
    <w:p w:rsidR="00F72B48" w:rsidRPr="00F72B48" w:rsidRDefault="00F72B48" w:rsidP="00F72B48">
      <w:pPr>
        <w:numPr>
          <w:ilvl w:val="0"/>
          <w:numId w:val="20"/>
        </w:numPr>
        <w:spacing w:after="0" w:line="240" w:lineRule="auto"/>
        <w:ind w:hanging="11"/>
        <w:rPr>
          <w:rFonts w:ascii="Times New Roman" w:hAnsi="Times New Roman"/>
          <w:sz w:val="24"/>
          <w:szCs w:val="24"/>
        </w:rPr>
      </w:pPr>
      <w:r w:rsidRPr="00F72B48">
        <w:rPr>
          <w:rFonts w:ascii="Times New Roman" w:hAnsi="Times New Roman"/>
          <w:sz w:val="24"/>
          <w:szCs w:val="24"/>
        </w:rPr>
        <w:t xml:space="preserve">Хидротехнически съоръжения; </w:t>
      </w:r>
    </w:p>
    <w:p w:rsidR="00F72B48" w:rsidRPr="00F72B48" w:rsidRDefault="00F72B48" w:rsidP="00F72B48">
      <w:pPr>
        <w:numPr>
          <w:ilvl w:val="0"/>
          <w:numId w:val="20"/>
        </w:numPr>
        <w:spacing w:after="0" w:line="240" w:lineRule="auto"/>
        <w:ind w:firstLine="709"/>
        <w:rPr>
          <w:rFonts w:ascii="Times New Roman" w:hAnsi="Times New Roman"/>
          <w:sz w:val="24"/>
          <w:szCs w:val="24"/>
        </w:rPr>
      </w:pPr>
      <w:r w:rsidRPr="00F72B48">
        <w:rPr>
          <w:rFonts w:ascii="Times New Roman" w:hAnsi="Times New Roman"/>
          <w:sz w:val="24"/>
          <w:szCs w:val="24"/>
        </w:rPr>
        <w:t>Антропогенно присъствие. (Източник на информацията:</w:t>
      </w:r>
      <w:r w:rsidRPr="00F72B48">
        <w:rPr>
          <w:rFonts w:ascii="Times New Roman" w:eastAsia="Calibri" w:hAnsi="Times New Roman"/>
          <w:sz w:val="24"/>
          <w:szCs w:val="24"/>
        </w:rPr>
        <w:t xml:space="preserve"> </w:t>
      </w:r>
      <w:hyperlink r:id="rId30" w:history="1">
        <w:r w:rsidRPr="00F72B48">
          <w:rPr>
            <w:rFonts w:ascii="Times New Roman" w:eastAsia="Calibri" w:hAnsi="Times New Roman"/>
            <w:color w:val="0000FF"/>
            <w:sz w:val="24"/>
            <w:szCs w:val="24"/>
            <w:u w:val="single"/>
          </w:rPr>
          <w:t>http://natura2000.moew.government.bg/Home/Reports</w:t>
        </w:r>
      </w:hyperlink>
      <w:r w:rsidRPr="00F72B48">
        <w:rPr>
          <w:rFonts w:ascii="Times New Roman" w:eastAsia="Calibri" w:hAnsi="Times New Roman"/>
          <w:color w:val="0000FF"/>
          <w:sz w:val="24"/>
          <w:szCs w:val="24"/>
          <w:u w:val="single"/>
        </w:rPr>
        <w:t>? reportType=Invertebrates)</w:t>
      </w:r>
    </w:p>
    <w:p w:rsidR="00F72B48" w:rsidRPr="00F72B48" w:rsidRDefault="00F72B48" w:rsidP="00F72B48">
      <w:pPr>
        <w:spacing w:before="120" w:after="120" w:line="240" w:lineRule="auto"/>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4. Състояние на вида в защитена зона „Река Огоста“</w:t>
      </w:r>
    </w:p>
    <w:p w:rsidR="00F72B48" w:rsidRPr="00F72B48" w:rsidRDefault="00F72B48" w:rsidP="00F72B48">
      <w:pPr>
        <w:spacing w:before="120" w:after="120" w:line="240" w:lineRule="auto"/>
        <w:ind w:firstLine="709"/>
        <w:jc w:val="both"/>
        <w:rPr>
          <w:rFonts w:ascii="Times New Roman" w:eastAsia="Calibri" w:hAnsi="Times New Roman"/>
          <w:color w:val="0000FF"/>
          <w:sz w:val="24"/>
          <w:szCs w:val="24"/>
          <w:lang w:val="en-US"/>
        </w:rPr>
      </w:pPr>
      <w:r w:rsidRPr="00F72B48">
        <w:rPr>
          <w:rFonts w:ascii="Times New Roman" w:eastAsia="Calibri" w:hAnsi="Times New Roman"/>
          <w:sz w:val="24"/>
          <w:szCs w:val="24"/>
        </w:rPr>
        <w:t>Съгласно Стандартния формуляр за данни за защитена зона „Река Огоста“, видът е много рядък „</w:t>
      </w:r>
      <w:r w:rsidRPr="00F72B48">
        <w:rPr>
          <w:rFonts w:ascii="Times New Roman" w:eastAsia="Calibri" w:hAnsi="Times New Roman"/>
          <w:sz w:val="24"/>
          <w:szCs w:val="24"/>
          <w:lang w:val="en-US"/>
        </w:rPr>
        <w:t>V</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„А“ (отлично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„А“ (отлична стойност).</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w:t>
      </w:r>
      <w:r w:rsidRPr="00F72B48">
        <w:rPr>
          <w:rFonts w:ascii="Times New Roman" w:hAnsi="Times New Roman"/>
          <w:sz w:val="24"/>
          <w:szCs w:val="24"/>
        </w:rPr>
        <w:t xml:space="preserve">Източник на информацията: </w:t>
      </w:r>
      <w:hyperlink r:id="rId31" w:history="1">
        <w:r w:rsidRPr="00F72B48">
          <w:rPr>
            <w:rFonts w:ascii="Times New Roman" w:eastAsia="Calibri" w:hAnsi="Times New Roman"/>
            <w:color w:val="0000FF"/>
            <w:sz w:val="24"/>
            <w:szCs w:val="24"/>
            <w:u w:val="single"/>
            <w:lang w:val="en-US"/>
          </w:rPr>
          <w:t>http://natura2000.moew.government.bg/PublicDownloads/Auto/PS_SCI/BG0000614/BG0000614_PS_16.pdf</w:t>
        </w:r>
      </w:hyperlink>
      <w:r w:rsidRPr="00F72B48">
        <w:rPr>
          <w:rFonts w:ascii="Times New Roman" w:eastAsia="Calibri" w:hAnsi="Times New Roman"/>
          <w:color w:val="0000F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F72B48" w:rsidRPr="00F72B48" w:rsidTr="007A3806">
        <w:tc>
          <w:tcPr>
            <w:tcW w:w="309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995"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2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177"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89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605"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89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4064</w:t>
            </w:r>
          </w:p>
        </w:tc>
        <w:tc>
          <w:tcPr>
            <w:tcW w:w="12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iCs/>
                <w:sz w:val="20"/>
                <w:szCs w:val="20"/>
                <w:lang w:val="en-US"/>
              </w:rPr>
              <w:t>Theodoxus transversalis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572"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hAnsi="Times New Roman"/>
                <w:sz w:val="20"/>
                <w:szCs w:val="20"/>
                <w:lang w:val="en-US"/>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V</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С</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r>
    </w:tbl>
    <w:p w:rsidR="00F72B48" w:rsidRPr="00F72B48" w:rsidRDefault="00F72B48" w:rsidP="00F72B48">
      <w:pPr>
        <w:spacing w:before="120" w:after="120" w:line="240" w:lineRule="auto"/>
        <w:jc w:val="both"/>
        <w:rPr>
          <w:rFonts w:ascii="Times New Roman" w:hAnsi="Times New Roman"/>
          <w:sz w:val="24"/>
          <w:szCs w:val="24"/>
          <w:lang w:val="en-US"/>
        </w:rPr>
      </w:pPr>
    </w:p>
    <w:p w:rsidR="00F72B48" w:rsidRPr="00F72B48" w:rsidRDefault="00F72B48" w:rsidP="00F72B48">
      <w:pPr>
        <w:spacing w:before="120" w:after="120" w:line="240" w:lineRule="auto"/>
        <w:jc w:val="both"/>
        <w:rPr>
          <w:rFonts w:ascii="Times New Roman" w:eastAsia="Calibri" w:hAnsi="Times New Roman"/>
          <w:b/>
          <w:bCs/>
          <w:sz w:val="24"/>
          <w:szCs w:val="24"/>
          <w:lang w:eastAsia="bg-BG"/>
        </w:rPr>
      </w:pPr>
      <w:r w:rsidRPr="00F72B48">
        <w:rPr>
          <w:rFonts w:ascii="Times New Roman" w:eastAsia="Calibri" w:hAnsi="Times New Roman"/>
          <w:b/>
          <w:bCs/>
          <w:sz w:val="24"/>
          <w:szCs w:val="24"/>
          <w:lang w:eastAsia="bg-BG"/>
        </w:rPr>
        <w:t>5. Анализ на наличната информация</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F72B48">
        <w:rPr>
          <w:rFonts w:ascii="Times New Roman" w:hAnsi="Times New Roman"/>
          <w:sz w:val="24"/>
          <w:szCs w:val="24"/>
          <w:lang w:val="en-US"/>
        </w:rPr>
        <w:t>м</w:t>
      </w:r>
      <w:r w:rsidRPr="00F72B48">
        <w:rPr>
          <w:rFonts w:ascii="Times New Roman" w:hAnsi="Times New Roman"/>
          <w:sz w:val="24"/>
          <w:szCs w:val="24"/>
        </w:rPr>
        <w:t>, но в</w:t>
      </w:r>
      <w:r w:rsidRPr="00F72B48">
        <w:rPr>
          <w:rFonts w:ascii="Times New Roman" w:eastAsia="Calibri" w:hAnsi="Times New Roman"/>
          <w:sz w:val="24"/>
          <w:szCs w:val="24"/>
        </w:rPr>
        <w:t xml:space="preserve">идът не е установен и поради това </w:t>
      </w:r>
      <w:r w:rsidRPr="00F72B48">
        <w:rPr>
          <w:rFonts w:ascii="Times New Roman" w:hAnsi="Times New Roman"/>
          <w:sz w:val="24"/>
          <w:szCs w:val="24"/>
        </w:rPr>
        <w:t>площта на ефективно заетите местообитания е 0</w:t>
      </w:r>
      <w:r w:rsidRPr="00F72B48">
        <w:rPr>
          <w:rFonts w:ascii="Times New Roman" w:hAnsi="Times New Roman"/>
          <w:sz w:val="24"/>
          <w:szCs w:val="24"/>
          <w:lang w:val="en-US"/>
        </w:rPr>
        <w:t xml:space="preserve"> ha</w:t>
      </w:r>
      <w:r w:rsidRPr="00F72B48">
        <w:rPr>
          <w:rFonts w:ascii="Times New Roman" w:hAnsi="Times New Roman"/>
          <w:sz w:val="24"/>
          <w:szCs w:val="24"/>
        </w:rPr>
        <w:t>.</w:t>
      </w:r>
      <w:r w:rsidRPr="00F72B48">
        <w:rPr>
          <w:rFonts w:ascii="Times New Roman" w:eastAsia="Calibri" w:hAnsi="Times New Roman"/>
          <w:sz w:val="24"/>
          <w:szCs w:val="24"/>
        </w:rPr>
        <w:t xml:space="preserve"> Общата площ </w:t>
      </w:r>
      <w:r w:rsidRPr="00F72B48">
        <w:rPr>
          <w:rFonts w:ascii="Times New Roman" w:hAnsi="Times New Roman"/>
          <w:sz w:val="24"/>
          <w:szCs w:val="24"/>
        </w:rPr>
        <w:t xml:space="preserve">на потенциалните местообитания за вида в зоната е 44,88 </w:t>
      </w:r>
      <w:r w:rsidRPr="00F72B48">
        <w:rPr>
          <w:rFonts w:ascii="Times New Roman" w:hAnsi="Times New Roman"/>
          <w:sz w:val="24"/>
          <w:szCs w:val="24"/>
          <w:lang w:val="en-US"/>
        </w:rPr>
        <w:t>ha</w:t>
      </w:r>
      <w:r w:rsidRPr="00F72B48">
        <w:rPr>
          <w:rFonts w:ascii="Times New Roman" w:hAnsi="Times New Roman"/>
          <w:sz w:val="24"/>
          <w:szCs w:val="24"/>
        </w:rPr>
        <w:t xml:space="preserve">. Не са отчетени увредени местообитания по параметрите характер на дънния субстрат, строителство на хидротехнически съоръжения, замърсяване и антропогенно присъствие, но поради това че оценката за обилие е неблагоприятно-незадоволително състояние общата оценка за вида в зоната е неблагоприятно-незадоволително състояние </w:t>
      </w:r>
      <w:r w:rsidRPr="00F72B48">
        <w:rPr>
          <w:rFonts w:ascii="Times New Roman" w:eastAsia="Calibri" w:hAnsi="Times New Roman"/>
          <w:sz w:val="24"/>
          <w:szCs w:val="24"/>
          <w:lang w:val="en-US"/>
        </w:rPr>
        <w:t>(</w:t>
      </w:r>
      <w:r w:rsidRPr="00F72B48">
        <w:rPr>
          <w:rFonts w:ascii="Times New Roman" w:hAnsi="Times New Roman"/>
          <w:sz w:val="24"/>
          <w:szCs w:val="24"/>
        </w:rPr>
        <w:t xml:space="preserve">Източник на информацията: </w:t>
      </w:r>
      <w:r w:rsidRPr="00F72B48">
        <w:rPr>
          <w:rFonts w:ascii="Times New Roman" w:eastAsia="Calibri" w:hAnsi="Times New Roman"/>
          <w:sz w:val="24"/>
          <w:szCs w:val="24"/>
        </w:rPr>
        <w:t xml:space="preserve">специфичен </w:t>
      </w:r>
      <w:r w:rsidRPr="00F72B48">
        <w:rPr>
          <w:rFonts w:ascii="Times New Roman" w:eastAsia="Calibri" w:hAnsi="Times New Roman"/>
          <w:sz w:val="24"/>
          <w:szCs w:val="24"/>
        </w:rPr>
        <w:lastRenderedPageBreak/>
        <w:t>доклад за вида в ЗЗ „Река Огоста“,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p>
    <w:p w:rsidR="00F72B48" w:rsidRPr="00F72B48" w:rsidRDefault="00F72B48" w:rsidP="00653008">
      <w:pPr>
        <w:spacing w:after="0" w:line="240" w:lineRule="auto"/>
        <w:jc w:val="both"/>
        <w:rPr>
          <w:rFonts w:ascii="Times New Roman" w:eastAsia="Calibri" w:hAnsi="Times New Roman"/>
          <w:i/>
          <w:sz w:val="24"/>
          <w:szCs w:val="24"/>
        </w:rPr>
      </w:pPr>
      <w:r w:rsidRPr="00F72B48">
        <w:rPr>
          <w:rFonts w:ascii="Times New Roman" w:eastAsia="Calibri" w:hAnsi="Times New Roman"/>
          <w:i/>
          <w:sz w:val="24"/>
          <w:szCs w:val="24"/>
        </w:rPr>
        <w:t>Информация за вида в ЗЗ „Река Огоста“, базираща се на данни от проекти, осъществени след 2013 г.</w:t>
      </w:r>
    </w:p>
    <w:p w:rsidR="00F72B48" w:rsidRPr="00F72B48" w:rsidRDefault="00F72B48" w:rsidP="00653008">
      <w:pPr>
        <w:spacing w:after="0" w:line="240" w:lineRule="auto"/>
        <w:jc w:val="both"/>
        <w:rPr>
          <w:rFonts w:ascii="Times New Roman" w:eastAsia="Calibri" w:hAnsi="Times New Roman"/>
          <w:i/>
          <w:sz w:val="24"/>
          <w:szCs w:val="24"/>
        </w:rPr>
      </w:pPr>
      <w:r w:rsidRPr="00F72B48">
        <w:rPr>
          <w:rFonts w:ascii="Times New Roman" w:eastAsia="Calibri" w:hAnsi="Times New Roman"/>
          <w:i/>
          <w:sz w:val="24"/>
          <w:szCs w:val="24"/>
        </w:rPr>
        <w:t>осъществени след 2013 г.</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По 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нейните притоци и прилежащите ѝ стоящи водоеми. В рамките на експедицията ЗЗ “Река Огоста” е изследвана в 1 участък – р. Огоста при с. Хърлец и в изследвания трансект от 100 м ивичестият теодоксус не е установен.</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lang w:val="ru-RU"/>
        </w:rPr>
        <w:t xml:space="preserve">По проекта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 са проведени 2 експедиции по р. Дунав и нейните притоци. </w:t>
      </w:r>
      <w:r w:rsidRPr="00F72B48">
        <w:rPr>
          <w:rFonts w:ascii="Times New Roman" w:hAnsi="Times New Roman"/>
          <w:sz w:val="24"/>
          <w:szCs w:val="24"/>
        </w:rPr>
        <w:t>Река Огоста е изследвана в 1 участък – над моста при с. Гложене, като в изследвания трансект от 100 метра теодоксусът не е установен.</w:t>
      </w:r>
    </w:p>
    <w:p w:rsidR="00F72B48" w:rsidRPr="00F72B48" w:rsidRDefault="00F72B48" w:rsidP="00F72B48">
      <w:pPr>
        <w:spacing w:before="120" w:after="120" w:line="240" w:lineRule="auto"/>
        <w:jc w:val="both"/>
        <w:rPr>
          <w:rFonts w:ascii="Times New Roman" w:eastAsia="Calibri" w:hAnsi="Times New Roman"/>
          <w:i/>
          <w:sz w:val="24"/>
          <w:szCs w:val="24"/>
        </w:rPr>
      </w:pPr>
      <w:r w:rsidRPr="00F72B48">
        <w:rPr>
          <w:rFonts w:ascii="Times New Roman" w:eastAsia="Calibri" w:hAnsi="Times New Roman"/>
          <w:i/>
          <w:sz w:val="24"/>
          <w:szCs w:val="24"/>
        </w:rPr>
        <w:t>Данни от теренните изследвания през 2021 г.</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През м. септември 2021 г. беше проведено теренно проучване в ЗЗ „Река Огоста“, като защитената зона беше проучена в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трансекти в 3 участъка на зоната: р. Огоста при с. Гложене, с. Бутан и с. Крива бара. Ивичестият теодоксус не беше установен в нито един от изследваните трансекти.</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През периода 2014-2021 г. са изследвани общо пет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трансекта от ЗЗ „Река Огоста“. Ивичестият теодоксус не е установен в нито един от тях и поради това</w:t>
      </w:r>
      <w:r w:rsidRPr="00F72B48">
        <w:rPr>
          <w:rFonts w:ascii="Times New Roman" w:hAnsi="Times New Roman"/>
          <w:sz w:val="24"/>
          <w:szCs w:val="24"/>
        </w:rPr>
        <w:t xml:space="preserve"> средната стойност на обилието на вида в зоната е 0,0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w:t>
      </w:r>
      <w:r w:rsidRPr="00F72B48">
        <w:rPr>
          <w:rFonts w:ascii="Times New Roman" w:hAnsi="Times New Roman"/>
          <w:i/>
          <w:sz w:val="24"/>
          <w:szCs w:val="24"/>
          <w:lang w:val="en-US"/>
        </w:rPr>
        <w:t>Ab</w:t>
      </w:r>
      <w:r w:rsidRPr="00F72B48">
        <w:rPr>
          <w:rFonts w:ascii="Times New Roman" w:hAnsi="Times New Roman"/>
          <w:sz w:val="24"/>
          <w:szCs w:val="24"/>
          <w:lang w:val="en-US"/>
        </w:rPr>
        <w:t xml:space="preserve"> = 0,0)</w:t>
      </w:r>
      <w:r w:rsidRPr="00F72B48">
        <w:rPr>
          <w:rFonts w:ascii="Times New Roman" w:hAnsi="Times New Roman"/>
          <w:sz w:val="24"/>
          <w:szCs w:val="24"/>
        </w:rPr>
        <w:t xml:space="preserve">, т.е. то </w:t>
      </w:r>
      <w:r w:rsidRPr="00F72B48">
        <w:rPr>
          <w:rFonts w:ascii="Times New Roman" w:eastAsia="Calibri" w:hAnsi="Times New Roman"/>
          <w:sz w:val="24"/>
          <w:szCs w:val="24"/>
        </w:rPr>
        <w:t xml:space="preserve">напълно отговаря на </w:t>
      </w:r>
      <w:r w:rsidRPr="00F72B48">
        <w:rPr>
          <w:rFonts w:ascii="Times New Roman" w:hAnsi="Times New Roman"/>
          <w:sz w:val="24"/>
          <w:szCs w:val="24"/>
        </w:rPr>
        <w:t>установеното по време на проекта за картиране средно обилие на вида в зоната 0,0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w:t>
      </w:r>
      <w:r w:rsidRPr="00F72B48">
        <w:rPr>
          <w:rFonts w:ascii="Times New Roman" w:hAnsi="Times New Roman"/>
          <w:i/>
          <w:sz w:val="24"/>
          <w:szCs w:val="24"/>
          <w:lang w:val="en-US"/>
        </w:rPr>
        <w:t>Ab</w:t>
      </w:r>
      <w:r w:rsidRPr="00F72B48">
        <w:rPr>
          <w:rFonts w:ascii="Times New Roman" w:hAnsi="Times New Roman"/>
          <w:sz w:val="24"/>
          <w:szCs w:val="24"/>
          <w:lang w:val="en-US"/>
        </w:rPr>
        <w:t xml:space="preserve"> = 0,0)</w:t>
      </w:r>
      <w:r w:rsidRPr="00F72B48">
        <w:rPr>
          <w:rFonts w:ascii="Times New Roman" w:hAnsi="Times New Roman"/>
          <w:sz w:val="24"/>
          <w:szCs w:val="24"/>
        </w:rPr>
        <w:t>. Това от своя страна поставя въпроса дали ивичестият теодоксус изобщо се среща в защитената зона?</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Най-общо резултатите от всички тези изследвания показват, че ивичестият теодоксус по всяка вероятност не се среща в ЗЗ „Река Огоста“. Ако се среща то той е много рядък и с изключително ниска плътност на популацията (най-вероятно само в долното течение на р. Огоста, преди устието ѝ). В потвърждение на тази хипотеза е и фактът, че ивичестият теодоксус не е бил установяван в защитената зона дори и при многогодишните и задълбочени хидробиологични изследвания на зооценозите на р. Огоста (Русев и кол. 1994, Янева 1991).</w:t>
      </w:r>
    </w:p>
    <w:p w:rsidR="00F72B48" w:rsidRPr="00F72B48" w:rsidRDefault="00F72B48" w:rsidP="00653008">
      <w:pPr>
        <w:spacing w:before="120" w:after="120"/>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984"/>
        <w:gridCol w:w="1418"/>
        <w:gridCol w:w="2551"/>
        <w:gridCol w:w="1593"/>
      </w:tblGrid>
      <w:tr w:rsidR="00F72B48" w:rsidRPr="00F72B48" w:rsidTr="007A3806">
        <w:trPr>
          <w:tblHeader/>
        </w:trPr>
        <w:tc>
          <w:tcPr>
            <w:tcW w:w="1526"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Параметър</w:t>
            </w:r>
          </w:p>
        </w:tc>
        <w:tc>
          <w:tcPr>
            <w:tcW w:w="1984"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Мерна единица</w:t>
            </w:r>
          </w:p>
        </w:tc>
        <w:tc>
          <w:tcPr>
            <w:tcW w:w="1418"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Целева стойност</w:t>
            </w:r>
          </w:p>
        </w:tc>
        <w:tc>
          <w:tcPr>
            <w:tcW w:w="2551"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Допълнителна информация</w:t>
            </w:r>
          </w:p>
        </w:tc>
        <w:tc>
          <w:tcPr>
            <w:tcW w:w="1593" w:type="dxa"/>
            <w:shd w:val="clear" w:color="auto" w:fill="DEEAF6"/>
            <w:vAlign w:val="center"/>
          </w:tcPr>
          <w:p w:rsidR="00F72B48" w:rsidRPr="00F72B48" w:rsidRDefault="00F72B48" w:rsidP="00F72B48">
            <w:pPr>
              <w:widowControl w:val="0"/>
              <w:spacing w:before="120" w:after="120" w:line="240" w:lineRule="auto"/>
              <w:jc w:val="center"/>
              <w:rPr>
                <w:rFonts w:ascii="Times New Roman" w:eastAsia="Calibri" w:hAnsi="Times New Roman"/>
                <w:b/>
                <w:bCs/>
                <w:sz w:val="20"/>
                <w:szCs w:val="20"/>
              </w:rPr>
            </w:pPr>
            <w:r w:rsidRPr="00F72B48">
              <w:rPr>
                <w:rFonts w:ascii="Times New Roman" w:eastAsia="Calibri" w:hAnsi="Times New Roman"/>
                <w:b/>
                <w:bCs/>
                <w:sz w:val="20"/>
                <w:szCs w:val="20"/>
              </w:rPr>
              <w:t xml:space="preserve">Специфични за зоната цели за опазване </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Брой находища на вида в зоната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 xml:space="preserve">Брой квадрати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xml:space="preserve"> с регистрация на индивиди или техни останки</w:t>
            </w:r>
          </w:p>
        </w:tc>
        <w:tc>
          <w:tcPr>
            <w:tcW w:w="1418" w:type="dxa"/>
            <w:shd w:val="clear" w:color="auto" w:fill="auto"/>
          </w:tcPr>
          <w:p w:rsidR="00F72B48" w:rsidRPr="00F72B48" w:rsidRDefault="00F72B48" w:rsidP="00F72B48">
            <w:pPr>
              <w:contextualSpacing/>
              <w:jc w:val="center"/>
              <w:rPr>
                <w:rFonts w:ascii="Times New Roman" w:hAnsi="Times New Roman"/>
                <w:sz w:val="20"/>
                <w:szCs w:val="20"/>
                <w:lang w:val="en-US"/>
              </w:rPr>
            </w:pPr>
            <w:r w:rsidRPr="00F72B48">
              <w:rPr>
                <w:rFonts w:ascii="Times New Roman" w:hAnsi="Times New Roman"/>
                <w:sz w:val="20"/>
                <w:szCs w:val="20"/>
              </w:rPr>
              <w:t>Неизвестна</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При проведените теренни изследвания през периода 2011-2021 г. видът не е регистриран в зоната. Тук броят на находищата е дефиниран спрямо грид от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xml:space="preserve">, т.е. за находище считаме всеки линеен километър по течението на </w:t>
            </w:r>
            <w:r w:rsidRPr="00F72B48">
              <w:rPr>
                <w:rFonts w:ascii="Times New Roman" w:eastAsia="Calibri" w:hAnsi="Times New Roman"/>
                <w:sz w:val="20"/>
                <w:szCs w:val="20"/>
              </w:rPr>
              <w:lastRenderedPageBreak/>
              <w:t>обитаван от вида лотичен или квадратен километър от лентичен воден обект.</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lastRenderedPageBreak/>
              <w:t xml:space="preserve">Междинна цел: Да се установи броят на квадратите 1x1 km с регистрация на вида в защитената зона, чрез </w:t>
            </w:r>
            <w:r w:rsidRPr="00F72B48">
              <w:rPr>
                <w:rFonts w:ascii="Times New Roman" w:eastAsia="Calibri" w:hAnsi="Times New Roman"/>
                <w:sz w:val="20"/>
                <w:szCs w:val="20"/>
                <w:lang w:eastAsia="en-GB"/>
              </w:rPr>
              <w:lastRenderedPageBreak/>
              <w:t>провеждане на теренни проучвания, до 2025 г.</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lastRenderedPageBreak/>
              <w:t>Популация:</w:t>
            </w:r>
            <w:r w:rsidRPr="00F72B48">
              <w:rPr>
                <w:rFonts w:ascii="Times New Roman" w:hAnsi="Times New Roman"/>
                <w:sz w:val="20"/>
                <w:szCs w:val="20"/>
              </w:rPr>
              <w:t xml:space="preserve"> Плътност на популацията</w:t>
            </w:r>
          </w:p>
        </w:tc>
        <w:tc>
          <w:tcPr>
            <w:tcW w:w="1984" w:type="dxa"/>
            <w:shd w:val="clear" w:color="auto" w:fill="auto"/>
          </w:tcPr>
          <w:p w:rsidR="00F72B48" w:rsidRPr="00F72B48" w:rsidRDefault="00F72B48" w:rsidP="00F72B48">
            <w:pPr>
              <w:contextualSpacing/>
              <w:jc w:val="center"/>
              <w:rPr>
                <w:rFonts w:ascii="Times New Roman" w:eastAsia="Calibri" w:hAnsi="Times New Roman"/>
                <w:sz w:val="20"/>
                <w:szCs w:val="20"/>
              </w:rPr>
            </w:pPr>
            <w:r w:rsidRPr="00F72B48">
              <w:rPr>
                <w:rFonts w:ascii="Times New Roman" w:eastAsia="Calibri" w:hAnsi="Times New Roman"/>
                <w:sz w:val="20"/>
                <w:szCs w:val="20"/>
              </w:rPr>
              <w:t xml:space="preserve">Брой </w:t>
            </w:r>
            <w:r w:rsidRPr="00F72B48">
              <w:rPr>
                <w:rFonts w:ascii="Times New Roman" w:eastAsia="Calibri" w:hAnsi="Times New Roman"/>
                <w:sz w:val="20"/>
                <w:szCs w:val="20"/>
                <w:lang w:val="en-GB"/>
              </w:rPr>
              <w:t>индивиди/</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p>
          <w:p w:rsidR="00F72B48" w:rsidRPr="00F72B48" w:rsidRDefault="00F72B48" w:rsidP="00F72B48">
            <w:pPr>
              <w:snapToGrid w:val="0"/>
              <w:jc w:val="center"/>
              <w:rPr>
                <w:rFonts w:ascii="Times New Roman" w:hAnsi="Times New Roman"/>
                <w:sz w:val="20"/>
                <w:szCs w:val="20"/>
              </w:rPr>
            </w:pPr>
            <w:r w:rsidRPr="00F72B48">
              <w:rPr>
                <w:rFonts w:ascii="Times New Roman" w:hAnsi="Times New Roman"/>
                <w:sz w:val="20"/>
                <w:szCs w:val="20"/>
              </w:rPr>
              <w:t>Реф. ст-ст:</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неизвестна</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и екстраполация върху нефрагментирана част от местообитанието.</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t>Междинна цел: Да се установи референтната стойност на популацията в защитената зона, чрез провеждане на теренни проучвания, до 2025 г.</w:t>
            </w:r>
          </w:p>
        </w:tc>
      </w:tr>
      <w:tr w:rsidR="00F72B48" w:rsidRPr="00F72B48" w:rsidTr="007A3806">
        <w:tc>
          <w:tcPr>
            <w:tcW w:w="1526" w:type="dxa"/>
            <w:shd w:val="clear" w:color="auto" w:fill="auto"/>
          </w:tcPr>
          <w:p w:rsidR="00F72B48" w:rsidRPr="00F72B48" w:rsidRDefault="00F72B48" w:rsidP="00F72B48">
            <w:pPr>
              <w:contextualSpacing/>
              <w:rPr>
                <w:rFonts w:ascii="Times New Roman" w:hAnsi="Times New Roman"/>
                <w:sz w:val="20"/>
                <w:szCs w:val="20"/>
                <w:lang w:val="en-US"/>
              </w:rPr>
            </w:pPr>
            <w:r w:rsidRPr="00F72B48">
              <w:rPr>
                <w:rFonts w:ascii="Times New Roman" w:hAnsi="Times New Roman"/>
                <w:b/>
                <w:sz w:val="20"/>
                <w:szCs w:val="20"/>
              </w:rPr>
              <w:t>Местообитание:</w:t>
            </w:r>
            <w:r w:rsidRPr="00F72B48">
              <w:rPr>
                <w:rFonts w:ascii="Times New Roman" w:hAnsi="Times New Roman"/>
                <w:sz w:val="20"/>
                <w:szCs w:val="20"/>
              </w:rPr>
              <w:t xml:space="preserve"> Обща площ на потенциалните местообитания в зоната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Хектар (ha)</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Най-малко 44,88 ha</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44,88 ha.</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Поддържане площта на потенциалните местообитания</w:t>
            </w:r>
          </w:p>
        </w:tc>
      </w:tr>
      <w:tr w:rsidR="00F72B48" w:rsidRPr="00F72B48" w:rsidTr="007A3806">
        <w:tc>
          <w:tcPr>
            <w:tcW w:w="1526"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t xml:space="preserve">Структура и функции на местообитанията: </w:t>
            </w:r>
            <w:r w:rsidRPr="00F72B48">
              <w:rPr>
                <w:rFonts w:ascii="Times New Roman" w:hAnsi="Times New Roman"/>
                <w:sz w:val="20"/>
                <w:szCs w:val="20"/>
              </w:rPr>
              <w:t>Цялост на местообитанието</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Процент от местообитанията на вида</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Д</w:t>
            </w:r>
            <w:r w:rsidRPr="00F72B48">
              <w:rPr>
                <w:rFonts w:ascii="Times New Roman" w:eastAsia="Calibri" w:hAnsi="Times New Roman"/>
                <w:sz w:val="20"/>
                <w:szCs w:val="20"/>
                <w:lang w:val="en-GB"/>
              </w:rPr>
              <w:t>о 1% от местообитанията на вида са засегнати</w:t>
            </w:r>
          </w:p>
        </w:tc>
        <w:tc>
          <w:tcPr>
            <w:tcW w:w="255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Според доклада, публикуван в „Информационна система за защитени зони от екологичната мрежа Натура 2000 на МОСВ“, обитаваните от вида местообитания не са увредени, като за увреден участък ще считаме наличие на хидротехническо 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F72B48">
              <w:rPr>
                <w:sz w:val="20"/>
                <w:szCs w:val="20"/>
              </w:rPr>
              <w:t xml:space="preserve"> </w:t>
            </w:r>
            <w:r w:rsidRPr="00F72B48">
              <w:rPr>
                <w:rFonts w:ascii="Times New Roman" w:eastAsia="Calibri" w:hAnsi="Times New Roman"/>
                <w:sz w:val="20"/>
                <w:szCs w:val="20"/>
              </w:rPr>
              <w:t xml:space="preserve">съотнесен към площта на </w:t>
            </w:r>
            <w:r w:rsidRPr="00F72B48">
              <w:rPr>
                <w:rFonts w:ascii="Times New Roman" w:eastAsia="Calibri" w:hAnsi="Times New Roman"/>
                <w:sz w:val="20"/>
                <w:szCs w:val="20"/>
              </w:rPr>
              <w:lastRenderedPageBreak/>
              <w:t>местообитанието в този участък.</w:t>
            </w:r>
          </w:p>
        </w:tc>
        <w:tc>
          <w:tcPr>
            <w:tcW w:w="1593" w:type="dxa"/>
            <w:shd w:val="clear" w:color="auto" w:fill="auto"/>
          </w:tcPr>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Поддържане състоянието по структура и функции на местообитанието по следните целеви показатели:</w:t>
            </w:r>
          </w:p>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t>1) Фрагментация на местообитанията – над 99% от местообитанията не са фрагментирани, т.е., водните тела не са прекъснати/преградени с хидротехнически съоръжения.</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2) Структура на местообитанията – над 99% от </w:t>
            </w:r>
            <w:r w:rsidRPr="00F72B48">
              <w:rPr>
                <w:rFonts w:ascii="Times New Roman" w:eastAsia="Calibri" w:hAnsi="Times New Roman"/>
                <w:sz w:val="20"/>
                <w:szCs w:val="20"/>
              </w:rPr>
              <w:lastRenderedPageBreak/>
              <w:t>водните тела са в добро хидроморфологично състояние, т.е. брегът и дъното са в естествено състояние.</w:t>
            </w:r>
          </w:p>
        </w:tc>
      </w:tr>
      <w:tr w:rsidR="00F72B48" w:rsidRPr="00F72B48" w:rsidTr="007A3806">
        <w:tc>
          <w:tcPr>
            <w:tcW w:w="1526"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lastRenderedPageBreak/>
              <w:t xml:space="preserve">Структура и функции на местообитанията: </w:t>
            </w:r>
            <w:r w:rsidRPr="00F72B48">
              <w:rPr>
                <w:rFonts w:ascii="Times New Roman" w:hAnsi="Times New Roman"/>
                <w:sz w:val="20"/>
                <w:szCs w:val="20"/>
              </w:rPr>
              <w:t>Качество на водата</w:t>
            </w:r>
          </w:p>
        </w:tc>
        <w:tc>
          <w:tcPr>
            <w:tcW w:w="1984"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418"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0% от местообитанията на вида са засегнати</w:t>
            </w:r>
          </w:p>
        </w:tc>
        <w:tc>
          <w:tcPr>
            <w:tcW w:w="2551" w:type="dxa"/>
            <w:shd w:val="clear" w:color="auto" w:fill="auto"/>
          </w:tcPr>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r w:rsidRPr="00F72B48">
              <w:rPr>
                <w:rFonts w:ascii="Times New Roman" w:eastAsia="Calibri" w:hAnsi="Times New Roman"/>
                <w:sz w:val="20"/>
                <w:szCs w:val="20"/>
              </w:rPr>
              <w:t xml:space="preserve"> </w:t>
            </w:r>
          </w:p>
          <w:p w:rsidR="00F72B48" w:rsidRPr="00F72B48" w:rsidRDefault="00F72B48" w:rsidP="00F72B48">
            <w:pPr>
              <w:rPr>
                <w:rFonts w:ascii="Times New Roman" w:eastAsia="Calibri" w:hAnsi="Times New Roman"/>
                <w:sz w:val="20"/>
                <w:szCs w:val="20"/>
              </w:rPr>
            </w:pPr>
            <w:r w:rsidRPr="00F72B4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F72B48">
              <w:rPr>
                <w:rFonts w:ascii="Times New Roman" w:eastAsia="Calibri" w:hAnsi="Times New Roman"/>
                <w:sz w:val="20"/>
                <w:szCs w:val="20"/>
              </w:rPr>
              <w:t xml:space="preserve"> обитаваните от вида местообитания в зоната не са увредени</w:t>
            </w:r>
            <w:r w:rsidRPr="00F72B48">
              <w:rPr>
                <w:rFonts w:ascii="Times New Roman" w:eastAsia="Calibri" w:hAnsi="Times New Roman"/>
                <w:sz w:val="20"/>
                <w:szCs w:val="20"/>
                <w:lang w:val="en-GB"/>
              </w:rPr>
              <w:t xml:space="preserve"> по този параметър и </w:t>
            </w:r>
            <w:r w:rsidRPr="00F72B48">
              <w:rPr>
                <w:rFonts w:ascii="Times New Roman" w:eastAsia="Calibri" w:hAnsi="Times New Roman"/>
                <w:sz w:val="20"/>
                <w:szCs w:val="20"/>
              </w:rPr>
              <w:t>те са оценени в благоприятно</w:t>
            </w:r>
            <w:r w:rsidRPr="00F72B48">
              <w:rPr>
                <w:rFonts w:ascii="Times New Roman" w:eastAsia="Calibri" w:hAnsi="Times New Roman"/>
                <w:sz w:val="20"/>
                <w:szCs w:val="20"/>
                <w:lang w:val="en-GB"/>
              </w:rPr>
              <w:t xml:space="preserve"> състояние.</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Съгласно ПУРБ 2016-2021 г., екологичното състояние</w:t>
            </w:r>
            <w:r w:rsidRPr="00F72B48">
              <w:rPr>
                <w:rFonts w:ascii="Times New Roman" w:eastAsia="Calibri" w:hAnsi="Times New Roman"/>
                <w:sz w:val="20"/>
                <w:szCs w:val="20"/>
                <w:lang w:val="en-GB"/>
              </w:rPr>
              <w:t xml:space="preserve"> на водата в река </w:t>
            </w:r>
            <w:r w:rsidRPr="00F72B48">
              <w:rPr>
                <w:rFonts w:ascii="Times New Roman" w:eastAsia="Calibri" w:hAnsi="Times New Roman"/>
                <w:sz w:val="20"/>
                <w:szCs w:val="20"/>
              </w:rPr>
              <w:t>Огоста в различните участъци след яз. Огоста до устието на реката</w:t>
            </w:r>
            <w:r w:rsidRPr="00F72B48">
              <w:rPr>
                <w:rFonts w:ascii="Times New Roman" w:eastAsia="Calibri" w:hAnsi="Times New Roman"/>
                <w:sz w:val="20"/>
                <w:szCs w:val="20"/>
                <w:lang w:val="en-GB"/>
              </w:rPr>
              <w:t xml:space="preserve"> е определено </w:t>
            </w:r>
            <w:r w:rsidRPr="00F72B48">
              <w:rPr>
                <w:rFonts w:ascii="Times New Roman" w:eastAsia="Calibri" w:hAnsi="Times New Roman"/>
                <w:sz w:val="20"/>
                <w:szCs w:val="20"/>
              </w:rPr>
              <w:t xml:space="preserve">с (4) – „лошо“, (3) – </w:t>
            </w:r>
            <w:r w:rsidRPr="00F72B48">
              <w:rPr>
                <w:rFonts w:ascii="Times New Roman" w:eastAsia="Calibri" w:hAnsi="Times New Roman"/>
                <w:sz w:val="20"/>
                <w:szCs w:val="20"/>
                <w:lang w:val="en-GB"/>
              </w:rPr>
              <w:t>„умерено“</w:t>
            </w:r>
            <w:r w:rsidRPr="00F72B48">
              <w:rPr>
                <w:rFonts w:ascii="Times New Roman" w:eastAsia="Calibri" w:hAnsi="Times New Roman"/>
                <w:sz w:val="20"/>
                <w:szCs w:val="20"/>
              </w:rPr>
              <w:t>или (</w:t>
            </w:r>
            <w:r w:rsidRPr="00F72B48">
              <w:rPr>
                <w:rFonts w:ascii="Times New Roman" w:eastAsia="Calibri" w:hAnsi="Times New Roman"/>
                <w:sz w:val="20"/>
                <w:szCs w:val="20"/>
                <w:lang w:val="en-US"/>
              </w:rPr>
              <w:t>U)</w:t>
            </w:r>
            <w:r w:rsidRPr="00F72B48">
              <w:rPr>
                <w:rFonts w:ascii="Times New Roman" w:eastAsia="Calibri" w:hAnsi="Times New Roman"/>
                <w:sz w:val="20"/>
                <w:szCs w:val="20"/>
              </w:rPr>
              <w:t xml:space="preserve"> „неизвестно“, което показва, че екологичното състояние на водата в р. Огоста по-скоро е неблагоприятно-незадоволително.</w:t>
            </w:r>
          </w:p>
        </w:tc>
        <w:tc>
          <w:tcPr>
            <w:tcW w:w="15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Постигане целевата стойност по този параметър.</w:t>
            </w:r>
          </w:p>
        </w:tc>
      </w:tr>
    </w:tbl>
    <w:p w:rsidR="00F72B48" w:rsidRPr="00F72B48" w:rsidRDefault="00F72B48" w:rsidP="00F72B48">
      <w:pPr>
        <w:jc w:val="both"/>
      </w:pPr>
    </w:p>
    <w:p w:rsidR="00F72B48" w:rsidRPr="00F72B48" w:rsidRDefault="00F72B48" w:rsidP="00F72B48">
      <w:pPr>
        <w:jc w:val="both"/>
        <w:rPr>
          <w:b/>
        </w:rPr>
      </w:pPr>
      <w:r w:rsidRPr="00F72B48">
        <w:rPr>
          <w:rFonts w:ascii="Times New Roman" w:eastAsia="Calibri" w:hAnsi="Times New Roman"/>
          <w:b/>
          <w:sz w:val="24"/>
          <w:szCs w:val="24"/>
        </w:rPr>
        <w:t xml:space="preserve">7. Необходимост от актуализация на </w:t>
      </w:r>
      <w:r w:rsidR="00653008">
        <w:rPr>
          <w:rFonts w:ascii="Times New Roman" w:eastAsia="Calibri" w:hAnsi="Times New Roman"/>
          <w:b/>
          <w:sz w:val="24"/>
          <w:szCs w:val="24"/>
        </w:rPr>
        <w:t>СФ</w:t>
      </w:r>
      <w:r w:rsidRPr="00F72B48">
        <w:rPr>
          <w:rFonts w:ascii="Times New Roman" w:eastAsia="Calibri" w:hAnsi="Times New Roman"/>
          <w:b/>
          <w:sz w:val="24"/>
          <w:szCs w:val="24"/>
        </w:rPr>
        <w:t xml:space="preserve"> на защитената зона</w:t>
      </w:r>
    </w:p>
    <w:p w:rsidR="00F72B48" w:rsidRPr="00F72B48" w:rsidRDefault="00F72B48" w:rsidP="00F72B48">
      <w:pPr>
        <w:spacing w:before="120" w:after="120" w:line="240" w:lineRule="auto"/>
        <w:ind w:firstLine="709"/>
        <w:jc w:val="both"/>
        <w:rPr>
          <w:rFonts w:ascii="Times New Roman" w:eastAsia="Calibri" w:hAnsi="Times New Roman"/>
          <w:sz w:val="24"/>
          <w:szCs w:val="24"/>
          <w:lang w:val="en-US"/>
        </w:rPr>
      </w:pPr>
      <w:r w:rsidRPr="00F72B48">
        <w:rPr>
          <w:rFonts w:ascii="Times New Roman" w:eastAsia="Calibri" w:hAnsi="Times New Roman"/>
          <w:sz w:val="24"/>
          <w:szCs w:val="24"/>
        </w:rPr>
        <w:lastRenderedPageBreak/>
        <w:t>Необходима е актуализация в СФ за зоната. Промяната се налага поради факта,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че данните от проведените изследвания през последните 10 години свидетелстват за несъответствие между дадената в СФ обща оценка за стойността на зоната за съхраняването на вида и реалното състояние на популацията на вида в зоната.</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На базата на публикуваните данни за зоната и на резултатите от теренните изследвания, както и на липсата на регистрация на вида в зоната се предлага промяна на общата оценка за стойността на зоната за съхраняването на вида от „А“ (отлична стойност) на „С“ (значима стойност).</w:t>
      </w:r>
    </w:p>
    <w:tbl>
      <w:tblPr>
        <w:tblW w:w="9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250"/>
        <w:gridCol w:w="328"/>
        <w:gridCol w:w="483"/>
        <w:gridCol w:w="350"/>
        <w:gridCol w:w="572"/>
        <w:gridCol w:w="605"/>
        <w:gridCol w:w="890"/>
        <w:gridCol w:w="578"/>
        <w:gridCol w:w="839"/>
        <w:gridCol w:w="950"/>
        <w:gridCol w:w="622"/>
        <w:gridCol w:w="522"/>
        <w:gridCol w:w="578"/>
      </w:tblGrid>
      <w:tr w:rsidR="00F72B48" w:rsidRPr="00F72B48" w:rsidTr="007A3806">
        <w:tc>
          <w:tcPr>
            <w:tcW w:w="309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Species</w:t>
            </w:r>
          </w:p>
        </w:tc>
        <w:tc>
          <w:tcPr>
            <w:tcW w:w="2995"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2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177"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89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2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605"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89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4064</w:t>
            </w:r>
          </w:p>
        </w:tc>
        <w:tc>
          <w:tcPr>
            <w:tcW w:w="12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iCs/>
                <w:sz w:val="20"/>
                <w:szCs w:val="20"/>
                <w:lang w:val="en-US"/>
              </w:rPr>
              <w:t>Theodoxus transversalis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572"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p>
        </w:tc>
        <w:tc>
          <w:tcPr>
            <w:tcW w:w="605"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p>
        </w:tc>
        <w:tc>
          <w:tcPr>
            <w:tcW w:w="890"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hAnsi="Times New Roman"/>
                <w:sz w:val="20"/>
                <w:szCs w:val="20"/>
                <w:lang w:val="en-US"/>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V</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A</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r>
    </w:tbl>
    <w:p w:rsidR="00F72B48" w:rsidRPr="00F72B48" w:rsidRDefault="00F72B48" w:rsidP="00F72B48">
      <w:pPr>
        <w:spacing w:before="120" w:after="120" w:line="240" w:lineRule="auto"/>
        <w:jc w:val="both"/>
        <w:rPr>
          <w:rFonts w:ascii="Times New Roman" w:eastAsia="Calibri" w:hAnsi="Times New Roman"/>
          <w:sz w:val="24"/>
          <w:szCs w:val="24"/>
        </w:rPr>
      </w:pPr>
    </w:p>
    <w:p w:rsidR="00F72B48" w:rsidRPr="00F72B48" w:rsidRDefault="00653008" w:rsidP="00F72B4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Георгиев, Д. 2013. Сладководните охлюви (Mollusca: Gastropoda) в България. – Дисертация, Пловдив: 420 с.</w:t>
      </w:r>
    </w:p>
    <w:p w:rsidR="00F72B48" w:rsidRPr="00F72B48" w:rsidRDefault="00F72B48" w:rsidP="00653008">
      <w:pPr>
        <w:tabs>
          <w:tab w:val="left" w:pos="709"/>
        </w:tabs>
        <w:spacing w:after="0" w:line="240" w:lineRule="auto"/>
        <w:ind w:left="709" w:hanging="709"/>
        <w:jc w:val="both"/>
        <w:rPr>
          <w:rFonts w:ascii="Times New Roman" w:eastAsia="Calibri" w:hAnsi="Times New Roman"/>
          <w:bCs/>
          <w:noProof/>
          <w:sz w:val="24"/>
          <w:szCs w:val="24"/>
          <w:lang w:val="en-US"/>
        </w:rPr>
      </w:pPr>
      <w:r w:rsidRPr="00F72B48">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32" w:history="1">
        <w:r w:rsidRPr="00F72B48">
          <w:rPr>
            <w:rFonts w:ascii="Times New Roman" w:eastAsia="Calibri" w:hAnsi="Times New Roman"/>
            <w:bCs/>
            <w:noProof/>
            <w:color w:val="184CF4"/>
            <w:sz w:val="24"/>
            <w:szCs w:val="24"/>
            <w:u w:val="single"/>
          </w:rPr>
          <w:t>http://natura2000.moew.government.bg/Home/Natura2000ProtectedSites</w:t>
        </w:r>
      </w:hyperlink>
      <w:r w:rsidRPr="00F72B48">
        <w:rPr>
          <w:rFonts w:ascii="Times New Roman" w:eastAsia="Calibri" w:hAnsi="Times New Roman"/>
          <w:bCs/>
          <w:noProof/>
          <w:sz w:val="24"/>
          <w:szCs w:val="24"/>
        </w:rPr>
        <w:t xml:space="preserve">. Последно посетен на </w:t>
      </w:r>
      <w:r w:rsidRPr="00F72B48">
        <w:rPr>
          <w:rFonts w:ascii="Times New Roman" w:eastAsia="Calibri" w:hAnsi="Times New Roman"/>
          <w:bCs/>
          <w:noProof/>
          <w:sz w:val="24"/>
          <w:szCs w:val="24"/>
          <w:lang w:val="en-US"/>
        </w:rPr>
        <w:t>02</w:t>
      </w:r>
      <w:r w:rsidRPr="00F72B48">
        <w:rPr>
          <w:rFonts w:ascii="Times New Roman" w:eastAsia="Calibri" w:hAnsi="Times New Roman"/>
          <w:bCs/>
          <w:noProof/>
          <w:sz w:val="24"/>
          <w:szCs w:val="24"/>
        </w:rPr>
        <w:t>.1</w:t>
      </w:r>
      <w:r w:rsidRPr="00F72B48">
        <w:rPr>
          <w:rFonts w:ascii="Times New Roman" w:eastAsia="Calibri" w:hAnsi="Times New Roman"/>
          <w:bCs/>
          <w:noProof/>
          <w:sz w:val="24"/>
          <w:szCs w:val="24"/>
          <w:lang w:val="en-US"/>
        </w:rPr>
        <w:t>1</w:t>
      </w:r>
      <w:r w:rsidRPr="00F72B48">
        <w:rPr>
          <w:rFonts w:ascii="Times New Roman" w:eastAsia="Calibri" w:hAnsi="Times New Roman"/>
          <w:bCs/>
          <w:noProof/>
          <w:sz w:val="24"/>
          <w:szCs w:val="24"/>
        </w:rPr>
        <w:t>.2021</w:t>
      </w:r>
      <w:r w:rsidRPr="00F72B48">
        <w:rPr>
          <w:rFonts w:ascii="Times New Roman" w:eastAsia="Calibri" w:hAnsi="Times New Roman"/>
          <w:bCs/>
          <w:noProof/>
          <w:sz w:val="24"/>
          <w:szCs w:val="24"/>
          <w:lang w:val="en-US"/>
        </w:rPr>
        <w:t>.</w:t>
      </w:r>
    </w:p>
    <w:p w:rsidR="00F72B48" w:rsidRPr="00F72B48" w:rsidRDefault="00F72B48" w:rsidP="00653008">
      <w:pPr>
        <w:tabs>
          <w:tab w:val="left" w:pos="709"/>
        </w:tabs>
        <w:spacing w:after="0" w:line="240" w:lineRule="auto"/>
        <w:ind w:left="709" w:hanging="709"/>
        <w:jc w:val="both"/>
        <w:rPr>
          <w:rFonts w:ascii="Times New Roman" w:hAnsi="Times New Roman"/>
          <w:noProof/>
          <w:sz w:val="24"/>
          <w:szCs w:val="24"/>
        </w:rPr>
      </w:pPr>
      <w:r w:rsidRPr="00F72B48">
        <w:rPr>
          <w:rFonts w:ascii="Times New Roman" w:eastAsia="Calibri" w:hAnsi="Times New Roman"/>
          <w:sz w:val="24"/>
          <w:szCs w:val="24"/>
        </w:rPr>
        <w:t xml:space="preserve">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w:t>
      </w:r>
    </w:p>
    <w:p w:rsidR="00F72B48" w:rsidRPr="00F72B48" w:rsidRDefault="00F72B48" w:rsidP="00653008">
      <w:pPr>
        <w:spacing w:after="0" w:line="240" w:lineRule="auto"/>
        <w:ind w:left="709" w:hanging="709"/>
        <w:jc w:val="both"/>
        <w:rPr>
          <w:rFonts w:ascii="Times New Roman" w:hAnsi="Times New Roman"/>
          <w:sz w:val="24"/>
          <w:szCs w:val="24"/>
        </w:rPr>
      </w:pPr>
      <w:r w:rsidRPr="00F72B48">
        <w:rPr>
          <w:rFonts w:ascii="Times New Roman" w:hAnsi="Times New Roman"/>
          <w:sz w:val="24"/>
          <w:szCs w:val="24"/>
          <w:lang w:val="ru-RU"/>
        </w:rPr>
        <w:t xml:space="preserve">Проект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Русев, Б. 1966. Зообентосът на река Дунав между 845-ия и 375-ия речен километър. I. Състав, разпределение и екология. Известия на Зоологическия институт с музей, 20: 55-131.</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Русев, Б., Янева, И., Дечева, Р. 1994. Хидробиология. Състав на хидрофауната, безгръбначни животни. В: Русев, Б. (ред.). Лимнология на българските дунавски притоци. Изд. “Книжен тигър”: 130-174.</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sz w:val="24"/>
          <w:szCs w:val="24"/>
        </w:rPr>
        <w:t>Янева ,И. 1991. Хидробиологичното състояние на р. Огоста през различни периоди на изследване. Хидробиология, 36: 32-48.</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Angelov,</w:t>
      </w:r>
      <w:r w:rsidRPr="00F72B48">
        <w:rPr>
          <w:rFonts w:ascii="Times New Roman" w:hAnsi="Times New Roman"/>
          <w:smallCaps/>
          <w:noProof/>
          <w:sz w:val="24"/>
          <w:szCs w:val="24"/>
        </w:rPr>
        <w:t xml:space="preserve"> </w:t>
      </w:r>
      <w:r w:rsidRPr="00F72B48">
        <w:rPr>
          <w:rFonts w:ascii="Times New Roman" w:hAnsi="Times New Roman"/>
          <w:noProof/>
          <w:sz w:val="24"/>
          <w:szCs w:val="24"/>
        </w:rPr>
        <w:t>A. 2000. Mollusca (Gastropoda et Bivalvia ) aquae dulcis. Catalogus Faunae Bulgaicae. Pensoft &amp; Backhuys Publ., Sofia, Leiden, 54 pp.</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 xml:space="preserve">European commission. The State of Nature in the EU – Article 17 reporting. </w:t>
      </w:r>
      <w:hyperlink r:id="rId33" w:history="1">
        <w:r w:rsidRPr="00F72B4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F72B48">
        <w:rPr>
          <w:rFonts w:ascii="Times New Roman" w:hAnsi="Times New Roman"/>
          <w:noProof/>
          <w:sz w:val="24"/>
          <w:szCs w:val="24"/>
        </w:rPr>
        <w:t xml:space="preserve">. Last visited on </w:t>
      </w:r>
      <w:r w:rsidRPr="00F72B48">
        <w:rPr>
          <w:rFonts w:ascii="Times New Roman" w:hAnsi="Times New Roman"/>
          <w:noProof/>
          <w:sz w:val="24"/>
          <w:szCs w:val="24"/>
          <w:lang w:val="en-US"/>
        </w:rPr>
        <w:t>01</w:t>
      </w:r>
      <w:r w:rsidRPr="00F72B48">
        <w:rPr>
          <w:rFonts w:ascii="Times New Roman" w:hAnsi="Times New Roman"/>
          <w:noProof/>
          <w:sz w:val="24"/>
          <w:szCs w:val="24"/>
        </w:rPr>
        <w:t>.</w:t>
      </w:r>
      <w:r w:rsidRPr="00F72B48">
        <w:rPr>
          <w:rFonts w:ascii="Times New Roman" w:hAnsi="Times New Roman"/>
          <w:noProof/>
          <w:sz w:val="24"/>
          <w:szCs w:val="24"/>
          <w:lang w:val="en-US"/>
        </w:rPr>
        <w:t>11</w:t>
      </w:r>
      <w:r w:rsidRPr="00F72B48">
        <w:rPr>
          <w:rFonts w:ascii="Times New Roman" w:hAnsi="Times New Roman"/>
          <w:noProof/>
          <w:sz w:val="24"/>
          <w:szCs w:val="24"/>
        </w:rPr>
        <w:t>.2021.</w:t>
      </w:r>
    </w:p>
    <w:p w:rsidR="00F72B48" w:rsidRPr="00F72B48" w:rsidRDefault="00F72B48" w:rsidP="00653008">
      <w:pPr>
        <w:spacing w:after="0" w:line="240" w:lineRule="auto"/>
        <w:ind w:left="709" w:hanging="709"/>
        <w:jc w:val="both"/>
        <w:rPr>
          <w:rFonts w:ascii="Times New Roman" w:hAnsi="Times New Roman"/>
          <w:color w:val="080100"/>
          <w:sz w:val="24"/>
          <w:szCs w:val="24"/>
          <w:shd w:val="clear" w:color="auto" w:fill="FFFFFF"/>
        </w:rPr>
      </w:pPr>
      <w:r w:rsidRPr="00F72B48">
        <w:rPr>
          <w:rFonts w:ascii="Times New Roman" w:hAnsi="Times New Roman"/>
          <w:color w:val="080100"/>
          <w:sz w:val="24"/>
          <w:szCs w:val="24"/>
          <w:shd w:val="clear" w:color="auto" w:fill="FFFFFF"/>
        </w:rPr>
        <w:t>Solymos, P., Feher, Z.</w:t>
      </w:r>
      <w:r w:rsidRPr="00F72B48">
        <w:rPr>
          <w:rFonts w:ascii="Times New Roman" w:hAnsi="Times New Roman"/>
          <w:color w:val="080100"/>
          <w:sz w:val="24"/>
          <w:szCs w:val="24"/>
          <w:shd w:val="clear" w:color="auto" w:fill="FFFFFF"/>
          <w:lang w:val="en-US"/>
        </w:rPr>
        <w:t xml:space="preserve"> </w:t>
      </w:r>
      <w:r w:rsidRPr="00F72B48">
        <w:rPr>
          <w:rFonts w:ascii="Times New Roman" w:hAnsi="Times New Roman"/>
          <w:color w:val="080100"/>
          <w:sz w:val="24"/>
          <w:szCs w:val="24"/>
          <w:bdr w:val="none" w:sz="0" w:space="0" w:color="auto" w:frame="1"/>
          <w:shd w:val="clear" w:color="auto" w:fill="FFFFFF"/>
        </w:rPr>
        <w:t>2011.</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i/>
          <w:iCs/>
          <w:color w:val="080100"/>
          <w:sz w:val="24"/>
          <w:szCs w:val="24"/>
          <w:bdr w:val="none" w:sz="0" w:space="0" w:color="auto" w:frame="1"/>
          <w:shd w:val="clear" w:color="auto" w:fill="FFFFFF"/>
        </w:rPr>
        <w:t>Theodoxus transversalis</w:t>
      </w:r>
      <w:r w:rsidRPr="00F72B48">
        <w:rPr>
          <w:rFonts w:ascii="Times New Roman" w:hAnsi="Times New Roman"/>
          <w:color w:val="080100"/>
          <w:sz w:val="24"/>
          <w:szCs w:val="24"/>
          <w:bdr w:val="none" w:sz="0" w:space="0" w:color="auto" w:frame="1"/>
          <w:shd w:val="clear" w:color="auto" w:fill="FFFFFF"/>
        </w:rPr>
        <w:t>.</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i/>
          <w:iCs/>
          <w:color w:val="080100"/>
          <w:sz w:val="24"/>
          <w:szCs w:val="24"/>
          <w:bdr w:val="none" w:sz="0" w:space="0" w:color="auto" w:frame="1"/>
          <w:shd w:val="clear" w:color="auto" w:fill="FFFFFF"/>
        </w:rPr>
        <w:t>The IUCN Red List of Threatened Species</w:t>
      </w:r>
      <w:r w:rsidRPr="00F72B48">
        <w:rPr>
          <w:rFonts w:ascii="Times New Roman" w:hAnsi="Times New Roman"/>
          <w:i/>
          <w:iCs/>
          <w:color w:val="080100"/>
          <w:sz w:val="24"/>
          <w:szCs w:val="24"/>
          <w:bdr w:val="none" w:sz="0" w:space="0" w:color="auto" w:frame="1"/>
          <w:shd w:val="clear" w:color="auto" w:fill="FFFFFF"/>
          <w:lang w:val="en-US"/>
        </w:rPr>
        <w:t xml:space="preserve"> </w:t>
      </w:r>
      <w:r w:rsidRPr="00F72B48">
        <w:rPr>
          <w:rFonts w:ascii="Times New Roman" w:hAnsi="Times New Roman"/>
          <w:color w:val="080100"/>
          <w:sz w:val="24"/>
          <w:szCs w:val="24"/>
          <w:bdr w:val="none" w:sz="0" w:space="0" w:color="auto" w:frame="1"/>
          <w:shd w:val="clear" w:color="auto" w:fill="FFFFFF"/>
        </w:rPr>
        <w:t>2011: e.T21726A9314252.</w:t>
      </w:r>
      <w:r w:rsidRPr="00F72B48">
        <w:rPr>
          <w:rFonts w:ascii="Times New Roman" w:hAnsi="Times New Roman"/>
          <w:color w:val="080100"/>
          <w:sz w:val="24"/>
          <w:szCs w:val="24"/>
          <w:bdr w:val="none" w:sz="0" w:space="0" w:color="auto" w:frame="1"/>
          <w:shd w:val="clear" w:color="auto" w:fill="FFFFFF"/>
          <w:lang w:val="en-US"/>
        </w:rPr>
        <w:t xml:space="preserve"> </w:t>
      </w:r>
      <w:hyperlink r:id="rId34" w:history="1">
        <w:r w:rsidRPr="00F72B48">
          <w:rPr>
            <w:rFonts w:ascii="Times New Roman" w:hAnsi="Times New Roman"/>
            <w:color w:val="184CF4"/>
            <w:sz w:val="24"/>
            <w:szCs w:val="24"/>
            <w:u w:val="single"/>
            <w:bdr w:val="none" w:sz="0" w:space="0" w:color="auto" w:frame="1"/>
            <w:shd w:val="clear" w:color="auto" w:fill="FFFFFF"/>
          </w:rPr>
          <w:t>https://dx.doi.org/10.2305/IUCN.UK.2011-2.RLTS.T21726A9314252.en</w:t>
        </w:r>
      </w:hyperlink>
      <w:r w:rsidRPr="00F72B48">
        <w:rPr>
          <w:rFonts w:ascii="Times New Roman" w:hAnsi="Times New Roman"/>
          <w:color w:val="080100"/>
          <w:sz w:val="24"/>
          <w:szCs w:val="24"/>
          <w:bdr w:val="none" w:sz="0" w:space="0" w:color="auto" w:frame="1"/>
          <w:shd w:val="clear" w:color="auto" w:fill="FFFFFF"/>
        </w:rPr>
        <w:t>.</w:t>
      </w:r>
      <w:r w:rsidRPr="00F72B48">
        <w:rPr>
          <w:rFonts w:ascii="Times New Roman" w:hAnsi="Times New Roman"/>
          <w:color w:val="080100"/>
          <w:sz w:val="24"/>
          <w:szCs w:val="24"/>
          <w:bdr w:val="none" w:sz="0" w:space="0" w:color="auto" w:frame="1"/>
          <w:shd w:val="clear" w:color="auto" w:fill="FFFFFF"/>
          <w:lang w:val="en-US"/>
        </w:rPr>
        <w:t xml:space="preserve"> </w:t>
      </w:r>
      <w:r w:rsidRPr="00F72B48">
        <w:rPr>
          <w:rFonts w:ascii="Times New Roman" w:hAnsi="Times New Roman"/>
          <w:color w:val="080100"/>
          <w:sz w:val="24"/>
          <w:szCs w:val="24"/>
          <w:shd w:val="clear" w:color="auto" w:fill="FFFFFF"/>
        </w:rPr>
        <w:t>Downloaded on</w:t>
      </w:r>
      <w:r w:rsidRPr="00F72B48">
        <w:rPr>
          <w:rFonts w:ascii="Times New Roman" w:hAnsi="Times New Roman"/>
          <w:color w:val="080100"/>
          <w:sz w:val="24"/>
          <w:szCs w:val="24"/>
          <w:shd w:val="clear" w:color="auto" w:fill="FFFFFF"/>
          <w:lang w:val="en-US"/>
        </w:rPr>
        <w:t xml:space="preserve"> </w:t>
      </w:r>
      <w:r w:rsidRPr="00F72B48">
        <w:rPr>
          <w:rFonts w:ascii="Times New Roman" w:hAnsi="Times New Roman"/>
          <w:color w:val="080100"/>
          <w:sz w:val="24"/>
          <w:szCs w:val="24"/>
          <w:shd w:val="clear" w:color="auto" w:fill="FFFFFF"/>
        </w:rPr>
        <w:t>02 November 2021.</w:t>
      </w:r>
    </w:p>
    <w:p w:rsidR="00F72B48" w:rsidRPr="00F72B48" w:rsidRDefault="00F72B48" w:rsidP="00F72B48">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Милчо Тодоров</w:t>
      </w:r>
    </w:p>
    <w:p w:rsidR="00F72B48" w:rsidRDefault="00F72B48" w:rsidP="002105B5">
      <w:pPr>
        <w:rPr>
          <w:rFonts w:ascii="Times New Roman" w:hAnsi="Times New Roman"/>
          <w:color w:val="1F497D" w:themeColor="text2"/>
          <w:sz w:val="28"/>
          <w:szCs w:val="28"/>
        </w:rPr>
      </w:pPr>
    </w:p>
    <w:p w:rsidR="002105B5" w:rsidRDefault="005B7B80" w:rsidP="00653008">
      <w:pPr>
        <w:outlineLvl w:val="1"/>
        <w:rPr>
          <w:rFonts w:ascii="Times New Roman" w:hAnsi="Times New Roman"/>
          <w:i/>
          <w:color w:val="1F497D" w:themeColor="text2"/>
          <w:sz w:val="28"/>
          <w:szCs w:val="28"/>
        </w:rPr>
      </w:pPr>
      <w:bookmarkStart w:id="142" w:name="_Toc88918025"/>
      <w:r>
        <w:rPr>
          <w:rFonts w:ascii="Times New Roman" w:hAnsi="Times New Roman"/>
          <w:color w:val="1F497D" w:themeColor="text2"/>
          <w:sz w:val="28"/>
          <w:szCs w:val="28"/>
        </w:rPr>
        <w:t xml:space="preserve">Природозащитни цели за </w:t>
      </w:r>
      <w:r w:rsidR="002105B5">
        <w:rPr>
          <w:rFonts w:ascii="Times New Roman" w:hAnsi="Times New Roman"/>
          <w:color w:val="1F497D" w:themeColor="text2"/>
          <w:sz w:val="28"/>
          <w:szCs w:val="28"/>
        </w:rPr>
        <w:t xml:space="preserve">1032 </w:t>
      </w:r>
      <w:r w:rsidR="002105B5" w:rsidRPr="005B7B80">
        <w:rPr>
          <w:rFonts w:ascii="Times New Roman" w:hAnsi="Times New Roman"/>
          <w:i/>
          <w:color w:val="1F497D" w:themeColor="text2"/>
          <w:sz w:val="28"/>
          <w:szCs w:val="28"/>
        </w:rPr>
        <w:t>Unio crassus</w:t>
      </w:r>
      <w:bookmarkEnd w:id="142"/>
    </w:p>
    <w:p w:rsidR="00F72B48" w:rsidRPr="00F72B48" w:rsidRDefault="00F72B48" w:rsidP="00F72B48">
      <w:pPr>
        <w:spacing w:before="120" w:after="120" w:line="240" w:lineRule="auto"/>
        <w:rPr>
          <w:rFonts w:ascii="Times New Roman" w:eastAsia="Calibri" w:hAnsi="Times New Roman"/>
          <w:b/>
          <w:bCs/>
          <w:sz w:val="24"/>
          <w:szCs w:val="24"/>
        </w:rPr>
      </w:pPr>
      <w:r w:rsidRPr="00F72B48">
        <w:rPr>
          <w:rFonts w:ascii="Times New Roman" w:eastAsia="Calibri" w:hAnsi="Times New Roman"/>
          <w:b/>
          <w:bCs/>
          <w:sz w:val="24"/>
          <w:szCs w:val="24"/>
        </w:rPr>
        <w:t xml:space="preserve">1.Код и наименование на вида: </w:t>
      </w:r>
      <w:r w:rsidRPr="00F72B48">
        <w:rPr>
          <w:rFonts w:ascii="Times New Roman" w:eastAsia="Calibri" w:hAnsi="Times New Roman"/>
          <w:bCs/>
          <w:sz w:val="24"/>
          <w:szCs w:val="24"/>
          <w:lang w:val="en-US"/>
        </w:rPr>
        <w:t>1032</w:t>
      </w:r>
      <w:r w:rsidRPr="00F72B48">
        <w:rPr>
          <w:rFonts w:ascii="Times New Roman" w:eastAsia="Calibri" w:hAnsi="Times New Roman"/>
          <w:bCs/>
          <w:sz w:val="24"/>
          <w:szCs w:val="24"/>
        </w:rPr>
        <w:t xml:space="preserve"> </w:t>
      </w:r>
      <w:r w:rsidRPr="00F72B48">
        <w:rPr>
          <w:rFonts w:ascii="Times New Roman" w:eastAsia="Calibri" w:hAnsi="Times New Roman"/>
          <w:i/>
          <w:iCs/>
          <w:sz w:val="24"/>
          <w:szCs w:val="24"/>
          <w:lang w:val="en-US"/>
        </w:rPr>
        <w:t>Unio crassus</w:t>
      </w:r>
      <w:r w:rsidRPr="00F72B48">
        <w:rPr>
          <w:rFonts w:ascii="Times New Roman" w:eastAsia="Calibri" w:hAnsi="Times New Roman"/>
          <w:bCs/>
          <w:sz w:val="24"/>
          <w:szCs w:val="24"/>
        </w:rPr>
        <w:t xml:space="preserve"> – Овална речна мида</w:t>
      </w:r>
    </w:p>
    <w:p w:rsidR="00F72B48" w:rsidRPr="00F72B48" w:rsidRDefault="00F72B48" w:rsidP="00F72B48">
      <w:pPr>
        <w:spacing w:before="120" w:after="120" w:line="240" w:lineRule="auto"/>
        <w:jc w:val="both"/>
        <w:rPr>
          <w:rFonts w:ascii="Times New Roman" w:hAnsi="Times New Roman"/>
          <w:b/>
          <w:iCs/>
          <w:sz w:val="24"/>
          <w:szCs w:val="24"/>
          <w:lang w:val="ru-RU"/>
        </w:rPr>
      </w:pPr>
      <w:r w:rsidRPr="00F72B48">
        <w:rPr>
          <w:rFonts w:ascii="Times New Roman" w:hAnsi="Times New Roman"/>
          <w:b/>
          <w:iCs/>
          <w:sz w:val="24"/>
          <w:szCs w:val="24"/>
          <w:lang w:val="ru-RU"/>
        </w:rPr>
        <w:t>2. Кратка характеристика на целевия обект</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iCs/>
          <w:sz w:val="24"/>
          <w:szCs w:val="24"/>
          <w:lang w:val="ru-RU"/>
        </w:rPr>
        <w:t xml:space="preserve">Черупката на овалната речна мида </w:t>
      </w:r>
      <w:r w:rsidRPr="00F72B48">
        <w:rPr>
          <w:rFonts w:ascii="Times New Roman" w:hAnsi="Times New Roman"/>
          <w:iCs/>
          <w:sz w:val="24"/>
          <w:szCs w:val="24"/>
        </w:rPr>
        <w:t xml:space="preserve">е </w:t>
      </w:r>
      <w:r w:rsidRPr="00F72B48">
        <w:rPr>
          <w:rFonts w:ascii="Times New Roman" w:hAnsi="Times New Roman"/>
          <w:iCs/>
          <w:sz w:val="24"/>
          <w:szCs w:val="24"/>
          <w:lang w:val="ru-RU"/>
        </w:rPr>
        <w:t>дебелостенна, с овална форма</w:t>
      </w:r>
      <w:r w:rsidRPr="00F72B48">
        <w:rPr>
          <w:rFonts w:ascii="Times New Roman" w:hAnsi="Times New Roman"/>
          <w:iCs/>
          <w:sz w:val="24"/>
          <w:szCs w:val="24"/>
        </w:rPr>
        <w:t>,</w:t>
      </w:r>
      <w:r w:rsidRPr="00F72B48">
        <w:rPr>
          <w:rFonts w:ascii="Times New Roman" w:hAnsi="Times New Roman"/>
          <w:iCs/>
          <w:sz w:val="24"/>
          <w:szCs w:val="24"/>
          <w:lang w:val="ru-RU"/>
        </w:rPr>
        <w:t xml:space="preserve"> като най-изпъкналата</w:t>
      </w:r>
      <w:r w:rsidRPr="00F72B48">
        <w:rPr>
          <w:rFonts w:ascii="Times New Roman" w:hAnsi="Times New Roman"/>
          <w:iCs/>
          <w:sz w:val="24"/>
          <w:szCs w:val="24"/>
        </w:rPr>
        <w:t xml:space="preserve"> ѝ</w:t>
      </w:r>
      <w:r w:rsidRPr="00F72B48">
        <w:rPr>
          <w:rFonts w:ascii="Times New Roman" w:hAnsi="Times New Roman"/>
          <w:iCs/>
          <w:sz w:val="24"/>
          <w:szCs w:val="24"/>
          <w:lang w:val="ru-RU"/>
        </w:rPr>
        <w:t xml:space="preserve"> част (погледнато дорзално) е около средата. Височината на черупката е два пъти по-малка от дължината. З</w:t>
      </w:r>
      <w:r w:rsidRPr="00F72B48">
        <w:rPr>
          <w:rFonts w:ascii="Times New Roman" w:hAnsi="Times New Roman"/>
          <w:iCs/>
          <w:sz w:val="24"/>
          <w:szCs w:val="24"/>
        </w:rPr>
        <w:t>ъбите на ключа са масивни и пирамидални.</w:t>
      </w:r>
      <w:r w:rsidRPr="00F72B48">
        <w:rPr>
          <w:rFonts w:ascii="Times New Roman" w:hAnsi="Times New Roman"/>
          <w:sz w:val="24"/>
          <w:szCs w:val="24"/>
        </w:rPr>
        <w:t xml:space="preserve"> Видът е силно изменчив. Достига дължина до 70-78 </w:t>
      </w:r>
      <w:r w:rsidRPr="00F72B48">
        <w:rPr>
          <w:rFonts w:ascii="Times New Roman" w:hAnsi="Times New Roman"/>
          <w:sz w:val="24"/>
          <w:szCs w:val="24"/>
          <w:lang w:val="en-US"/>
        </w:rPr>
        <w:t>mm</w:t>
      </w:r>
      <w:r w:rsidRPr="00F72B48">
        <w:rPr>
          <w:rFonts w:ascii="Times New Roman" w:hAnsi="Times New Roman"/>
          <w:sz w:val="24"/>
          <w:szCs w:val="24"/>
        </w:rPr>
        <w:t xml:space="preserve"> и височина до 30-37 </w:t>
      </w:r>
      <w:r w:rsidRPr="00F72B48">
        <w:rPr>
          <w:rFonts w:ascii="Times New Roman" w:hAnsi="Times New Roman"/>
          <w:sz w:val="24"/>
          <w:szCs w:val="24"/>
          <w:lang w:val="en-US"/>
        </w:rPr>
        <w:t>mm</w:t>
      </w:r>
      <w:r w:rsidRPr="00F72B48">
        <w:rPr>
          <w:rFonts w:ascii="Times New Roman" w:hAnsi="Times New Roman"/>
          <w:sz w:val="24"/>
          <w:szCs w:val="24"/>
        </w:rPr>
        <w:t xml:space="preserve">. Близки до него са другите два вида от род </w:t>
      </w:r>
      <w:r w:rsidRPr="00F72B48">
        <w:rPr>
          <w:rFonts w:ascii="Times New Roman" w:hAnsi="Times New Roman"/>
          <w:i/>
          <w:sz w:val="24"/>
          <w:szCs w:val="24"/>
          <w:lang w:val="en-US"/>
        </w:rPr>
        <w:t>Unio</w:t>
      </w:r>
      <w:r w:rsidRPr="00F72B48">
        <w:rPr>
          <w:rFonts w:ascii="Times New Roman" w:hAnsi="Times New Roman"/>
          <w:sz w:val="24"/>
          <w:szCs w:val="24"/>
          <w:lang w:val="ru-RU"/>
        </w:rPr>
        <w:t xml:space="preserve"> – </w:t>
      </w:r>
      <w:r w:rsidRPr="00F72B48">
        <w:rPr>
          <w:rFonts w:ascii="Times New Roman" w:hAnsi="Times New Roman"/>
          <w:i/>
          <w:sz w:val="24"/>
          <w:szCs w:val="24"/>
          <w:lang w:val="en-US"/>
        </w:rPr>
        <w:t>Unio</w:t>
      </w:r>
      <w:r w:rsidRPr="00F72B48">
        <w:rPr>
          <w:rFonts w:ascii="Times New Roman" w:hAnsi="Times New Roman"/>
          <w:i/>
          <w:sz w:val="24"/>
          <w:szCs w:val="24"/>
          <w:lang w:val="ru-RU"/>
        </w:rPr>
        <w:t xml:space="preserve"> </w:t>
      </w:r>
      <w:r w:rsidRPr="00F72B48">
        <w:rPr>
          <w:rFonts w:ascii="Times New Roman" w:hAnsi="Times New Roman"/>
          <w:i/>
          <w:sz w:val="24"/>
          <w:szCs w:val="24"/>
          <w:lang w:val="en-US"/>
        </w:rPr>
        <w:t>pictorum</w:t>
      </w:r>
      <w:r w:rsidRPr="00F72B48">
        <w:rPr>
          <w:rFonts w:ascii="Times New Roman" w:hAnsi="Times New Roman"/>
          <w:sz w:val="24"/>
          <w:szCs w:val="24"/>
          <w:lang w:val="ru-RU"/>
        </w:rPr>
        <w:t xml:space="preserve"> </w:t>
      </w:r>
      <w:r w:rsidRPr="00F72B48">
        <w:rPr>
          <w:rFonts w:ascii="Times New Roman" w:hAnsi="Times New Roman"/>
          <w:sz w:val="24"/>
          <w:szCs w:val="24"/>
        </w:rPr>
        <w:t xml:space="preserve">и </w:t>
      </w:r>
      <w:r w:rsidRPr="00F72B48">
        <w:rPr>
          <w:rFonts w:ascii="Times New Roman" w:hAnsi="Times New Roman"/>
          <w:i/>
          <w:sz w:val="24"/>
          <w:szCs w:val="24"/>
          <w:lang w:val="en-US"/>
        </w:rPr>
        <w:t>Unio</w:t>
      </w:r>
      <w:r w:rsidRPr="00F72B48">
        <w:rPr>
          <w:rFonts w:ascii="Times New Roman" w:hAnsi="Times New Roman"/>
          <w:i/>
          <w:sz w:val="24"/>
          <w:szCs w:val="24"/>
          <w:lang w:val="ru-RU"/>
        </w:rPr>
        <w:t xml:space="preserve"> </w:t>
      </w:r>
      <w:r w:rsidRPr="00F72B48">
        <w:rPr>
          <w:rFonts w:ascii="Times New Roman" w:hAnsi="Times New Roman"/>
          <w:i/>
          <w:sz w:val="24"/>
          <w:szCs w:val="24"/>
          <w:lang w:val="en-US"/>
        </w:rPr>
        <w:t>tumidus</w:t>
      </w:r>
      <w:r w:rsidRPr="00F72B48">
        <w:rPr>
          <w:rFonts w:ascii="Times New Roman" w:hAnsi="Times New Roman"/>
          <w:sz w:val="24"/>
          <w:szCs w:val="24"/>
          <w:lang w:val="ru-RU"/>
        </w:rPr>
        <w:t xml:space="preserve">, </w:t>
      </w:r>
      <w:r w:rsidRPr="00F72B48">
        <w:rPr>
          <w:rFonts w:ascii="Times New Roman" w:hAnsi="Times New Roman"/>
          <w:sz w:val="24"/>
          <w:szCs w:val="24"/>
        </w:rPr>
        <w:t>които също са разпространени в България. По посочените по-горе белези овалната речна мида лесно може да се разпознае.</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Обикновено индивидите са разделнополови (в реките и големите езера), но популациите, изолирани в стари речни мъртвици и други по-малки стагнантни водоеми са съставени от хермафродитни форми. Мидите достигат полова зрялост след третата година. По хрилете им се развиват до 130</w:t>
      </w:r>
      <w:r w:rsidRPr="00F72B48">
        <w:rPr>
          <w:rFonts w:ascii="Times New Roman" w:hAnsi="Times New Roman"/>
          <w:sz w:val="24"/>
          <w:szCs w:val="24"/>
          <w:lang w:val="ru-RU"/>
        </w:rPr>
        <w:t xml:space="preserve"> </w:t>
      </w:r>
      <w:r w:rsidRPr="00F72B48">
        <w:rPr>
          <w:rFonts w:ascii="Times New Roman" w:hAnsi="Times New Roman"/>
          <w:sz w:val="24"/>
          <w:szCs w:val="24"/>
        </w:rPr>
        <w:t xml:space="preserve">000 яйца. Развитието протича с метаморфоза - паразитна ларва глохидиум, която се прикрепя към различни видове риби (Жадин 1952). У нас яйцата се оплождат от края на април до юни, а узряването на глохидиите в мидите и изхвърлянето им във водата продължава до август. Престояването на яйцата и глохидиите в хрилете на мидите продължава от 20 до 40 дни (Бончева 1964). След изхвърлянето им те заразяват различни видове риби гостоприемници, като </w:t>
      </w:r>
      <w:r w:rsidRPr="00F72B48">
        <w:rPr>
          <w:rFonts w:ascii="Times New Roman" w:hAnsi="Times New Roman"/>
          <w:i/>
          <w:iCs/>
          <w:sz w:val="24"/>
          <w:szCs w:val="24"/>
        </w:rPr>
        <w:t>Cottus gobio</w:t>
      </w:r>
      <w:r w:rsidRPr="00F72B48">
        <w:rPr>
          <w:rFonts w:ascii="Times New Roman" w:hAnsi="Times New Roman"/>
          <w:sz w:val="24"/>
          <w:szCs w:val="24"/>
        </w:rPr>
        <w:t xml:space="preserve">, </w:t>
      </w:r>
      <w:r w:rsidRPr="00F72B48">
        <w:rPr>
          <w:rFonts w:ascii="Times New Roman" w:hAnsi="Times New Roman"/>
          <w:i/>
          <w:iCs/>
          <w:sz w:val="24"/>
          <w:szCs w:val="24"/>
        </w:rPr>
        <w:t>Phoxinus phoxinus</w:t>
      </w:r>
      <w:r w:rsidRPr="00F72B48">
        <w:rPr>
          <w:rFonts w:ascii="Times New Roman" w:hAnsi="Times New Roman"/>
          <w:sz w:val="24"/>
          <w:szCs w:val="24"/>
        </w:rPr>
        <w:t xml:space="preserve">, </w:t>
      </w:r>
      <w:r w:rsidRPr="00F72B48">
        <w:rPr>
          <w:rFonts w:ascii="Times New Roman" w:hAnsi="Times New Roman"/>
          <w:i/>
          <w:iCs/>
          <w:sz w:val="24"/>
          <w:szCs w:val="24"/>
          <w:lang w:val="en-US"/>
        </w:rPr>
        <w:t>Squalius</w:t>
      </w:r>
      <w:r w:rsidRPr="00F72B48">
        <w:rPr>
          <w:rFonts w:ascii="Times New Roman" w:hAnsi="Times New Roman"/>
          <w:i/>
          <w:iCs/>
          <w:sz w:val="24"/>
          <w:szCs w:val="24"/>
        </w:rPr>
        <w:t xml:space="preserve"> cephalus</w:t>
      </w:r>
      <w:r w:rsidRPr="00F72B48">
        <w:rPr>
          <w:rFonts w:ascii="Times New Roman" w:hAnsi="Times New Roman"/>
          <w:sz w:val="24"/>
          <w:szCs w:val="24"/>
        </w:rPr>
        <w:t xml:space="preserve">, </w:t>
      </w:r>
      <w:r w:rsidRPr="00F72B48">
        <w:rPr>
          <w:rFonts w:ascii="Times New Roman" w:hAnsi="Times New Roman"/>
          <w:i/>
          <w:iCs/>
          <w:sz w:val="24"/>
          <w:szCs w:val="24"/>
        </w:rPr>
        <w:t>Scardinuis erythrophthalmus</w:t>
      </w:r>
      <w:r w:rsidRPr="00F72B48">
        <w:rPr>
          <w:rFonts w:ascii="Times New Roman" w:hAnsi="Times New Roman"/>
          <w:sz w:val="24"/>
          <w:szCs w:val="24"/>
        </w:rPr>
        <w:t xml:space="preserve">, </w:t>
      </w:r>
      <w:r w:rsidRPr="00F72B48">
        <w:rPr>
          <w:rFonts w:ascii="Times New Roman" w:hAnsi="Times New Roman"/>
          <w:i/>
          <w:iCs/>
          <w:sz w:val="24"/>
          <w:szCs w:val="24"/>
        </w:rPr>
        <w:t xml:space="preserve">Gymnocephalus cernua </w:t>
      </w:r>
      <w:r w:rsidRPr="00F72B48">
        <w:rPr>
          <w:rFonts w:ascii="Times New Roman" w:hAnsi="Times New Roman"/>
          <w:sz w:val="24"/>
          <w:szCs w:val="24"/>
        </w:rPr>
        <w:t xml:space="preserve">и </w:t>
      </w:r>
      <w:r w:rsidRPr="00F72B48">
        <w:rPr>
          <w:rFonts w:ascii="Times New Roman" w:hAnsi="Times New Roman"/>
          <w:i/>
          <w:iCs/>
          <w:sz w:val="24"/>
          <w:szCs w:val="24"/>
        </w:rPr>
        <w:t xml:space="preserve">Perca fluviatilis, </w:t>
      </w:r>
      <w:r w:rsidRPr="00F72B48">
        <w:rPr>
          <w:rFonts w:ascii="Times New Roman" w:hAnsi="Times New Roman"/>
          <w:sz w:val="24"/>
          <w:szCs w:val="24"/>
        </w:rPr>
        <w:t>прикрепят се предимно към хрилете</w:t>
      </w:r>
      <w:r w:rsidRPr="00F72B48">
        <w:rPr>
          <w:rFonts w:ascii="Times New Roman" w:hAnsi="Times New Roman"/>
          <w:iCs/>
          <w:sz w:val="24"/>
          <w:szCs w:val="24"/>
        </w:rPr>
        <w:t xml:space="preserve"> им, като този период на паразитиране на ларвата продължава около 5 седмици </w:t>
      </w:r>
      <w:r w:rsidRPr="00F72B48">
        <w:rPr>
          <w:rFonts w:ascii="Times New Roman" w:hAnsi="Times New Roman"/>
          <w:sz w:val="24"/>
          <w:szCs w:val="24"/>
        </w:rPr>
        <w:t>(</w:t>
      </w:r>
      <w:r w:rsidRPr="00F72B48">
        <w:rPr>
          <w:rFonts w:ascii="Times New Roman" w:hAnsi="Times New Roman"/>
          <w:sz w:val="24"/>
          <w:szCs w:val="24"/>
          <w:lang w:val="en-US"/>
        </w:rPr>
        <w:t>Bachmann 2000, 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rPr>
        <w:t xml:space="preserve">Видът е заравящ се филтратор, обикновено се среща на дълбочина от 1.0-1.5 </w:t>
      </w:r>
      <w:r w:rsidRPr="00F72B48">
        <w:rPr>
          <w:rFonts w:ascii="Times New Roman" w:hAnsi="Times New Roman"/>
          <w:sz w:val="24"/>
          <w:szCs w:val="24"/>
          <w:lang w:val="en-US"/>
        </w:rPr>
        <w:t>m</w:t>
      </w:r>
      <w:r w:rsidRPr="00F72B48">
        <w:rPr>
          <w:rFonts w:ascii="Times New Roman" w:hAnsi="Times New Roman"/>
          <w:sz w:val="24"/>
          <w:szCs w:val="24"/>
        </w:rPr>
        <w:t xml:space="preserve"> </w:t>
      </w:r>
      <w:r w:rsidRPr="00F72B48">
        <w:rPr>
          <w:rFonts w:ascii="Times New Roman" w:hAnsi="Times New Roman"/>
          <w:sz w:val="24"/>
          <w:szCs w:val="24"/>
          <w:lang w:val="ru-RU"/>
        </w:rPr>
        <w:t>(</w:t>
      </w:r>
      <w:r w:rsidRPr="00F72B48">
        <w:rPr>
          <w:rFonts w:ascii="Times New Roman" w:hAnsi="Times New Roman"/>
          <w:sz w:val="24"/>
          <w:szCs w:val="24"/>
          <w:lang w:val="en-US"/>
        </w:rPr>
        <w:t>Angelov</w:t>
      </w:r>
      <w:r w:rsidRPr="00F72B48">
        <w:rPr>
          <w:rFonts w:ascii="Times New Roman" w:hAnsi="Times New Roman"/>
          <w:sz w:val="24"/>
          <w:szCs w:val="24"/>
          <w:lang w:val="ru-RU"/>
        </w:rPr>
        <w:t xml:space="preserve"> 2000)</w:t>
      </w:r>
      <w:r w:rsidRPr="00F72B48">
        <w:rPr>
          <w:rFonts w:ascii="Times New Roman" w:hAnsi="Times New Roman"/>
          <w:sz w:val="24"/>
          <w:szCs w:val="24"/>
        </w:rPr>
        <w:t xml:space="preserve">. Средната численост на популациите в България е достигала до 80-90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на някои места в р. Дунав (</w:t>
      </w:r>
      <w:r w:rsidRPr="00F72B48">
        <w:rPr>
          <w:rFonts w:ascii="Times New Roman" w:hAnsi="Times New Roman"/>
          <w:sz w:val="24"/>
          <w:szCs w:val="24"/>
          <w:lang w:val="en-US"/>
        </w:rPr>
        <w:t>Angelov</w:t>
      </w:r>
      <w:r w:rsidRPr="00F72B48">
        <w:rPr>
          <w:rFonts w:ascii="Times New Roman" w:hAnsi="Times New Roman"/>
          <w:sz w:val="24"/>
          <w:szCs w:val="24"/>
        </w:rPr>
        <w:t xml:space="preserve"> 2000). Ние я установяваме с ниска численост в р. Дунав и със сравнително висока на места в горните и средните течения на дунавските притоци.</w:t>
      </w:r>
    </w:p>
    <w:p w:rsidR="00F72B48" w:rsidRPr="00F72B48" w:rsidRDefault="00F72B48" w:rsidP="00653008">
      <w:pPr>
        <w:spacing w:after="0" w:line="240" w:lineRule="auto"/>
        <w:ind w:firstLine="709"/>
        <w:jc w:val="both"/>
        <w:rPr>
          <w:rFonts w:ascii="Times New Roman" w:eastAsia="Calibri" w:hAnsi="Times New Roman"/>
          <w:b/>
          <w:sz w:val="24"/>
          <w:szCs w:val="24"/>
        </w:rPr>
      </w:pPr>
      <w:r w:rsidRPr="00F72B48">
        <w:rPr>
          <w:rFonts w:ascii="Times New Roman" w:hAnsi="Times New Roman"/>
          <w:sz w:val="24"/>
          <w:szCs w:val="24"/>
        </w:rPr>
        <w:t xml:space="preserve">Видът е особено чувствителен към понижени концентрации на разтворения кислород и еутрофизирането на водоемите, в резултат на климатичните промени, седиментацията, замърсяването на водата, както и към промени във видовия състав на ихтиофауната. Ювенилните екземпляри са особено чувствителни към промени в хидрохимичните показатели, като е регистрирана повишена смъртност при концентрации над </w:t>
      </w:r>
      <w:r w:rsidRPr="00F72B48">
        <w:rPr>
          <w:rFonts w:ascii="Times New Roman" w:hAnsi="Times New Roman"/>
          <w:sz w:val="24"/>
          <w:szCs w:val="24"/>
          <w:lang w:val="ru-RU"/>
        </w:rPr>
        <w:t>2.0-</w:t>
      </w:r>
      <w:r w:rsidRPr="00F72B48">
        <w:rPr>
          <w:rFonts w:ascii="Times New Roman" w:hAnsi="Times New Roman"/>
          <w:sz w:val="24"/>
          <w:szCs w:val="24"/>
        </w:rPr>
        <w:t>2.3 mg NO</w:t>
      </w:r>
      <w:r w:rsidRPr="00F72B48">
        <w:rPr>
          <w:rFonts w:ascii="Times New Roman" w:hAnsi="Times New Roman"/>
          <w:sz w:val="24"/>
          <w:szCs w:val="24"/>
          <w:vertAlign w:val="subscript"/>
        </w:rPr>
        <w:t>3</w:t>
      </w:r>
      <w:r w:rsidRPr="00F72B48">
        <w:rPr>
          <w:rFonts w:ascii="Times New Roman" w:hAnsi="Times New Roman"/>
          <w:sz w:val="24"/>
          <w:szCs w:val="24"/>
        </w:rPr>
        <w:t>-N/l</w:t>
      </w:r>
      <w:r w:rsidRPr="00F72B48">
        <w:rPr>
          <w:rFonts w:ascii="Times New Roman" w:hAnsi="Times New Roman"/>
          <w:sz w:val="24"/>
          <w:szCs w:val="24"/>
          <w:lang w:val="ru-RU"/>
        </w:rPr>
        <w:t xml:space="preserve"> (</w:t>
      </w:r>
      <w:r w:rsidRPr="00F72B48">
        <w:rPr>
          <w:rFonts w:ascii="Times New Roman" w:hAnsi="Times New Roman"/>
          <w:sz w:val="24"/>
          <w:szCs w:val="24"/>
          <w:lang w:val="en-US"/>
        </w:rPr>
        <w:t>Zettler</w:t>
      </w:r>
      <w:r w:rsidRPr="00F72B48">
        <w:rPr>
          <w:rFonts w:ascii="Times New Roman" w:hAnsi="Times New Roman"/>
          <w:sz w:val="24"/>
          <w:szCs w:val="24"/>
          <w:lang w:val="ru-RU"/>
        </w:rPr>
        <w:t xml:space="preserve">, </w:t>
      </w:r>
      <w:r w:rsidRPr="00F72B48">
        <w:rPr>
          <w:rFonts w:ascii="Times New Roman" w:hAnsi="Times New Roman"/>
          <w:sz w:val="24"/>
          <w:szCs w:val="24"/>
          <w:lang w:val="en-US"/>
        </w:rPr>
        <w:t>Jueg</w:t>
      </w:r>
      <w:r w:rsidRPr="00F72B48">
        <w:rPr>
          <w:rFonts w:ascii="Times New Roman" w:hAnsi="Times New Roman"/>
          <w:sz w:val="24"/>
          <w:szCs w:val="24"/>
          <w:lang w:val="ru-RU"/>
        </w:rPr>
        <w:t xml:space="preserve"> 2007)</w:t>
      </w:r>
      <w:r w:rsidRPr="00F72B48">
        <w:rPr>
          <w:rFonts w:ascii="Times New Roman" w:hAnsi="Times New Roman"/>
          <w:sz w:val="24"/>
          <w:szCs w:val="24"/>
        </w:rPr>
        <w:t>. При възрастните размножаването спира при нива на нитратите над 10 mg/l (</w:t>
      </w:r>
      <w:r w:rsidRPr="00F72B48">
        <w:rPr>
          <w:rFonts w:ascii="Times New Roman" w:hAnsi="Times New Roman"/>
          <w:sz w:val="24"/>
          <w:szCs w:val="24"/>
          <w:lang w:val="en-US"/>
        </w:rPr>
        <w:t>Schultes 2010</w:t>
      </w:r>
      <w:r w:rsidRPr="00F72B48">
        <w:rPr>
          <w:rFonts w:ascii="Times New Roman" w:hAnsi="Times New Roman"/>
          <w:sz w:val="24"/>
          <w:szCs w:val="24"/>
        </w:rPr>
        <w:t xml:space="preserve">, </w:t>
      </w:r>
      <w:r w:rsidRPr="00F72B48">
        <w:rPr>
          <w:rFonts w:ascii="Times New Roman" w:hAnsi="Times New Roman"/>
          <w:sz w:val="24"/>
          <w:szCs w:val="24"/>
          <w:lang w:val="en-US"/>
        </w:rPr>
        <w:t>Aldridge et al.</w:t>
      </w:r>
      <w:r w:rsidRPr="00F72B48">
        <w:rPr>
          <w:rFonts w:ascii="Times New Roman" w:hAnsi="Times New Roman"/>
          <w:sz w:val="24"/>
          <w:szCs w:val="24"/>
          <w:lang w:val="ru-RU"/>
        </w:rPr>
        <w:t xml:space="preserve"> </w:t>
      </w:r>
      <w:r w:rsidRPr="00F72B48">
        <w:rPr>
          <w:rFonts w:ascii="Times New Roman" w:hAnsi="Times New Roman"/>
          <w:sz w:val="24"/>
          <w:szCs w:val="24"/>
        </w:rPr>
        <w:t xml:space="preserve">2011). Намаляване на числеността на рибните популации в резултат на замърсяване на водата, коригиране на речните корита, построяване на язовири, и хищничество на чуждите видове също немининуемо води до намаляване на популациите на </w:t>
      </w:r>
      <w:r w:rsidRPr="00F72B48">
        <w:rPr>
          <w:rFonts w:ascii="Times New Roman" w:hAnsi="Times New Roman"/>
          <w:i/>
          <w:iCs/>
          <w:sz w:val="24"/>
          <w:szCs w:val="24"/>
        </w:rPr>
        <w:t>U. crassus</w:t>
      </w:r>
      <w:r w:rsidRPr="00F72B48">
        <w:rPr>
          <w:rFonts w:ascii="Times New Roman" w:hAnsi="Times New Roman"/>
          <w:sz w:val="24"/>
          <w:szCs w:val="24"/>
        </w:rPr>
        <w:t xml:space="preserve"> (</w:t>
      </w:r>
      <w:r w:rsidRPr="00F72B48">
        <w:rPr>
          <w:rFonts w:ascii="Times New Roman" w:hAnsi="Times New Roman"/>
          <w:color w:val="080100"/>
          <w:sz w:val="24"/>
          <w:szCs w:val="24"/>
          <w:shd w:val="clear" w:color="auto" w:fill="FFFFFF"/>
        </w:rPr>
        <w:t xml:space="preserve">Nordsieck 2010, </w:t>
      </w:r>
      <w:r w:rsidRPr="00F72B48">
        <w:rPr>
          <w:rFonts w:ascii="Times New Roman" w:hAnsi="Times New Roman"/>
          <w:sz w:val="24"/>
          <w:szCs w:val="24"/>
          <w:lang w:val="en-US"/>
        </w:rPr>
        <w:t>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p>
    <w:p w:rsidR="00F72B48" w:rsidRPr="00F72B48" w:rsidRDefault="00F72B48" w:rsidP="00653008">
      <w:pPr>
        <w:spacing w:after="0" w:line="240" w:lineRule="auto"/>
        <w:ind w:firstLine="709"/>
        <w:jc w:val="both"/>
        <w:rPr>
          <w:rFonts w:ascii="Times New Roman" w:hAnsi="Times New Roman"/>
          <w:sz w:val="24"/>
          <w:szCs w:val="24"/>
          <w:lang w:val="en-US"/>
        </w:rPr>
      </w:pPr>
      <w:r w:rsidRPr="00F72B48">
        <w:rPr>
          <w:rFonts w:ascii="Times New Roman" w:hAnsi="Times New Roman"/>
          <w:sz w:val="24"/>
          <w:szCs w:val="24"/>
        </w:rPr>
        <w:t>Овалната речна мида (</w:t>
      </w:r>
      <w:r w:rsidRPr="00F72B48">
        <w:rPr>
          <w:rFonts w:ascii="Times New Roman" w:hAnsi="Times New Roman"/>
          <w:i/>
          <w:sz w:val="24"/>
          <w:szCs w:val="24"/>
          <w:lang w:val="en-US"/>
        </w:rPr>
        <w:t>Unio crass</w:t>
      </w:r>
      <w:r w:rsidRPr="00F72B48">
        <w:rPr>
          <w:rFonts w:ascii="Times New Roman" w:hAnsi="Times New Roman"/>
          <w:sz w:val="24"/>
          <w:szCs w:val="24"/>
          <w:lang w:val="en-US"/>
        </w:rPr>
        <w:t>us</w:t>
      </w:r>
      <w:r w:rsidRPr="00F72B48">
        <w:rPr>
          <w:rFonts w:ascii="Times New Roman" w:hAnsi="Times New Roman"/>
          <w:sz w:val="24"/>
          <w:szCs w:val="24"/>
        </w:rPr>
        <w:t>) е с висок природозащитен статус</w:t>
      </w:r>
      <w:r w:rsidRPr="00F72B48">
        <w:rPr>
          <w:rFonts w:ascii="Times New Roman" w:hAnsi="Times New Roman"/>
          <w:sz w:val="24"/>
          <w:szCs w:val="24"/>
          <w:lang w:val="en-US"/>
        </w:rPr>
        <w:t xml:space="preserve">: </w:t>
      </w:r>
      <w:r w:rsidRPr="00F72B48">
        <w:rPr>
          <w:rFonts w:ascii="Times New Roman" w:hAnsi="Times New Roman"/>
          <w:sz w:val="24"/>
          <w:szCs w:val="24"/>
        </w:rPr>
        <w:t>видът е в</w:t>
      </w:r>
      <w:r w:rsidRPr="00F72B48">
        <w:rPr>
          <w:rFonts w:ascii="Times New Roman" w:hAnsi="Times New Roman"/>
          <w:noProof/>
          <w:sz w:val="24"/>
          <w:szCs w:val="24"/>
        </w:rPr>
        <w:t>ключен в Червения списък на Международния съюз за опазване на природата и природните ресурси (</w:t>
      </w:r>
      <w:r w:rsidRPr="00F72B48">
        <w:rPr>
          <w:rFonts w:ascii="Times New Roman" w:hAnsi="Times New Roman"/>
          <w:b/>
          <w:noProof/>
          <w:sz w:val="24"/>
          <w:szCs w:val="24"/>
        </w:rPr>
        <w:t>IUCN Red List</w:t>
      </w:r>
      <w:r w:rsidRPr="00F72B48">
        <w:rPr>
          <w:rFonts w:ascii="Times New Roman" w:hAnsi="Times New Roman"/>
          <w:noProof/>
          <w:sz w:val="24"/>
          <w:szCs w:val="24"/>
        </w:rPr>
        <w:t xml:space="preserve">) в категорията </w:t>
      </w:r>
      <w:r w:rsidRPr="00F72B48">
        <w:rPr>
          <w:rFonts w:ascii="Times New Roman" w:hAnsi="Times New Roman"/>
          <w:sz w:val="24"/>
          <w:szCs w:val="24"/>
        </w:rPr>
        <w:t xml:space="preserve">уязвим вид </w:t>
      </w:r>
      <w:r w:rsidRPr="00F72B48">
        <w:rPr>
          <w:rFonts w:ascii="Times New Roman" w:hAnsi="Times New Roman"/>
          <w:sz w:val="24"/>
          <w:szCs w:val="24"/>
          <w:lang w:val="en-US"/>
        </w:rPr>
        <w:t>(VU)</w:t>
      </w:r>
      <w:r w:rsidRPr="00F72B48">
        <w:rPr>
          <w:rFonts w:ascii="Times New Roman" w:hAnsi="Times New Roman"/>
          <w:noProof/>
          <w:sz w:val="24"/>
          <w:szCs w:val="24"/>
        </w:rPr>
        <w:t xml:space="preserve">; защитен е от Директива 92/43/ЕЕС за опазване на природните местообитания и на дивата флора и фауна </w:t>
      </w:r>
      <w:r w:rsidRPr="00F72B48">
        <w:rPr>
          <w:rFonts w:ascii="Times New Roman" w:hAnsi="Times New Roman"/>
          <w:b/>
          <w:noProof/>
          <w:sz w:val="24"/>
          <w:szCs w:val="24"/>
        </w:rPr>
        <w:t>(Habitats Directive)</w:t>
      </w:r>
      <w:r w:rsidRPr="00F72B48">
        <w:rPr>
          <w:rFonts w:ascii="Times New Roman" w:hAnsi="Times New Roman"/>
          <w:noProof/>
          <w:sz w:val="24"/>
          <w:szCs w:val="24"/>
        </w:rPr>
        <w:t xml:space="preserve"> - Приложение II и IV, и от</w:t>
      </w:r>
      <w:r w:rsidRPr="00F72B48">
        <w:rPr>
          <w:rFonts w:ascii="Times New Roman" w:hAnsi="Times New Roman"/>
          <w:sz w:val="24"/>
          <w:szCs w:val="24"/>
          <w:lang w:val="ru-RU"/>
        </w:rPr>
        <w:t xml:space="preserve"> Закона за биологичното разнообразие в България (2002 г.).</w:t>
      </w:r>
    </w:p>
    <w:p w:rsidR="00F72B48" w:rsidRPr="00F72B48" w:rsidRDefault="00F72B48" w:rsidP="00F72B48">
      <w:pPr>
        <w:spacing w:before="120" w:after="120" w:line="240" w:lineRule="auto"/>
        <w:ind w:firstLine="709"/>
        <w:jc w:val="both"/>
        <w:rPr>
          <w:rFonts w:ascii="Times New Roman" w:eastAsia="Calibri" w:hAnsi="Times New Roman"/>
          <w:b/>
          <w:bCs/>
          <w:sz w:val="24"/>
          <w:szCs w:val="24"/>
        </w:rPr>
      </w:pPr>
      <w:r w:rsidRPr="00F72B48">
        <w:rPr>
          <w:rFonts w:ascii="Times New Roman" w:eastAsia="Calibri" w:hAnsi="Times New Roman"/>
          <w:bCs/>
          <w:i/>
          <w:sz w:val="24"/>
          <w:szCs w:val="24"/>
        </w:rPr>
        <w:lastRenderedPageBreak/>
        <w:t>Характеристики на местообитанието:</w:t>
      </w:r>
      <w:r w:rsidRPr="00F72B48">
        <w:rPr>
          <w:rFonts w:ascii="Times New Roman" w:eastAsia="Calibri" w:hAnsi="Times New Roman"/>
          <w:b/>
          <w:bCs/>
          <w:sz w:val="24"/>
          <w:szCs w:val="24"/>
        </w:rPr>
        <w:t xml:space="preserve"> </w:t>
      </w:r>
      <w:r w:rsidRPr="00F72B48">
        <w:rPr>
          <w:rFonts w:ascii="Times New Roman" w:hAnsi="Times New Roman"/>
          <w:sz w:val="24"/>
          <w:szCs w:val="24"/>
        </w:rPr>
        <w:t>Предпочита реки и потоци с чиста течаща вода, високо съдържание на кислород и пясъчно-чакълесто дъно</w:t>
      </w:r>
      <w:r w:rsidRPr="00F72B48">
        <w:rPr>
          <w:rFonts w:ascii="Times New Roman" w:hAnsi="Times New Roman"/>
          <w:sz w:val="24"/>
          <w:szCs w:val="24"/>
          <w:lang w:val="ru-RU"/>
        </w:rPr>
        <w:t xml:space="preserve">. В Югоизточна Европа се среща и в литорала на езера с течаща вода </w:t>
      </w:r>
      <w:r w:rsidRPr="00F72B48">
        <w:rPr>
          <w:rFonts w:ascii="Times New Roman" w:hAnsi="Times New Roman"/>
          <w:sz w:val="24"/>
          <w:szCs w:val="24"/>
        </w:rPr>
        <w:t>(</w:t>
      </w:r>
      <w:r w:rsidRPr="00F72B48">
        <w:rPr>
          <w:rFonts w:ascii="Times New Roman" w:hAnsi="Times New Roman"/>
          <w:sz w:val="24"/>
          <w:szCs w:val="24"/>
          <w:lang w:val="en-US"/>
        </w:rPr>
        <w:t>Zajac 2009, Schultes 2010, Aldridge et al.</w:t>
      </w:r>
      <w:r w:rsidRPr="00F72B48">
        <w:rPr>
          <w:rFonts w:ascii="Times New Roman" w:hAnsi="Times New Roman"/>
          <w:sz w:val="24"/>
          <w:szCs w:val="24"/>
          <w:lang w:val="ru-RU"/>
        </w:rPr>
        <w:t xml:space="preserve"> </w:t>
      </w:r>
      <w:r w:rsidRPr="00F72B48">
        <w:rPr>
          <w:rFonts w:ascii="Times New Roman" w:hAnsi="Times New Roman"/>
          <w:sz w:val="24"/>
          <w:szCs w:val="24"/>
        </w:rPr>
        <w:t>2011)</w:t>
      </w:r>
      <w:r w:rsidRPr="00F72B48">
        <w:rPr>
          <w:rFonts w:ascii="Times New Roman" w:hAnsi="Times New Roman"/>
          <w:sz w:val="24"/>
          <w:szCs w:val="24"/>
          <w:lang w:val="ru-RU"/>
        </w:rPr>
        <w:t xml:space="preserve">. </w:t>
      </w:r>
      <w:r w:rsidRPr="00F72B48">
        <w:rPr>
          <w:rFonts w:ascii="Times New Roman" w:eastAsia="Calibri" w:hAnsi="Times New Roman"/>
          <w:sz w:val="24"/>
          <w:szCs w:val="24"/>
        </w:rPr>
        <w:t xml:space="preserve">Видът е широко разпространен в България: </w:t>
      </w:r>
      <w:r w:rsidRPr="00F72B48">
        <w:rPr>
          <w:rFonts w:ascii="Times New Roman" w:hAnsi="Times New Roman"/>
          <w:sz w:val="24"/>
          <w:szCs w:val="24"/>
        </w:rPr>
        <w:t>в р. Дунав и</w:t>
      </w:r>
      <w:r w:rsidRPr="00F72B48">
        <w:rPr>
          <w:rFonts w:ascii="Times New Roman" w:hAnsi="Times New Roman"/>
          <w:sz w:val="24"/>
          <w:szCs w:val="24"/>
          <w:lang w:val="ru-RU"/>
        </w:rPr>
        <w:t xml:space="preserve"> </w:t>
      </w:r>
      <w:r w:rsidRPr="00F72B48">
        <w:rPr>
          <w:rFonts w:ascii="Times New Roman" w:hAnsi="Times New Roman"/>
          <w:sz w:val="24"/>
          <w:szCs w:val="24"/>
        </w:rPr>
        <w:t xml:space="preserve">предимно в средните течения на вътрешните реки от трите водосборни басейна в страната - Дунавския, </w:t>
      </w:r>
      <w:r w:rsidRPr="00F72B48">
        <w:rPr>
          <w:rFonts w:ascii="Times New Roman" w:hAnsi="Times New Roman"/>
          <w:sz w:val="24"/>
          <w:szCs w:val="24"/>
          <w:lang w:val="ru-RU"/>
        </w:rPr>
        <w:t>Черноморския и Егейския</w:t>
      </w:r>
      <w:r w:rsidRPr="00F72B48">
        <w:rPr>
          <w:rFonts w:ascii="Times New Roman" w:hAnsi="Times New Roman"/>
          <w:sz w:val="24"/>
          <w:szCs w:val="24"/>
          <w:lang w:val="en-US"/>
        </w:rPr>
        <w:t>.</w:t>
      </w:r>
      <w:r w:rsidRPr="00F72B48">
        <w:rPr>
          <w:rFonts w:ascii="Times New Roman" w:hAnsi="Times New Roman"/>
          <w:sz w:val="24"/>
          <w:szCs w:val="24"/>
        </w:rPr>
        <w:t xml:space="preserve"> Среща се от 0 до 930 </w:t>
      </w:r>
      <w:r w:rsidRPr="00F72B48">
        <w:rPr>
          <w:rFonts w:ascii="Times New Roman" w:hAnsi="Times New Roman"/>
          <w:sz w:val="24"/>
          <w:szCs w:val="24"/>
          <w:lang w:val="en-US"/>
        </w:rPr>
        <w:t>m</w:t>
      </w:r>
      <w:r w:rsidRPr="00F72B48">
        <w:rPr>
          <w:rFonts w:ascii="Times New Roman" w:hAnsi="Times New Roman"/>
          <w:sz w:val="24"/>
          <w:szCs w:val="24"/>
        </w:rPr>
        <w:t xml:space="preserve"> надморска височина, като предпочита тинесто-глинесто или тинесто-чакълесто/пясъчно дъно.</w:t>
      </w:r>
    </w:p>
    <w:p w:rsidR="00F72B48" w:rsidRPr="00F72B48" w:rsidRDefault="00F72B48" w:rsidP="00F72B48">
      <w:pPr>
        <w:spacing w:before="120" w:after="120" w:line="240" w:lineRule="auto"/>
        <w:jc w:val="both"/>
        <w:rPr>
          <w:rFonts w:ascii="Times New Roman" w:eastAsia="Calibri" w:hAnsi="Times New Roman"/>
          <w:sz w:val="24"/>
          <w:szCs w:val="24"/>
        </w:rPr>
      </w:pPr>
      <w:r w:rsidRPr="00F72B48">
        <w:rPr>
          <w:rFonts w:ascii="Times New Roman" w:eastAsia="Calibri" w:hAnsi="Times New Roman"/>
          <w:b/>
          <w:sz w:val="24"/>
          <w:szCs w:val="24"/>
        </w:rPr>
        <w:t>3. Състояние на биогеографско ниво и разпространение в мрежата</w:t>
      </w:r>
    </w:p>
    <w:p w:rsidR="00F72B48" w:rsidRPr="00F72B48" w:rsidRDefault="00F72B48" w:rsidP="00F72B48">
      <w:pPr>
        <w:spacing w:before="120" w:after="120" w:line="240" w:lineRule="auto"/>
        <w:ind w:firstLine="709"/>
        <w:jc w:val="both"/>
        <w:rPr>
          <w:rFonts w:ascii="Times New Roman" w:hAnsi="Times New Roman"/>
          <w:sz w:val="24"/>
          <w:szCs w:val="24"/>
          <w:lang w:val="en-US"/>
        </w:rPr>
      </w:pPr>
      <w:r w:rsidRPr="00F72B48">
        <w:rPr>
          <w:rFonts w:ascii="Times New Roman" w:eastAsia="Calibri" w:hAnsi="Times New Roman"/>
          <w:sz w:val="24"/>
          <w:szCs w:val="24"/>
        </w:rPr>
        <w:t xml:space="preserve">Съгласно докладването по чл. 17 на Директивата за местообитанията през 2013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2007-2012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състоянието на вида във всички биогеографски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е благоприятно (FV) по всички параметри. При докладването през 2019 г. </w:t>
      </w:r>
      <w:r w:rsidRPr="00F72B48">
        <w:rPr>
          <w:rFonts w:ascii="Times New Roman" w:eastAsia="Calibri" w:hAnsi="Times New Roman"/>
          <w:sz w:val="24"/>
          <w:szCs w:val="24"/>
          <w:lang w:val="en-US"/>
        </w:rPr>
        <w:t>(</w:t>
      </w:r>
      <w:r w:rsidRPr="00F72B48">
        <w:rPr>
          <w:rFonts w:ascii="Times New Roman" w:eastAsia="Calibri" w:hAnsi="Times New Roman"/>
          <w:sz w:val="24"/>
          <w:szCs w:val="24"/>
        </w:rPr>
        <w:t>за периода 2013-2018 г.</w:t>
      </w:r>
      <w:r w:rsidRPr="00F72B48">
        <w:rPr>
          <w:rFonts w:ascii="Times New Roman" w:eastAsia="Calibri" w:hAnsi="Times New Roman"/>
          <w:sz w:val="24"/>
          <w:szCs w:val="24"/>
          <w:lang w:val="en-US"/>
        </w:rPr>
        <w:t>)</w:t>
      </w:r>
      <w:r w:rsidRPr="00F72B48">
        <w:rPr>
          <w:rFonts w:ascii="Times New Roman" w:eastAsia="Calibri" w:hAnsi="Times New Roman"/>
          <w:sz w:val="24"/>
          <w:szCs w:val="24"/>
        </w:rPr>
        <w:t xml:space="preserve">, оценката за състоянието на вида е променена и за трите биогеографски района. За Алпийския </w:t>
      </w:r>
      <w:r w:rsidR="00653008">
        <w:rPr>
          <w:rFonts w:ascii="Times New Roman" w:eastAsia="Calibri" w:hAnsi="Times New Roman"/>
          <w:sz w:val="24"/>
          <w:szCs w:val="24"/>
        </w:rPr>
        <w:t>регион</w:t>
      </w:r>
      <w:r w:rsidRPr="00F72B48">
        <w:rPr>
          <w:rFonts w:ascii="Times New Roman" w:eastAsia="Calibri" w:hAnsi="Times New Roman"/>
          <w:sz w:val="24"/>
          <w:szCs w:val="24"/>
        </w:rPr>
        <w:t xml:space="preserve"> състоянието е променено от благоприятно в неизвестно за ареал и популация и от благоприятно в неблагоприятно-незадоволително (</w:t>
      </w:r>
      <w:r w:rsidRPr="00F72B48">
        <w:rPr>
          <w:rFonts w:ascii="Times New Roman" w:eastAsia="Calibri" w:hAnsi="Times New Roman"/>
          <w:sz w:val="24"/>
          <w:szCs w:val="24"/>
          <w:lang w:val="en-US"/>
        </w:rPr>
        <w:t>U</w:t>
      </w:r>
      <w:r w:rsidRPr="00F72B48">
        <w:rPr>
          <w:rFonts w:ascii="Times New Roman" w:eastAsia="Calibri" w:hAnsi="Times New Roman"/>
          <w:sz w:val="24"/>
          <w:szCs w:val="24"/>
        </w:rPr>
        <w:t>1)</w:t>
      </w:r>
      <w:r w:rsidRPr="00F72B48">
        <w:rPr>
          <w:rFonts w:ascii="Times New Roman" w:eastAsia="Calibri" w:hAnsi="Times New Roman"/>
          <w:sz w:val="24"/>
          <w:szCs w:val="24"/>
          <w:lang w:val="mk-MK"/>
        </w:rPr>
        <w:t xml:space="preserve"> </w:t>
      </w:r>
      <w:r w:rsidRPr="00F72B48">
        <w:rPr>
          <w:rFonts w:ascii="Times New Roman" w:eastAsia="Calibri" w:hAnsi="Times New Roman"/>
          <w:sz w:val="24"/>
          <w:szCs w:val="24"/>
        </w:rPr>
        <w:t xml:space="preserve">за перспективи и обща оценка. За Континенталния и Черноморския </w:t>
      </w:r>
      <w:r w:rsidR="00653008">
        <w:rPr>
          <w:rFonts w:ascii="Times New Roman" w:eastAsia="Calibri" w:hAnsi="Times New Roman"/>
          <w:sz w:val="24"/>
          <w:szCs w:val="24"/>
        </w:rPr>
        <w:t>региони</w:t>
      </w:r>
      <w:r w:rsidRPr="00F72B48">
        <w:rPr>
          <w:rFonts w:ascii="Times New Roman" w:eastAsia="Calibri" w:hAnsi="Times New Roman"/>
          <w:sz w:val="24"/>
          <w:szCs w:val="24"/>
        </w:rPr>
        <w:t xml:space="preserve"> състоянието на вида е променено от благоприятно в неизвестно за популация, перспективи и обща оценка. (</w:t>
      </w:r>
      <w:r w:rsidRPr="00F72B48">
        <w:rPr>
          <w:rFonts w:ascii="Times New Roman" w:hAnsi="Times New Roman"/>
          <w:sz w:val="24"/>
          <w:szCs w:val="24"/>
        </w:rPr>
        <w:t xml:space="preserve">Източник на информацията: </w:t>
      </w:r>
      <w:hyperlink r:id="rId35" w:history="1">
        <w:r w:rsidRPr="00F72B48">
          <w:rPr>
            <w:rFonts w:ascii="Times New Roman" w:hAnsi="Times New Roman"/>
            <w:color w:val="0000FF"/>
            <w:sz w:val="24"/>
            <w:szCs w:val="24"/>
            <w:u w:val="single"/>
            <w:shd w:val="clear" w:color="auto" w:fill="FFFFFF"/>
          </w:rPr>
          <w:t>https://nature-art17.eionet.europa.eu/article17/species/report/?period=5&amp;group=Molluscs&amp;country=BG&amp;region=</w:t>
        </w:r>
      </w:hyperlink>
      <w:r w:rsidRPr="00F72B48">
        <w:rPr>
          <w:rFonts w:ascii="Times New Roman" w:hAnsi="Times New Roman"/>
          <w:sz w:val="24"/>
          <w:szCs w:val="24"/>
          <w:shd w:val="clear" w:color="auto" w:fill="FFFFFF"/>
          <w:lang w:val="en-US"/>
        </w:rPr>
        <w:t>)</w:t>
      </w:r>
    </w:p>
    <w:p w:rsidR="00F72B48" w:rsidRPr="00F72B48" w:rsidRDefault="00F72B48" w:rsidP="00F72B4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По проекта "Картиране и определяне на природозащитното състояние на природни местообитания и видове - фаза I", в общия доклад за целевия вид Овална речна мида (</w:t>
      </w:r>
      <w:r w:rsidRPr="00F72B48">
        <w:rPr>
          <w:rFonts w:ascii="Times New Roman" w:hAnsi="Times New Roman"/>
          <w:i/>
          <w:sz w:val="24"/>
          <w:szCs w:val="24"/>
          <w:lang w:val="en-US"/>
        </w:rPr>
        <w:t>Unio crassus</w:t>
      </w:r>
      <w:r w:rsidRPr="00F72B48">
        <w:rPr>
          <w:rFonts w:ascii="Times New Roman" w:hAnsi="Times New Roman"/>
          <w:sz w:val="24"/>
          <w:szCs w:val="24"/>
        </w:rPr>
        <w:t>) е посочено, че той фигурира в Стандартните формуляри за данни (СФД) на 128 защитени зони за местообитанията от мрежата Натура 2000 в България. Броят на зоните, в които целевият вид е регистриран в рамките на проекта е 69. Като основни заплахи за вида са посочени следните негативни фактори:</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Използване на биоциди, хормони и химикали в земеделието (А07) и в горското стопанство (В04);</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Замърсяване на повърхностни води от промишлени инсталации (Н01.01), от селскостопанските и горски дейности (Н01.05) и от битова канализация и отпадъчни води (Н01.08)</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Канализиране и отклоняване на води </w:t>
      </w:r>
      <w:r w:rsidRPr="00F72B48">
        <w:rPr>
          <w:rFonts w:ascii="Times New Roman" w:hAnsi="Times New Roman"/>
          <w:sz w:val="24"/>
          <w:szCs w:val="24"/>
          <w:lang w:val="en-US"/>
        </w:rPr>
        <w:t>(J02.03)</w:t>
      </w:r>
      <w:r w:rsidRPr="00F72B48">
        <w:rPr>
          <w:rFonts w:ascii="Times New Roman" w:hAnsi="Times New Roman"/>
          <w:sz w:val="24"/>
          <w:szCs w:val="24"/>
        </w:rPr>
        <w:t xml:space="preserve">; </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Малки проекти за ВЕЦ, преливници </w:t>
      </w:r>
      <w:r w:rsidRPr="00F72B48">
        <w:rPr>
          <w:rFonts w:ascii="Times New Roman" w:hAnsi="Times New Roman"/>
          <w:sz w:val="24"/>
          <w:szCs w:val="24"/>
          <w:lang w:val="en-US"/>
        </w:rPr>
        <w:t>(J02.0</w:t>
      </w:r>
      <w:r w:rsidRPr="00F72B48">
        <w:rPr>
          <w:rFonts w:ascii="Times New Roman" w:hAnsi="Times New Roman"/>
          <w:sz w:val="24"/>
          <w:szCs w:val="24"/>
        </w:rPr>
        <w:t>5.05</w:t>
      </w:r>
      <w:r w:rsidRPr="00F72B48">
        <w:rPr>
          <w:rFonts w:ascii="Times New Roman" w:hAnsi="Times New Roman"/>
          <w:sz w:val="24"/>
          <w:szCs w:val="24"/>
          <w:lang w:val="en-US"/>
        </w:rPr>
        <w:t>)</w:t>
      </w:r>
      <w:r w:rsidRPr="00F72B48">
        <w:rPr>
          <w:rFonts w:ascii="Times New Roman" w:hAnsi="Times New Roman"/>
          <w:sz w:val="24"/>
          <w:szCs w:val="24"/>
        </w:rPr>
        <w:t>;</w:t>
      </w:r>
    </w:p>
    <w:p w:rsidR="00F72B48" w:rsidRPr="00F72B48" w:rsidRDefault="00F72B48" w:rsidP="00F72B48">
      <w:pPr>
        <w:numPr>
          <w:ilvl w:val="0"/>
          <w:numId w:val="19"/>
        </w:numPr>
        <w:spacing w:after="0" w:line="240" w:lineRule="auto"/>
        <w:rPr>
          <w:rFonts w:ascii="Times New Roman" w:hAnsi="Times New Roman"/>
          <w:sz w:val="24"/>
          <w:szCs w:val="24"/>
        </w:rPr>
      </w:pPr>
      <w:r w:rsidRPr="00F72B48">
        <w:rPr>
          <w:rFonts w:ascii="Times New Roman" w:hAnsi="Times New Roman"/>
          <w:sz w:val="24"/>
          <w:szCs w:val="24"/>
        </w:rPr>
        <w:t xml:space="preserve">Черпене на повърхностни води за земеделие </w:t>
      </w:r>
      <w:r w:rsidRPr="00F72B48">
        <w:rPr>
          <w:rFonts w:ascii="Times New Roman" w:hAnsi="Times New Roman"/>
          <w:sz w:val="24"/>
          <w:szCs w:val="24"/>
          <w:lang w:val="en-US"/>
        </w:rPr>
        <w:t>(J02.0</w:t>
      </w:r>
      <w:r w:rsidRPr="00F72B48">
        <w:rPr>
          <w:rFonts w:ascii="Times New Roman" w:hAnsi="Times New Roman"/>
          <w:sz w:val="24"/>
          <w:szCs w:val="24"/>
        </w:rPr>
        <w:t>6.01</w:t>
      </w:r>
      <w:r w:rsidRPr="00F72B48">
        <w:rPr>
          <w:rFonts w:ascii="Times New Roman" w:hAnsi="Times New Roman"/>
          <w:sz w:val="24"/>
          <w:szCs w:val="24"/>
          <w:lang w:val="en-US"/>
        </w:rPr>
        <w:t>)</w:t>
      </w:r>
      <w:r w:rsidRPr="00F72B48">
        <w:rPr>
          <w:rFonts w:ascii="Times New Roman" w:hAnsi="Times New Roman"/>
          <w:sz w:val="24"/>
          <w:szCs w:val="24"/>
        </w:rPr>
        <w:t>;</w:t>
      </w:r>
    </w:p>
    <w:p w:rsidR="00F72B48" w:rsidRPr="00F72B48" w:rsidRDefault="00F72B48" w:rsidP="00F72B48">
      <w:pPr>
        <w:numPr>
          <w:ilvl w:val="0"/>
          <w:numId w:val="19"/>
        </w:numPr>
        <w:spacing w:after="0" w:line="240" w:lineRule="auto"/>
        <w:ind w:firstLine="360"/>
        <w:rPr>
          <w:rFonts w:ascii="Times New Roman" w:hAnsi="Times New Roman"/>
          <w:sz w:val="24"/>
          <w:szCs w:val="24"/>
        </w:rPr>
      </w:pPr>
      <w:r w:rsidRPr="00F72B48">
        <w:rPr>
          <w:rFonts w:ascii="Times New Roman" w:hAnsi="Times New Roman"/>
          <w:sz w:val="24"/>
          <w:szCs w:val="24"/>
        </w:rPr>
        <w:t xml:space="preserve">Черпене на повърхностни води от ВЕЦ </w:t>
      </w:r>
      <w:r w:rsidRPr="00F72B48">
        <w:rPr>
          <w:rFonts w:ascii="Times New Roman" w:hAnsi="Times New Roman"/>
          <w:sz w:val="24"/>
          <w:szCs w:val="24"/>
          <w:lang w:val="en-US"/>
        </w:rPr>
        <w:t>(J02.0</w:t>
      </w:r>
      <w:r w:rsidRPr="00F72B48">
        <w:rPr>
          <w:rFonts w:ascii="Times New Roman" w:hAnsi="Times New Roman"/>
          <w:sz w:val="24"/>
          <w:szCs w:val="24"/>
        </w:rPr>
        <w:t>6.06</w:t>
      </w:r>
      <w:r w:rsidRPr="00F72B48">
        <w:rPr>
          <w:rFonts w:ascii="Times New Roman" w:hAnsi="Times New Roman"/>
          <w:sz w:val="24"/>
          <w:szCs w:val="24"/>
          <w:lang w:val="en-US"/>
        </w:rPr>
        <w:t>)</w:t>
      </w:r>
      <w:r w:rsidRPr="00F72B48">
        <w:rPr>
          <w:rFonts w:ascii="Times New Roman" w:hAnsi="Times New Roman"/>
          <w:sz w:val="24"/>
          <w:szCs w:val="24"/>
        </w:rPr>
        <w:t>. (Източник на информацията:</w:t>
      </w:r>
      <w:r w:rsidRPr="00F72B48">
        <w:rPr>
          <w:rFonts w:ascii="Times New Roman" w:eastAsia="Calibri" w:hAnsi="Times New Roman"/>
          <w:sz w:val="24"/>
          <w:szCs w:val="24"/>
        </w:rPr>
        <w:t xml:space="preserve"> </w:t>
      </w:r>
      <w:hyperlink r:id="rId36" w:history="1">
        <w:r w:rsidRPr="00F72B48">
          <w:rPr>
            <w:rFonts w:ascii="Times New Roman" w:eastAsia="Calibri" w:hAnsi="Times New Roman"/>
            <w:color w:val="0000FF"/>
            <w:sz w:val="24"/>
            <w:szCs w:val="24"/>
            <w:u w:val="single"/>
          </w:rPr>
          <w:t>http://natura2000.moew.government.bg/Home/Reports?reportType=Invertebrates</w:t>
        </w:r>
      </w:hyperlink>
      <w:r w:rsidRPr="00F72B48">
        <w:rPr>
          <w:rFonts w:ascii="Times New Roman" w:eastAsia="Calibri" w:hAnsi="Times New Roman"/>
          <w:color w:val="0000FF"/>
          <w:sz w:val="24"/>
          <w:szCs w:val="24"/>
          <w:u w:val="single"/>
        </w:rPr>
        <w:t>)</w:t>
      </w:r>
    </w:p>
    <w:p w:rsidR="00F72B48" w:rsidRPr="00F72B48" w:rsidRDefault="00F72B48" w:rsidP="00F72B48">
      <w:pPr>
        <w:spacing w:before="120" w:after="120" w:line="240" w:lineRule="auto"/>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4. Състояние на вида в защитена зона „Река Огоста“</w:t>
      </w:r>
    </w:p>
    <w:p w:rsidR="00F72B48" w:rsidRPr="00F72B48" w:rsidRDefault="00F72B48" w:rsidP="00F72B48">
      <w:pPr>
        <w:spacing w:before="120" w:after="120" w:line="240" w:lineRule="auto"/>
        <w:ind w:firstLine="709"/>
        <w:jc w:val="both"/>
        <w:rPr>
          <w:rFonts w:ascii="Times New Roman" w:eastAsia="Calibri" w:hAnsi="Times New Roman"/>
          <w:color w:val="0000FF"/>
          <w:sz w:val="24"/>
          <w:szCs w:val="24"/>
        </w:rPr>
      </w:pPr>
      <w:r w:rsidRPr="00F72B48">
        <w:rPr>
          <w:rFonts w:ascii="Times New Roman" w:eastAsia="Calibri" w:hAnsi="Times New Roman"/>
          <w:sz w:val="24"/>
          <w:szCs w:val="24"/>
        </w:rPr>
        <w:t>Съгласно Стандартния формуляр за данни за защитена зона „Река Огоста“, видът е рядък „</w:t>
      </w:r>
      <w:r w:rsidRPr="00F72B48">
        <w:rPr>
          <w:rFonts w:ascii="Times New Roman" w:eastAsia="Calibri" w:hAnsi="Times New Roman"/>
          <w:sz w:val="24"/>
          <w:szCs w:val="24"/>
          <w:lang w:val="en-US"/>
        </w:rPr>
        <w:t>R</w:t>
      </w:r>
      <w:r w:rsidRPr="00F72B48">
        <w:rPr>
          <w:rFonts w:ascii="Times New Roman" w:eastAsia="Calibri" w:hAnsi="Times New Roman"/>
          <w:sz w:val="24"/>
          <w:szCs w:val="24"/>
        </w:rPr>
        <w:t>“</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данните за вида в зоната са със средно качество „М“, оценката за популация е „С“ (до 2% от националната популация на вида), степента на опазване е „В“ (добро съхранение), популацията е неизолирана в рамките на разширен ареал на разпространение (оценка „С“), а общата оценка за стойността на зоната за съхраняването на вида е „В“ (добра стойност).</w:t>
      </w:r>
      <w:r w:rsidRPr="00F72B48">
        <w:rPr>
          <w:rFonts w:ascii="Times New Roman" w:eastAsia="Calibri" w:hAnsi="Times New Roman"/>
          <w:sz w:val="24"/>
          <w:szCs w:val="24"/>
          <w:lang w:val="en-US"/>
        </w:rPr>
        <w:t xml:space="preserve"> </w:t>
      </w:r>
      <w:r w:rsidRPr="00F72B48">
        <w:rPr>
          <w:rFonts w:ascii="Times New Roman" w:eastAsia="Calibri" w:hAnsi="Times New Roman"/>
          <w:sz w:val="24"/>
          <w:szCs w:val="24"/>
        </w:rPr>
        <w:t>(</w:t>
      </w:r>
      <w:r w:rsidRPr="00F72B48">
        <w:rPr>
          <w:rFonts w:ascii="Times New Roman" w:hAnsi="Times New Roman"/>
          <w:sz w:val="24"/>
          <w:szCs w:val="24"/>
        </w:rPr>
        <w:t xml:space="preserve">Източник на информацията: </w:t>
      </w:r>
      <w:hyperlink r:id="rId37" w:history="1">
        <w:r w:rsidRPr="00F72B48">
          <w:rPr>
            <w:rFonts w:ascii="Times New Roman" w:eastAsia="Calibri" w:hAnsi="Times New Roman"/>
            <w:color w:val="0000FF"/>
            <w:sz w:val="24"/>
            <w:szCs w:val="24"/>
            <w:u w:val="single"/>
            <w:lang w:val="en-US"/>
          </w:rPr>
          <w:t>http://natura2000.moew.government.bg/PublicDownloads/Auto/PS_SCI/BG0000614/BG0000614_PS_16.pdf</w:t>
        </w:r>
      </w:hyperlink>
      <w:r w:rsidRPr="00F72B48">
        <w:rPr>
          <w:rFonts w:ascii="Times New Roman" w:eastAsia="Calibri" w:hAnsi="Times New Roman"/>
          <w:color w:val="0000FF"/>
          <w:sz w:val="24"/>
          <w:szCs w:val="24"/>
        </w:rPr>
        <w:t>)</w:t>
      </w:r>
    </w:p>
    <w:p w:rsidR="00F72B48" w:rsidRPr="00F72B48" w:rsidRDefault="00F72B48" w:rsidP="00F72B48">
      <w:pPr>
        <w:spacing w:before="120" w:after="120" w:line="240" w:lineRule="auto"/>
        <w:jc w:val="both"/>
        <w:rPr>
          <w:rFonts w:ascii="Times New Roman" w:eastAsia="Calibri" w:hAnsi="Times New Roman"/>
          <w:sz w:val="24"/>
          <w:szCs w:val="24"/>
        </w:rPr>
      </w:pPr>
    </w:p>
    <w:tbl>
      <w:tblPr>
        <w:tblW w:w="95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661"/>
        <w:gridCol w:w="1005"/>
        <w:gridCol w:w="328"/>
        <w:gridCol w:w="483"/>
        <w:gridCol w:w="350"/>
        <w:gridCol w:w="816"/>
        <w:gridCol w:w="816"/>
        <w:gridCol w:w="594"/>
        <w:gridCol w:w="578"/>
        <w:gridCol w:w="839"/>
        <w:gridCol w:w="950"/>
        <w:gridCol w:w="622"/>
        <w:gridCol w:w="522"/>
        <w:gridCol w:w="578"/>
      </w:tblGrid>
      <w:tr w:rsidR="00F72B48" w:rsidRPr="00F72B48" w:rsidTr="007A3806">
        <w:tc>
          <w:tcPr>
            <w:tcW w:w="2849"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lastRenderedPageBreak/>
              <w:t>Species</w:t>
            </w:r>
          </w:p>
        </w:tc>
        <w:tc>
          <w:tcPr>
            <w:tcW w:w="3154"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Population in the site</w:t>
            </w:r>
          </w:p>
        </w:tc>
        <w:tc>
          <w:tcPr>
            <w:tcW w:w="3511" w:type="dxa"/>
            <w:gridSpan w:val="5"/>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Site assessment</w:t>
            </w:r>
          </w:p>
        </w:tc>
      </w:tr>
      <w:tr w:rsidR="00F72B48" w:rsidRPr="00F72B48" w:rsidTr="007A3806">
        <w:tc>
          <w:tcPr>
            <w:tcW w:w="372"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w:t>
            </w:r>
          </w:p>
        </w:tc>
        <w:tc>
          <w:tcPr>
            <w:tcW w:w="661"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Code</w:t>
            </w:r>
          </w:p>
        </w:tc>
        <w:tc>
          <w:tcPr>
            <w:tcW w:w="1005"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Scientific Name</w:t>
            </w:r>
          </w:p>
        </w:tc>
        <w:tc>
          <w:tcPr>
            <w:tcW w:w="32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w:t>
            </w:r>
          </w:p>
        </w:tc>
        <w:tc>
          <w:tcPr>
            <w:tcW w:w="483"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NP</w:t>
            </w:r>
          </w:p>
        </w:tc>
        <w:tc>
          <w:tcPr>
            <w:tcW w:w="350"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T</w:t>
            </w:r>
          </w:p>
        </w:tc>
        <w:tc>
          <w:tcPr>
            <w:tcW w:w="1632" w:type="dxa"/>
            <w:gridSpan w:val="2"/>
            <w:shd w:val="clear" w:color="auto" w:fill="D0CECE"/>
            <w:vAlign w:val="center"/>
          </w:tcPr>
          <w:p w:rsidR="00F72B48" w:rsidRPr="00F72B48" w:rsidRDefault="00F72B48" w:rsidP="00F72B48">
            <w:pPr>
              <w:spacing w:before="120" w:after="120" w:line="240" w:lineRule="auto"/>
              <w:jc w:val="center"/>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Size</w:t>
            </w:r>
          </w:p>
        </w:tc>
        <w:tc>
          <w:tcPr>
            <w:tcW w:w="594"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Unit</w:t>
            </w:r>
          </w:p>
        </w:tc>
        <w:tc>
          <w:tcPr>
            <w:tcW w:w="578"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Cat.</w:t>
            </w:r>
          </w:p>
        </w:tc>
        <w:tc>
          <w:tcPr>
            <w:tcW w:w="839" w:type="dxa"/>
            <w:vMerge w:val="restart"/>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D.qual.</w:t>
            </w: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A/B/C/D</w:t>
            </w:r>
          </w:p>
        </w:tc>
        <w:tc>
          <w:tcPr>
            <w:tcW w:w="1722" w:type="dxa"/>
            <w:gridSpan w:val="3"/>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A/B/C</w:t>
            </w:r>
          </w:p>
        </w:tc>
      </w:tr>
      <w:tr w:rsidR="00F72B48" w:rsidRPr="00F72B48" w:rsidTr="007A3806">
        <w:tc>
          <w:tcPr>
            <w:tcW w:w="372"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661"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1005"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2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350"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16"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Min</w:t>
            </w:r>
          </w:p>
        </w:tc>
        <w:tc>
          <w:tcPr>
            <w:tcW w:w="816"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Max</w:t>
            </w:r>
          </w:p>
        </w:tc>
        <w:tc>
          <w:tcPr>
            <w:tcW w:w="594"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578"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p>
        </w:tc>
        <w:tc>
          <w:tcPr>
            <w:tcW w:w="950"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Pop.</w:t>
            </w:r>
          </w:p>
        </w:tc>
        <w:tc>
          <w:tcPr>
            <w:tcW w:w="6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Con.</w:t>
            </w:r>
          </w:p>
        </w:tc>
        <w:tc>
          <w:tcPr>
            <w:tcW w:w="522"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Iso.</w:t>
            </w:r>
          </w:p>
        </w:tc>
        <w:tc>
          <w:tcPr>
            <w:tcW w:w="578" w:type="dxa"/>
            <w:shd w:val="clear" w:color="auto" w:fill="D0CECE"/>
            <w:vAlign w:val="center"/>
          </w:tcPr>
          <w:p w:rsidR="00F72B48" w:rsidRPr="00F72B48" w:rsidRDefault="00F72B48" w:rsidP="00F72B48">
            <w:pPr>
              <w:spacing w:before="120" w:after="120" w:line="240" w:lineRule="auto"/>
              <w:jc w:val="both"/>
              <w:rPr>
                <w:rFonts w:ascii="Times New Roman" w:eastAsia="Calibri" w:hAnsi="Times New Roman"/>
                <w:b/>
                <w:sz w:val="20"/>
                <w:szCs w:val="20"/>
                <w:lang w:eastAsia="en-GB"/>
              </w:rPr>
            </w:pPr>
            <w:r w:rsidRPr="00F72B48">
              <w:rPr>
                <w:rFonts w:ascii="Times New Roman" w:eastAsia="Calibri" w:hAnsi="Times New Roman"/>
                <w:b/>
                <w:sz w:val="20"/>
                <w:szCs w:val="20"/>
                <w:lang w:eastAsia="en-GB"/>
              </w:rPr>
              <w:t>Glo.</w:t>
            </w:r>
          </w:p>
        </w:tc>
      </w:tr>
      <w:tr w:rsidR="00F72B48" w:rsidRPr="00F72B48" w:rsidTr="007A3806">
        <w:tc>
          <w:tcPr>
            <w:tcW w:w="37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I</w:t>
            </w:r>
          </w:p>
        </w:tc>
        <w:tc>
          <w:tcPr>
            <w:tcW w:w="661"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eastAsia="en-GB"/>
              </w:rPr>
              <w:t>10</w:t>
            </w:r>
            <w:r w:rsidRPr="00F72B48">
              <w:rPr>
                <w:rFonts w:ascii="Times New Roman" w:eastAsia="Calibri" w:hAnsi="Times New Roman"/>
                <w:sz w:val="20"/>
                <w:szCs w:val="20"/>
                <w:lang w:val="en-US" w:eastAsia="en-GB"/>
              </w:rPr>
              <w:t>32</w:t>
            </w:r>
          </w:p>
        </w:tc>
        <w:tc>
          <w:tcPr>
            <w:tcW w:w="1005"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i/>
                <w:sz w:val="20"/>
                <w:szCs w:val="20"/>
                <w:lang w:val="en-US" w:eastAsia="en-GB"/>
              </w:rPr>
            </w:pPr>
            <w:r w:rsidRPr="00F72B48">
              <w:rPr>
                <w:rFonts w:ascii="Times New Roman" w:eastAsia="Calibri" w:hAnsi="Times New Roman"/>
                <w:i/>
                <w:sz w:val="20"/>
                <w:szCs w:val="20"/>
                <w:lang w:val="en-US" w:eastAsia="en-GB"/>
              </w:rPr>
              <w:t>Unio crassus</w:t>
            </w:r>
          </w:p>
        </w:tc>
        <w:tc>
          <w:tcPr>
            <w:tcW w:w="32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483"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p>
        </w:tc>
        <w:tc>
          <w:tcPr>
            <w:tcW w:w="3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p</w:t>
            </w:r>
          </w:p>
        </w:tc>
        <w:tc>
          <w:tcPr>
            <w:tcW w:w="816"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r w:rsidRPr="00F72B48">
              <w:rPr>
                <w:rFonts w:ascii="Times New Roman" w:eastAsia="Calibri" w:hAnsi="Times New Roman"/>
                <w:sz w:val="20"/>
                <w:szCs w:val="20"/>
                <w:lang w:eastAsia="en-GB"/>
              </w:rPr>
              <w:t>2325</w:t>
            </w:r>
          </w:p>
        </w:tc>
        <w:tc>
          <w:tcPr>
            <w:tcW w:w="816"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eastAsia="en-GB"/>
              </w:rPr>
            </w:pPr>
            <w:r w:rsidRPr="00F72B48">
              <w:rPr>
                <w:rFonts w:ascii="Times New Roman" w:eastAsia="Calibri" w:hAnsi="Times New Roman"/>
                <w:sz w:val="20"/>
                <w:szCs w:val="20"/>
                <w:lang w:eastAsia="en-GB"/>
              </w:rPr>
              <w:t>2325</w:t>
            </w:r>
          </w:p>
        </w:tc>
        <w:tc>
          <w:tcPr>
            <w:tcW w:w="594" w:type="dxa"/>
            <w:shd w:val="clear" w:color="auto" w:fill="auto"/>
            <w:vAlign w:val="center"/>
          </w:tcPr>
          <w:p w:rsidR="00F72B48" w:rsidRPr="00F72B48" w:rsidRDefault="00F72B48" w:rsidP="00F72B48">
            <w:pPr>
              <w:spacing w:before="120" w:after="120" w:line="240" w:lineRule="auto"/>
              <w:jc w:val="center"/>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i</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R</w:t>
            </w:r>
          </w:p>
        </w:tc>
        <w:tc>
          <w:tcPr>
            <w:tcW w:w="839"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M</w:t>
            </w:r>
          </w:p>
        </w:tc>
        <w:tc>
          <w:tcPr>
            <w:tcW w:w="950"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6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В</w:t>
            </w:r>
          </w:p>
        </w:tc>
        <w:tc>
          <w:tcPr>
            <w:tcW w:w="522"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val="en-US" w:eastAsia="en-GB"/>
              </w:rPr>
            </w:pPr>
            <w:r w:rsidRPr="00F72B48">
              <w:rPr>
                <w:rFonts w:ascii="Times New Roman" w:eastAsia="Calibri" w:hAnsi="Times New Roman"/>
                <w:sz w:val="20"/>
                <w:szCs w:val="20"/>
                <w:lang w:val="en-US" w:eastAsia="en-GB"/>
              </w:rPr>
              <w:t>C</w:t>
            </w:r>
          </w:p>
        </w:tc>
        <w:tc>
          <w:tcPr>
            <w:tcW w:w="578" w:type="dxa"/>
            <w:shd w:val="clear" w:color="auto" w:fill="auto"/>
            <w:vAlign w:val="center"/>
          </w:tcPr>
          <w:p w:rsidR="00F72B48" w:rsidRPr="00F72B48" w:rsidRDefault="00F72B48" w:rsidP="00F72B48">
            <w:pPr>
              <w:spacing w:before="120" w:after="120" w:line="240" w:lineRule="auto"/>
              <w:jc w:val="both"/>
              <w:rPr>
                <w:rFonts w:ascii="Times New Roman" w:eastAsia="Calibri" w:hAnsi="Times New Roman"/>
                <w:sz w:val="20"/>
                <w:szCs w:val="20"/>
                <w:lang w:eastAsia="en-GB"/>
              </w:rPr>
            </w:pPr>
            <w:r w:rsidRPr="00F72B48">
              <w:rPr>
                <w:rFonts w:ascii="Times New Roman" w:eastAsia="Calibri" w:hAnsi="Times New Roman"/>
                <w:sz w:val="20"/>
                <w:szCs w:val="20"/>
                <w:lang w:eastAsia="en-GB"/>
              </w:rPr>
              <w:t>В</w:t>
            </w:r>
          </w:p>
        </w:tc>
      </w:tr>
    </w:tbl>
    <w:p w:rsidR="00F72B48" w:rsidRPr="00F72B48" w:rsidRDefault="00F72B48" w:rsidP="00F72B48">
      <w:pPr>
        <w:spacing w:before="120" w:after="120" w:line="240" w:lineRule="auto"/>
        <w:jc w:val="both"/>
        <w:rPr>
          <w:rFonts w:ascii="Times New Roman" w:eastAsia="Calibri" w:hAnsi="Times New Roman"/>
          <w:sz w:val="24"/>
          <w:szCs w:val="24"/>
          <w:lang w:val="en-US"/>
        </w:rPr>
      </w:pPr>
    </w:p>
    <w:p w:rsidR="00F72B48" w:rsidRPr="00F72B48" w:rsidRDefault="00F72B48" w:rsidP="00F72B48">
      <w:pPr>
        <w:spacing w:before="120" w:after="120" w:line="240" w:lineRule="auto"/>
        <w:jc w:val="both"/>
        <w:rPr>
          <w:rFonts w:ascii="Times New Roman" w:eastAsia="Calibri" w:hAnsi="Times New Roman"/>
          <w:b/>
          <w:bCs/>
          <w:sz w:val="24"/>
          <w:szCs w:val="24"/>
          <w:lang w:val="en-US" w:eastAsia="bg-BG"/>
        </w:rPr>
      </w:pPr>
      <w:r w:rsidRPr="00F72B48">
        <w:rPr>
          <w:rFonts w:ascii="Times New Roman" w:eastAsia="Calibri" w:hAnsi="Times New Roman"/>
          <w:b/>
          <w:bCs/>
          <w:sz w:val="24"/>
          <w:szCs w:val="24"/>
          <w:lang w:eastAsia="bg-BG"/>
        </w:rPr>
        <w:t>5. Анализ на наличната информация</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hAnsi="Times New Roman"/>
          <w:sz w:val="24"/>
          <w:szCs w:val="24"/>
        </w:rPr>
        <w:t xml:space="preserve">В рамките на проекта "Картиране и определяне на природозащитното състояние на природни местообитания и видове - фаза I" за периода 2011-2012 г. в зоната са изследвани 4 трансекта по 100 </w:t>
      </w:r>
      <w:r w:rsidRPr="00F72B48">
        <w:rPr>
          <w:rFonts w:ascii="Times New Roman" w:hAnsi="Times New Roman"/>
          <w:sz w:val="24"/>
          <w:szCs w:val="24"/>
          <w:lang w:val="en-US"/>
        </w:rPr>
        <w:t>m</w:t>
      </w:r>
      <w:r w:rsidRPr="00F72B48">
        <w:rPr>
          <w:rFonts w:ascii="Times New Roman" w:hAnsi="Times New Roman"/>
          <w:sz w:val="24"/>
          <w:szCs w:val="24"/>
        </w:rPr>
        <w:t xml:space="preserve"> и в</w:t>
      </w:r>
      <w:r w:rsidRPr="00F72B48">
        <w:rPr>
          <w:rFonts w:ascii="Times New Roman" w:eastAsia="Calibri" w:hAnsi="Times New Roman"/>
          <w:sz w:val="24"/>
          <w:szCs w:val="24"/>
        </w:rPr>
        <w:t>идът е установен само в 1 находище с</w:t>
      </w:r>
      <w:r w:rsidRPr="00F72B48">
        <w:rPr>
          <w:rFonts w:ascii="Times New Roman" w:hAnsi="Times New Roman"/>
          <w:sz w:val="24"/>
          <w:szCs w:val="24"/>
        </w:rPr>
        <w:t xml:space="preserve"> 2 черупки. Средната стойност на обилието на вида в зоната е 0,005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(50 </w:t>
      </w:r>
      <w:r w:rsidRPr="00F72B48">
        <w:rPr>
          <w:rFonts w:ascii="Times New Roman" w:hAnsi="Times New Roman"/>
          <w:sz w:val="24"/>
          <w:szCs w:val="24"/>
          <w:lang w:val="en-US"/>
        </w:rPr>
        <w:t>ind</w:t>
      </w:r>
      <w:r w:rsidRPr="00F72B48">
        <w:rPr>
          <w:rFonts w:ascii="Times New Roman" w:hAnsi="Times New Roman"/>
          <w:sz w:val="24"/>
          <w:szCs w:val="24"/>
        </w:rPr>
        <w:t>./</w:t>
      </w:r>
      <w:r w:rsidRPr="00F72B48">
        <w:rPr>
          <w:rFonts w:ascii="Times New Roman" w:hAnsi="Times New Roman"/>
          <w:sz w:val="24"/>
          <w:szCs w:val="24"/>
          <w:lang w:val="en-US"/>
        </w:rPr>
        <w:t>ha)</w:t>
      </w:r>
      <w:r w:rsidRPr="00F72B48">
        <w:rPr>
          <w:rFonts w:ascii="Times New Roman" w:hAnsi="Times New Roman"/>
          <w:sz w:val="24"/>
          <w:szCs w:val="24"/>
        </w:rPr>
        <w:t xml:space="preserve">. Площта на ефективно заетите местообитания е 10,80 </w:t>
      </w:r>
      <w:r w:rsidRPr="00F72B48">
        <w:rPr>
          <w:rFonts w:ascii="Times New Roman" w:hAnsi="Times New Roman"/>
          <w:sz w:val="24"/>
          <w:szCs w:val="24"/>
          <w:lang w:val="en-US"/>
        </w:rPr>
        <w:t>h</w:t>
      </w:r>
      <w:r w:rsidRPr="00F72B48">
        <w:rPr>
          <w:rFonts w:ascii="Times New Roman" w:hAnsi="Times New Roman"/>
          <w:sz w:val="24"/>
          <w:szCs w:val="24"/>
        </w:rPr>
        <w:t>а, а общата площ на потенциалните местообитания е 46,50</w:t>
      </w:r>
      <w:r w:rsidRPr="00F72B48">
        <w:rPr>
          <w:rFonts w:ascii="Times New Roman" w:hAnsi="Times New Roman"/>
          <w:sz w:val="24"/>
          <w:szCs w:val="24"/>
          <w:lang w:val="en-US"/>
        </w:rPr>
        <w:t xml:space="preserve"> ha</w:t>
      </w:r>
      <w:r w:rsidRPr="00F72B48">
        <w:rPr>
          <w:rFonts w:ascii="Times New Roman" w:hAnsi="Times New Roman"/>
          <w:sz w:val="24"/>
          <w:szCs w:val="24"/>
        </w:rPr>
        <w:t>.</w:t>
      </w:r>
      <w:r w:rsidRPr="00F72B48">
        <w:rPr>
          <w:rFonts w:ascii="Times New Roman" w:eastAsia="Calibri" w:hAnsi="Times New Roman"/>
          <w:sz w:val="24"/>
          <w:szCs w:val="24"/>
        </w:rPr>
        <w:t xml:space="preserve"> </w:t>
      </w:r>
      <w:r w:rsidRPr="00F72B48">
        <w:rPr>
          <w:rFonts w:ascii="Times New Roman" w:hAnsi="Times New Roman"/>
          <w:sz w:val="24"/>
          <w:szCs w:val="24"/>
        </w:rPr>
        <w:t xml:space="preserve">Отчетени са увредени местообитания по параметрите характер на дънния субстрат, замърсяване и антропогенно присъствие и поради това оценката за вида в зоната е неблагоприятно-незадоволително състояние </w:t>
      </w:r>
      <w:r w:rsidRPr="00F72B48">
        <w:rPr>
          <w:rFonts w:ascii="Times New Roman" w:eastAsia="Calibri" w:hAnsi="Times New Roman"/>
          <w:sz w:val="24"/>
          <w:szCs w:val="24"/>
          <w:lang w:val="en-US"/>
        </w:rPr>
        <w:t>(</w:t>
      </w:r>
      <w:r w:rsidRPr="00F72B48">
        <w:rPr>
          <w:rFonts w:ascii="Times New Roman" w:hAnsi="Times New Roman"/>
          <w:sz w:val="24"/>
          <w:szCs w:val="24"/>
        </w:rPr>
        <w:t xml:space="preserve">Източник на информацията: </w:t>
      </w:r>
      <w:r w:rsidRPr="00F72B48">
        <w:rPr>
          <w:rFonts w:ascii="Times New Roman" w:eastAsia="Calibri" w:hAnsi="Times New Roman"/>
          <w:sz w:val="24"/>
          <w:szCs w:val="24"/>
        </w:rPr>
        <w:t>специфичен доклад за вида в ЗЗ „Река Огоста“, публикуван на страницата на Информационната система на защитените зони от екологичната мрежа Натура 2000</w:t>
      </w:r>
      <w:r w:rsidRPr="00F72B48">
        <w:rPr>
          <w:rFonts w:ascii="Times New Roman" w:eastAsia="Calibri" w:hAnsi="Times New Roman"/>
          <w:sz w:val="24"/>
          <w:szCs w:val="24"/>
          <w:lang w:val="en-US"/>
        </w:rPr>
        <w:t>)</w:t>
      </w:r>
    </w:p>
    <w:p w:rsidR="00F72B48" w:rsidRPr="00F72B48" w:rsidRDefault="00F72B48" w:rsidP="00653008">
      <w:pPr>
        <w:spacing w:after="0" w:line="240" w:lineRule="auto"/>
        <w:ind w:firstLine="709"/>
        <w:jc w:val="both"/>
        <w:rPr>
          <w:rFonts w:ascii="Times New Roman" w:eastAsia="Calibri" w:hAnsi="Times New Roman"/>
          <w:i/>
          <w:sz w:val="24"/>
          <w:szCs w:val="24"/>
        </w:rPr>
      </w:pPr>
      <w:r w:rsidRPr="00F72B48">
        <w:rPr>
          <w:rFonts w:ascii="Times New Roman" w:eastAsia="Calibri" w:hAnsi="Times New Roman"/>
          <w:i/>
          <w:sz w:val="24"/>
          <w:szCs w:val="24"/>
        </w:rPr>
        <w:t>Информация за вида в ЗЗ „Река Огоста“, базираща се на данни от проекти, осъществени след 2013 г.</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По 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 през м. септември 2014 г. е проведена експедиция по р. Дунав, нейните притоци и прилежащите ѝ стоящи водоеми. В рамките на експедицията ЗЗ “Река Огоста” е изследвана в 1 участък – р. Огоста при с. Хърлец и в изследвания трансект от 100 м овалната речна мида не е установена.</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hAnsi="Times New Roman"/>
          <w:sz w:val="24"/>
          <w:szCs w:val="24"/>
          <w:lang w:val="ru-RU"/>
        </w:rPr>
        <w:t xml:space="preserve">По проекта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 са проведени 2 експедиции по р. Дунав и нейните притоци. </w:t>
      </w:r>
      <w:r w:rsidRPr="00F72B48">
        <w:rPr>
          <w:rFonts w:ascii="Times New Roman" w:hAnsi="Times New Roman"/>
          <w:sz w:val="24"/>
          <w:szCs w:val="24"/>
        </w:rPr>
        <w:t>Река Огоста е изследвана в 1 участък – над моста при с. Гложене, като в изследвания трансект от 100 м мидата не е установена.</w:t>
      </w:r>
    </w:p>
    <w:p w:rsidR="00F72B48" w:rsidRPr="00F72B48" w:rsidRDefault="00F72B48" w:rsidP="00653008">
      <w:pPr>
        <w:spacing w:after="0" w:line="240" w:lineRule="auto"/>
        <w:ind w:firstLine="709"/>
        <w:jc w:val="both"/>
        <w:rPr>
          <w:rFonts w:ascii="Times New Roman" w:eastAsia="Calibri" w:hAnsi="Times New Roman"/>
          <w:i/>
          <w:sz w:val="24"/>
          <w:szCs w:val="24"/>
        </w:rPr>
      </w:pPr>
      <w:r w:rsidRPr="00F72B48">
        <w:rPr>
          <w:rFonts w:ascii="Times New Roman" w:eastAsia="Calibri" w:hAnsi="Times New Roman"/>
          <w:i/>
          <w:sz w:val="24"/>
          <w:szCs w:val="24"/>
        </w:rPr>
        <w:t>Данни от теренните изследвания през 2021 г.</w:t>
      </w:r>
    </w:p>
    <w:p w:rsidR="00F72B48" w:rsidRPr="00F72B48" w:rsidRDefault="00F72B48" w:rsidP="00653008">
      <w:pPr>
        <w:spacing w:after="0" w:line="240" w:lineRule="auto"/>
        <w:ind w:firstLine="709"/>
        <w:jc w:val="both"/>
        <w:rPr>
          <w:rFonts w:ascii="Times New Roman" w:eastAsia="Calibri" w:hAnsi="Times New Roman"/>
          <w:sz w:val="24"/>
          <w:szCs w:val="24"/>
        </w:rPr>
      </w:pPr>
      <w:r w:rsidRPr="00F72B48">
        <w:rPr>
          <w:rFonts w:ascii="Times New Roman" w:eastAsia="Calibri" w:hAnsi="Times New Roman"/>
          <w:sz w:val="24"/>
          <w:szCs w:val="24"/>
        </w:rPr>
        <w:t xml:space="preserve">През м. септември 2021 г. беше проведено теренно проучване в ЗЗ „Река Огоста“, като защитената зона беше проучена в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трансекти в 3 участъка на зоната: р. Огоста при с. Гложене, с. Бутан и с. Крива бара. Овалната речна мида беше регистрирана само в участъка на реката при с. Гложене с общо 4 индивида (1 жив и 3 черупки).</w:t>
      </w:r>
    </w:p>
    <w:p w:rsidR="00F72B48" w:rsidRPr="00F72B48" w:rsidRDefault="00F72B48" w:rsidP="00653008">
      <w:pPr>
        <w:spacing w:after="0" w:line="240" w:lineRule="auto"/>
        <w:ind w:firstLine="709"/>
        <w:jc w:val="both"/>
        <w:rPr>
          <w:rFonts w:ascii="Times New Roman" w:hAnsi="Times New Roman"/>
          <w:sz w:val="24"/>
          <w:szCs w:val="24"/>
        </w:rPr>
      </w:pPr>
      <w:r w:rsidRPr="00F72B48">
        <w:rPr>
          <w:rFonts w:ascii="Times New Roman" w:eastAsia="Calibri" w:hAnsi="Times New Roman"/>
          <w:sz w:val="24"/>
          <w:szCs w:val="24"/>
        </w:rPr>
        <w:t xml:space="preserve">През периода 2014-2021 г. са изследвани общо пет 100 </w:t>
      </w:r>
      <w:r w:rsidRPr="00F72B48">
        <w:rPr>
          <w:rFonts w:ascii="Times New Roman" w:eastAsia="Calibri" w:hAnsi="Times New Roman"/>
          <w:sz w:val="24"/>
          <w:szCs w:val="24"/>
          <w:lang w:val="en-US"/>
        </w:rPr>
        <w:t>m</w:t>
      </w:r>
      <w:r w:rsidRPr="00F72B48">
        <w:rPr>
          <w:rFonts w:ascii="Times New Roman" w:eastAsia="Calibri" w:hAnsi="Times New Roman"/>
          <w:sz w:val="24"/>
          <w:szCs w:val="24"/>
        </w:rPr>
        <w:t xml:space="preserve"> трансекта от ЗЗ „Река Огоста“. Констатираното в тях средно обилие на овалната речна мида е </w:t>
      </w:r>
      <w:r w:rsidRPr="00F72B48">
        <w:rPr>
          <w:rFonts w:ascii="Times New Roman" w:hAnsi="Times New Roman"/>
          <w:sz w:val="24"/>
          <w:szCs w:val="24"/>
        </w:rPr>
        <w:t>0,008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xml:space="preserve"> (80 ind./</w:t>
      </w:r>
      <w:r w:rsidRPr="00F72B48">
        <w:rPr>
          <w:rFonts w:ascii="Times New Roman" w:hAnsi="Times New Roman"/>
          <w:sz w:val="24"/>
          <w:szCs w:val="24"/>
          <w:lang w:val="en-US"/>
        </w:rPr>
        <w:t>ha</w:t>
      </w:r>
      <w:r w:rsidRPr="00F72B48">
        <w:rPr>
          <w:rFonts w:ascii="Times New Roman" w:hAnsi="Times New Roman"/>
          <w:sz w:val="24"/>
          <w:szCs w:val="24"/>
        </w:rPr>
        <w:t xml:space="preserve">) и то </w:t>
      </w:r>
      <w:r w:rsidRPr="00F72B48">
        <w:rPr>
          <w:rFonts w:ascii="Times New Roman" w:eastAsia="Calibri" w:hAnsi="Times New Roman"/>
          <w:sz w:val="24"/>
          <w:szCs w:val="24"/>
        </w:rPr>
        <w:t xml:space="preserve">е напълно съпоставимо с </w:t>
      </w:r>
      <w:r w:rsidRPr="00F72B48">
        <w:rPr>
          <w:rFonts w:ascii="Times New Roman" w:hAnsi="Times New Roman"/>
          <w:sz w:val="24"/>
          <w:szCs w:val="24"/>
        </w:rPr>
        <w:t>установеното по време на проекта за картиране средно обилие на вида в зоната (0,005 ind./</w:t>
      </w:r>
      <w:r w:rsidRPr="00F72B48">
        <w:rPr>
          <w:rFonts w:ascii="Times New Roman" w:hAnsi="Times New Roman"/>
          <w:sz w:val="24"/>
          <w:szCs w:val="24"/>
          <w:lang w:val="en-US"/>
        </w:rPr>
        <w:t>m</w:t>
      </w:r>
      <w:r w:rsidRPr="00F72B48">
        <w:rPr>
          <w:rFonts w:ascii="Times New Roman" w:hAnsi="Times New Roman"/>
          <w:sz w:val="24"/>
          <w:szCs w:val="24"/>
          <w:vertAlign w:val="superscript"/>
        </w:rPr>
        <w:t>2</w:t>
      </w:r>
      <w:r w:rsidRPr="00F72B48">
        <w:rPr>
          <w:rFonts w:ascii="Times New Roman" w:hAnsi="Times New Roman"/>
          <w:sz w:val="24"/>
          <w:szCs w:val="24"/>
        </w:rPr>
        <w:t>, 50 ind./</w:t>
      </w:r>
      <w:r w:rsidRPr="00F72B48">
        <w:rPr>
          <w:rFonts w:ascii="Times New Roman" w:hAnsi="Times New Roman"/>
          <w:sz w:val="24"/>
          <w:szCs w:val="24"/>
          <w:lang w:val="en-US"/>
        </w:rPr>
        <w:t>ha</w:t>
      </w:r>
      <w:r w:rsidRPr="00F72B48">
        <w:rPr>
          <w:rFonts w:ascii="Times New Roman" w:hAnsi="Times New Roman"/>
          <w:sz w:val="24"/>
          <w:szCs w:val="24"/>
        </w:rPr>
        <w:t>). Това от своя страна потвърждава факта, че овалната речна мида се среща рядко в защитената зона и плътността на нейната популация е изключително ниска.</w:t>
      </w:r>
    </w:p>
    <w:p w:rsidR="00F72B48" w:rsidRPr="00F72B48" w:rsidRDefault="00F72B48" w:rsidP="00653008">
      <w:pPr>
        <w:spacing w:before="120"/>
        <w:rPr>
          <w:rFonts w:ascii="Times New Roman" w:hAnsi="Times New Roman"/>
          <w:b/>
          <w:sz w:val="24"/>
          <w:szCs w:val="24"/>
        </w:rPr>
      </w:pPr>
      <w:r w:rsidRPr="00F72B48">
        <w:rPr>
          <w:rFonts w:ascii="Times New Roman" w:hAnsi="Times New Roman"/>
          <w:b/>
          <w:sz w:val="24"/>
          <w:szCs w:val="24"/>
        </w:rPr>
        <w:t>6. Цели за подобряване/поддържане на природозащитното състояние на вида в зоната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842"/>
        <w:gridCol w:w="1276"/>
        <w:gridCol w:w="2693"/>
        <w:gridCol w:w="1701"/>
      </w:tblGrid>
      <w:tr w:rsidR="00F72B48" w:rsidRPr="00F72B48" w:rsidTr="007A3806">
        <w:trPr>
          <w:tblHeader/>
        </w:trPr>
        <w:tc>
          <w:tcPr>
            <w:tcW w:w="1560"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lastRenderedPageBreak/>
              <w:t>Параметър</w:t>
            </w:r>
          </w:p>
        </w:tc>
        <w:tc>
          <w:tcPr>
            <w:tcW w:w="1842"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Мерна единица</w:t>
            </w:r>
          </w:p>
        </w:tc>
        <w:tc>
          <w:tcPr>
            <w:tcW w:w="1276"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Целева стойност</w:t>
            </w:r>
          </w:p>
        </w:tc>
        <w:tc>
          <w:tcPr>
            <w:tcW w:w="2693" w:type="dxa"/>
            <w:shd w:val="clear" w:color="auto" w:fill="DEEAF6"/>
            <w:vAlign w:val="center"/>
          </w:tcPr>
          <w:p w:rsidR="00F72B48" w:rsidRPr="00F72B48" w:rsidRDefault="00F72B48" w:rsidP="00F72B48">
            <w:pPr>
              <w:spacing w:before="120" w:after="120"/>
              <w:contextualSpacing/>
              <w:jc w:val="center"/>
              <w:rPr>
                <w:rFonts w:ascii="Times New Roman" w:hAnsi="Times New Roman"/>
                <w:b/>
                <w:sz w:val="20"/>
                <w:szCs w:val="20"/>
              </w:rPr>
            </w:pPr>
            <w:r w:rsidRPr="00F72B48">
              <w:rPr>
                <w:rFonts w:ascii="Times New Roman" w:hAnsi="Times New Roman"/>
                <w:b/>
                <w:sz w:val="20"/>
                <w:szCs w:val="20"/>
              </w:rPr>
              <w:t>Допълнителна информация</w:t>
            </w:r>
          </w:p>
        </w:tc>
        <w:tc>
          <w:tcPr>
            <w:tcW w:w="1701" w:type="dxa"/>
            <w:shd w:val="clear" w:color="auto" w:fill="DEEAF6"/>
            <w:vAlign w:val="center"/>
          </w:tcPr>
          <w:p w:rsidR="00F72B48" w:rsidRPr="00F72B48" w:rsidRDefault="00F72B48" w:rsidP="00F72B48">
            <w:pPr>
              <w:widowControl w:val="0"/>
              <w:spacing w:before="120" w:after="120" w:line="240" w:lineRule="auto"/>
              <w:jc w:val="center"/>
              <w:rPr>
                <w:rFonts w:ascii="Times New Roman" w:eastAsia="Calibri" w:hAnsi="Times New Roman"/>
                <w:b/>
                <w:bCs/>
                <w:sz w:val="20"/>
                <w:szCs w:val="20"/>
              </w:rPr>
            </w:pPr>
            <w:r w:rsidRPr="00F72B48">
              <w:rPr>
                <w:rFonts w:ascii="Times New Roman" w:eastAsia="Calibri" w:hAnsi="Times New Roman"/>
                <w:b/>
                <w:bCs/>
                <w:sz w:val="20"/>
                <w:szCs w:val="20"/>
              </w:rPr>
              <w:t xml:space="preserve">Специфични за зоната цели за опазване </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Брой находища на вида в зоната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 xml:space="preserve">Брой квадрати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xml:space="preserve"> с регистрация на индивиди или техни останки</w:t>
            </w:r>
          </w:p>
        </w:tc>
        <w:tc>
          <w:tcPr>
            <w:tcW w:w="1276" w:type="dxa"/>
            <w:shd w:val="clear" w:color="auto" w:fill="auto"/>
          </w:tcPr>
          <w:p w:rsidR="00F72B48" w:rsidRPr="00F72B48" w:rsidRDefault="00F72B48" w:rsidP="00F72B48">
            <w:pPr>
              <w:contextualSpacing/>
              <w:jc w:val="center"/>
              <w:rPr>
                <w:rFonts w:ascii="Times New Roman" w:hAnsi="Times New Roman"/>
                <w:sz w:val="20"/>
                <w:szCs w:val="20"/>
                <w:lang w:val="en-US"/>
              </w:rPr>
            </w:pPr>
            <w:r w:rsidRPr="00F72B48">
              <w:rPr>
                <w:rFonts w:ascii="Times New Roman" w:hAnsi="Times New Roman"/>
                <w:sz w:val="20"/>
                <w:szCs w:val="20"/>
              </w:rPr>
              <w:t>Най-малко 1</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 xml:space="preserve">Съгласно специфичния доклад, публикуван на страницата на Информационната система за защитените зони от екологичната мрежа Натура 2000 </w:t>
            </w:r>
            <w:r w:rsidRPr="00F72B48">
              <w:rPr>
                <w:rFonts w:ascii="Times New Roman" w:eastAsia="Calibri" w:hAnsi="Times New Roman"/>
                <w:sz w:val="20"/>
                <w:szCs w:val="20"/>
              </w:rPr>
              <w:t>видът е регистриран в 1 находище</w:t>
            </w:r>
            <w:r w:rsidRPr="00F72B48">
              <w:rPr>
                <w:rFonts w:ascii="Times New Roman" w:eastAsia="Calibri" w:hAnsi="Times New Roman"/>
                <w:sz w:val="20"/>
                <w:szCs w:val="20"/>
                <w:lang w:val="en-US"/>
              </w:rPr>
              <w:t xml:space="preserve">. </w:t>
            </w:r>
            <w:r w:rsidRPr="00F72B48">
              <w:rPr>
                <w:rFonts w:ascii="Times New Roman" w:eastAsia="Calibri" w:hAnsi="Times New Roman"/>
                <w:sz w:val="20"/>
                <w:szCs w:val="20"/>
              </w:rPr>
              <w:t xml:space="preserve">При проведените изследвания през периода 2014-2021 г. той отново е регистриран в същото находище, т.е. броят на находищата на вида в зоната остава 1. Тук броят на находищата е дефиниран спрямо грид от 1х1 </w:t>
            </w:r>
            <w:r w:rsidRPr="00F72B48">
              <w:rPr>
                <w:rFonts w:ascii="Times New Roman" w:eastAsia="Calibri" w:hAnsi="Times New Roman"/>
                <w:sz w:val="20"/>
                <w:szCs w:val="20"/>
                <w:lang w:val="en-US"/>
              </w:rPr>
              <w:t>km</w:t>
            </w:r>
            <w:r w:rsidRPr="00F72B48">
              <w:rPr>
                <w:rFonts w:ascii="Times New Roman" w:eastAsia="Calibri" w:hAnsi="Times New Roman"/>
                <w:sz w:val="20"/>
                <w:szCs w:val="20"/>
              </w:rPr>
              <w:t>, т.е. за находище считаме всеки линеен километър по течението на обитаван от вида лотичен или квадратен километър от лентичен воден обект.</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lang w:eastAsia="en-GB"/>
              </w:rPr>
              <w:t>Поддържане най-малко на 1 квадрат 1х1 km с находища на вида в защитената зона.</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b/>
                <w:sz w:val="20"/>
                <w:szCs w:val="20"/>
              </w:rPr>
              <w:t>Популация:</w:t>
            </w:r>
            <w:r w:rsidRPr="00F72B48">
              <w:rPr>
                <w:rFonts w:ascii="Times New Roman" w:hAnsi="Times New Roman"/>
                <w:sz w:val="20"/>
                <w:szCs w:val="20"/>
              </w:rPr>
              <w:t xml:space="preserve"> Плътност на популацията</w:t>
            </w:r>
          </w:p>
        </w:tc>
        <w:tc>
          <w:tcPr>
            <w:tcW w:w="1842" w:type="dxa"/>
            <w:shd w:val="clear" w:color="auto" w:fill="auto"/>
          </w:tcPr>
          <w:p w:rsidR="00F72B48" w:rsidRPr="00F72B48" w:rsidRDefault="00F72B48" w:rsidP="00F72B48">
            <w:pPr>
              <w:contextualSpacing/>
              <w:jc w:val="center"/>
              <w:rPr>
                <w:rFonts w:ascii="Times New Roman" w:eastAsia="Calibri" w:hAnsi="Times New Roman"/>
                <w:sz w:val="20"/>
                <w:szCs w:val="20"/>
              </w:rPr>
            </w:pPr>
            <w:r w:rsidRPr="00F72B48">
              <w:rPr>
                <w:rFonts w:ascii="Times New Roman" w:eastAsia="Calibri" w:hAnsi="Times New Roman"/>
                <w:sz w:val="20"/>
                <w:szCs w:val="20"/>
              </w:rPr>
              <w:t xml:space="preserve">Брой </w:t>
            </w:r>
            <w:r w:rsidRPr="00F72B48">
              <w:rPr>
                <w:rFonts w:ascii="Times New Roman" w:eastAsia="Calibri" w:hAnsi="Times New Roman"/>
                <w:sz w:val="20"/>
                <w:szCs w:val="20"/>
                <w:lang w:val="en-GB"/>
              </w:rPr>
              <w:t>индивиди/</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p>
          <w:p w:rsidR="00F72B48" w:rsidRPr="00F72B48" w:rsidRDefault="00F72B48" w:rsidP="00F72B48">
            <w:pPr>
              <w:snapToGrid w:val="0"/>
              <w:jc w:val="center"/>
              <w:rPr>
                <w:rFonts w:ascii="Times New Roman" w:hAnsi="Times New Roman"/>
                <w:sz w:val="20"/>
                <w:szCs w:val="20"/>
              </w:rPr>
            </w:pPr>
            <w:r w:rsidRPr="00F72B48">
              <w:rPr>
                <w:rFonts w:ascii="Times New Roman" w:hAnsi="Times New Roman"/>
                <w:sz w:val="20"/>
                <w:szCs w:val="20"/>
              </w:rPr>
              <w:t>Реф. ст-ст:</w:t>
            </w:r>
          </w:p>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i/>
                <w:sz w:val="20"/>
                <w:szCs w:val="20"/>
                <w:lang w:val="en-US"/>
              </w:rPr>
              <w:t>Ab</w:t>
            </w:r>
            <w:r w:rsidRPr="00F72B48">
              <w:rPr>
                <w:rFonts w:ascii="Times New Roman" w:hAnsi="Times New Roman"/>
                <w:sz w:val="20"/>
                <w:szCs w:val="20"/>
                <w:lang w:val="en-US"/>
              </w:rPr>
              <w:t xml:space="preserve"> = </w:t>
            </w:r>
            <w:r w:rsidRPr="00F72B48">
              <w:rPr>
                <w:rFonts w:ascii="Times New Roman" w:hAnsi="Times New Roman"/>
                <w:sz w:val="20"/>
                <w:szCs w:val="20"/>
              </w:rPr>
              <w:t xml:space="preserve">0,005 </w:t>
            </w:r>
            <w:r w:rsidRPr="00F72B48">
              <w:rPr>
                <w:rFonts w:ascii="Times New Roman" w:hAnsi="Times New Roman"/>
                <w:sz w:val="20"/>
                <w:szCs w:val="20"/>
                <w:lang w:val="en-US"/>
              </w:rPr>
              <w:t>ind</w:t>
            </w:r>
            <w:r w:rsidRPr="00F72B48">
              <w:rPr>
                <w:rFonts w:ascii="Times New Roman" w:hAnsi="Times New Roman"/>
                <w:sz w:val="20"/>
                <w:szCs w:val="20"/>
              </w:rPr>
              <w:t>./</w:t>
            </w:r>
            <w:r w:rsidRPr="00F72B48">
              <w:rPr>
                <w:rFonts w:ascii="Times New Roman" w:hAnsi="Times New Roman"/>
                <w:sz w:val="20"/>
                <w:szCs w:val="20"/>
                <w:lang w:val="en-US"/>
              </w:rPr>
              <w:t>m</w:t>
            </w:r>
            <w:r w:rsidRPr="00F72B48">
              <w:rPr>
                <w:rFonts w:ascii="Times New Roman" w:hAnsi="Times New Roman"/>
                <w:sz w:val="20"/>
                <w:szCs w:val="20"/>
                <w:vertAlign w:val="superscript"/>
              </w:rPr>
              <w:t>2</w:t>
            </w:r>
          </w:p>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w:t>
            </w:r>
            <w:r w:rsidRPr="00F72B48">
              <w:rPr>
                <w:rFonts w:ascii="Times New Roman" w:hAnsi="Times New Roman"/>
                <w:sz w:val="20"/>
                <w:szCs w:val="20"/>
                <w:lang w:val="en-US"/>
              </w:rPr>
              <w:t>±0,</w:t>
            </w:r>
            <w:r w:rsidRPr="00F72B48">
              <w:rPr>
                <w:rFonts w:ascii="Times New Roman" w:hAnsi="Times New Roman"/>
                <w:sz w:val="20"/>
                <w:szCs w:val="20"/>
              </w:rPr>
              <w:t>01)</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Ab ≥ 0,005</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Плътността се определя като средна стойност от пробовземанията на единица площ от дъното на водоем (</w:t>
            </w:r>
            <w:r w:rsidRPr="00F72B48">
              <w:rPr>
                <w:rFonts w:ascii="Times New Roman" w:eastAsia="Calibri" w:hAnsi="Times New Roman"/>
                <w:sz w:val="20"/>
                <w:szCs w:val="20"/>
                <w:lang w:val="en-US"/>
              </w:rPr>
              <w:t>m</w:t>
            </w:r>
            <w:r w:rsidRPr="00F72B48">
              <w:rPr>
                <w:rFonts w:ascii="Times New Roman" w:eastAsia="Calibri" w:hAnsi="Times New Roman"/>
                <w:sz w:val="20"/>
                <w:szCs w:val="20"/>
                <w:vertAlign w:val="superscript"/>
              </w:rPr>
              <w:t>2</w:t>
            </w:r>
            <w:r w:rsidRPr="00F72B48">
              <w:rPr>
                <w:rFonts w:ascii="Times New Roman" w:eastAsia="Calibri" w:hAnsi="Times New Roman"/>
                <w:sz w:val="20"/>
                <w:szCs w:val="20"/>
              </w:rPr>
              <w:t>) и екстраполация върху нефрагментирана част от местообитанието.</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Поддържане плътността на популацията в находищата на вида.</w:t>
            </w:r>
          </w:p>
        </w:tc>
      </w:tr>
      <w:tr w:rsidR="00F72B48" w:rsidRPr="00F72B48" w:rsidTr="007A3806">
        <w:tc>
          <w:tcPr>
            <w:tcW w:w="1560" w:type="dxa"/>
            <w:shd w:val="clear" w:color="auto" w:fill="auto"/>
          </w:tcPr>
          <w:p w:rsidR="00F72B48" w:rsidRPr="00F72B48" w:rsidRDefault="00F72B48" w:rsidP="00F72B48">
            <w:pPr>
              <w:contextualSpacing/>
              <w:rPr>
                <w:rFonts w:ascii="Times New Roman" w:hAnsi="Times New Roman"/>
                <w:sz w:val="20"/>
                <w:szCs w:val="20"/>
                <w:lang w:val="en-US"/>
              </w:rPr>
            </w:pPr>
            <w:r w:rsidRPr="00F72B48">
              <w:rPr>
                <w:rFonts w:ascii="Times New Roman" w:hAnsi="Times New Roman"/>
                <w:b/>
                <w:sz w:val="20"/>
                <w:szCs w:val="20"/>
              </w:rPr>
              <w:t>Местообитание:</w:t>
            </w:r>
            <w:r w:rsidRPr="00F72B48">
              <w:rPr>
                <w:rFonts w:ascii="Times New Roman" w:hAnsi="Times New Roman"/>
                <w:sz w:val="20"/>
                <w:szCs w:val="20"/>
              </w:rPr>
              <w:t xml:space="preserve"> Обща площ на потенциалните местообитания в зоната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Хектар (ha)</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Най-малко 46,50 ha</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Съгласно специфичния доклад за вида в зоната, публикуван  в „Информационна система за защитени зони от екологичната мрежа Натура 2000 на МОСВ“, площта на потенциалните местообитания на вида е 46,50 ha.</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hAnsi="Times New Roman"/>
                <w:sz w:val="20"/>
                <w:szCs w:val="20"/>
              </w:rPr>
              <w:t>Поддържане площта на потенциалните местообитания</w:t>
            </w:r>
          </w:p>
        </w:tc>
      </w:tr>
      <w:tr w:rsidR="00F72B48" w:rsidRPr="00F72B48" w:rsidTr="007A3806">
        <w:tc>
          <w:tcPr>
            <w:tcW w:w="1560"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t xml:space="preserve">Структура и функции на местообитанията: </w:t>
            </w:r>
            <w:r w:rsidRPr="00F72B48">
              <w:rPr>
                <w:rFonts w:ascii="Times New Roman" w:hAnsi="Times New Roman"/>
                <w:sz w:val="20"/>
                <w:szCs w:val="20"/>
              </w:rPr>
              <w:t>Цялост на местообитанието</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hAnsi="Times New Roman"/>
                <w:sz w:val="20"/>
                <w:szCs w:val="20"/>
              </w:rPr>
              <w:t>Процент от местообитанията на вида</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rPr>
              <w:t>Д</w:t>
            </w:r>
            <w:r w:rsidRPr="00F72B48">
              <w:rPr>
                <w:rFonts w:ascii="Times New Roman" w:eastAsia="Calibri" w:hAnsi="Times New Roman"/>
                <w:sz w:val="20"/>
                <w:szCs w:val="20"/>
                <w:lang w:val="en-GB"/>
              </w:rPr>
              <w:t>о 1% от местообитанията на вида са засегнати</w:t>
            </w:r>
          </w:p>
        </w:tc>
        <w:tc>
          <w:tcPr>
            <w:tcW w:w="2693"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 xml:space="preserve">Според доклада, публикуван в „Информационна система за защитени зони от екологичната мрежа Натура 2000 на МОСВ“, до 10% от обитаваните от вида местообитания са увредени, като за увреден участък ще считаме наличие на хидротехническо </w:t>
            </w:r>
            <w:r w:rsidRPr="00F72B48">
              <w:rPr>
                <w:rFonts w:ascii="Times New Roman" w:eastAsia="Calibri" w:hAnsi="Times New Roman"/>
                <w:sz w:val="20"/>
                <w:szCs w:val="20"/>
              </w:rPr>
              <w:lastRenderedPageBreak/>
              <w:t>съоръжение или значителна промяна на брега и/или речното корито на един линеен километър по коритото или брега на обитаван от вида воден обект. Всяка промяна на брега се екстраполира като километър от местообитанието на вида,</w:t>
            </w:r>
            <w:r w:rsidRPr="00F72B48">
              <w:rPr>
                <w:sz w:val="20"/>
                <w:szCs w:val="20"/>
              </w:rPr>
              <w:t xml:space="preserve"> </w:t>
            </w:r>
            <w:r w:rsidRPr="00F72B48">
              <w:rPr>
                <w:rFonts w:ascii="Times New Roman" w:eastAsia="Calibri" w:hAnsi="Times New Roman"/>
                <w:sz w:val="20"/>
                <w:szCs w:val="20"/>
              </w:rPr>
              <w:t>съотнесен към площта на местообитанието в този участък.</w:t>
            </w:r>
          </w:p>
        </w:tc>
        <w:tc>
          <w:tcPr>
            <w:tcW w:w="1701" w:type="dxa"/>
            <w:shd w:val="clear" w:color="auto" w:fill="auto"/>
          </w:tcPr>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lastRenderedPageBreak/>
              <w:t>Подобряване състоянието по структура и функции на местообитанието чрез достигане на следните целеви показатели:</w:t>
            </w:r>
          </w:p>
          <w:p w:rsidR="00F72B48" w:rsidRPr="00F72B48" w:rsidRDefault="00F72B48" w:rsidP="00F72B48">
            <w:pPr>
              <w:spacing w:before="120" w:after="120" w:line="240" w:lineRule="auto"/>
              <w:rPr>
                <w:rFonts w:ascii="Times New Roman" w:eastAsia="Calibri" w:hAnsi="Times New Roman"/>
                <w:sz w:val="20"/>
                <w:szCs w:val="20"/>
              </w:rPr>
            </w:pPr>
            <w:r w:rsidRPr="00F72B48">
              <w:rPr>
                <w:rFonts w:ascii="Times New Roman" w:eastAsia="Calibri" w:hAnsi="Times New Roman"/>
                <w:sz w:val="20"/>
                <w:szCs w:val="20"/>
              </w:rPr>
              <w:t xml:space="preserve">1) Фрагментация </w:t>
            </w:r>
            <w:r w:rsidRPr="00F72B48">
              <w:rPr>
                <w:rFonts w:ascii="Times New Roman" w:eastAsia="Calibri" w:hAnsi="Times New Roman"/>
                <w:sz w:val="20"/>
                <w:szCs w:val="20"/>
              </w:rPr>
              <w:lastRenderedPageBreak/>
              <w:t>на местообитанията – над 99% от местообитанията не са фрагментирани, т.е., водните тела не са прекъснати/преградени с хидротехнически съоръжения.</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2) Структура на местообитанията – над 99% от водните тела са в добро хидроморфологично състояние, т.е. брегът и дъното са в естествено състояние.</w:t>
            </w:r>
          </w:p>
        </w:tc>
      </w:tr>
      <w:tr w:rsidR="00F72B48" w:rsidRPr="00F72B48" w:rsidTr="007A3806">
        <w:tc>
          <w:tcPr>
            <w:tcW w:w="1560" w:type="dxa"/>
            <w:shd w:val="clear" w:color="auto" w:fill="auto"/>
          </w:tcPr>
          <w:p w:rsidR="00F72B48" w:rsidRPr="00F72B48" w:rsidRDefault="00F72B48" w:rsidP="00F72B48">
            <w:pPr>
              <w:ind w:right="-108"/>
              <w:contextualSpacing/>
              <w:rPr>
                <w:rFonts w:ascii="Times New Roman" w:hAnsi="Times New Roman"/>
                <w:sz w:val="20"/>
                <w:szCs w:val="20"/>
              </w:rPr>
            </w:pPr>
            <w:r w:rsidRPr="00F72B48">
              <w:rPr>
                <w:rFonts w:ascii="Times New Roman" w:hAnsi="Times New Roman"/>
                <w:b/>
                <w:sz w:val="20"/>
                <w:szCs w:val="20"/>
              </w:rPr>
              <w:lastRenderedPageBreak/>
              <w:t xml:space="preserve">Структура и функции на местообитанията: </w:t>
            </w:r>
            <w:r w:rsidRPr="00F72B48">
              <w:rPr>
                <w:rFonts w:ascii="Times New Roman" w:hAnsi="Times New Roman"/>
                <w:sz w:val="20"/>
                <w:szCs w:val="20"/>
              </w:rPr>
              <w:t>Качество на водата</w:t>
            </w:r>
          </w:p>
        </w:tc>
        <w:tc>
          <w:tcPr>
            <w:tcW w:w="1842"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Процент от местообитанията на вида в отлично (1) или добро (2) състояние по скалата, съгласно ПУРБ 2016-2021 г.</w:t>
            </w:r>
          </w:p>
        </w:tc>
        <w:tc>
          <w:tcPr>
            <w:tcW w:w="1276" w:type="dxa"/>
            <w:shd w:val="clear" w:color="auto" w:fill="auto"/>
          </w:tcPr>
          <w:p w:rsidR="00F72B48" w:rsidRPr="00F72B48" w:rsidRDefault="00F72B48" w:rsidP="00F72B48">
            <w:pPr>
              <w:contextualSpacing/>
              <w:jc w:val="center"/>
              <w:rPr>
                <w:rFonts w:ascii="Times New Roman" w:hAnsi="Times New Roman"/>
                <w:sz w:val="20"/>
                <w:szCs w:val="20"/>
              </w:rPr>
            </w:pPr>
            <w:r w:rsidRPr="00F72B48">
              <w:rPr>
                <w:rFonts w:ascii="Times New Roman" w:eastAsia="Calibri" w:hAnsi="Times New Roman"/>
                <w:sz w:val="20"/>
                <w:szCs w:val="20"/>
                <w:lang w:val="en-GB"/>
              </w:rPr>
              <w:t>0% от местообитанията на вида са засегнати</w:t>
            </w:r>
          </w:p>
        </w:tc>
        <w:tc>
          <w:tcPr>
            <w:tcW w:w="2693" w:type="dxa"/>
            <w:shd w:val="clear" w:color="auto" w:fill="auto"/>
          </w:tcPr>
          <w:p w:rsidR="00F72B48" w:rsidRPr="00F72B48" w:rsidRDefault="00F72B48" w:rsidP="00F72B48">
            <w:pPr>
              <w:spacing w:after="0" w:line="240" w:lineRule="auto"/>
              <w:rPr>
                <w:rFonts w:ascii="Times New Roman" w:eastAsia="Calibri" w:hAnsi="Times New Roman"/>
                <w:sz w:val="20"/>
                <w:szCs w:val="20"/>
                <w:lang w:val="en-GB"/>
              </w:rPr>
            </w:pPr>
            <w:r w:rsidRPr="00F72B48">
              <w:rPr>
                <w:rFonts w:ascii="Times New Roman" w:eastAsia="Calibri" w:hAnsi="Times New Roman"/>
                <w:sz w:val="20"/>
                <w:szCs w:val="20"/>
                <w:lang w:val="en-GB"/>
              </w:rPr>
              <w:t>За увреден участък ще считаме наличие на замърсяване или източник/ци на замърсяване на един линеен километър от местообитанието на вида, съотнесен към площта на местообитанието в този участък.</w:t>
            </w:r>
          </w:p>
          <w:p w:rsidR="00F72B48" w:rsidRPr="00F72B48" w:rsidRDefault="00F72B48" w:rsidP="00F72B48">
            <w:pPr>
              <w:spacing w:before="120" w:after="120" w:line="240" w:lineRule="auto"/>
              <w:rPr>
                <w:rFonts w:ascii="Times New Roman" w:eastAsia="Calibri" w:hAnsi="Times New Roman"/>
                <w:sz w:val="20"/>
                <w:szCs w:val="20"/>
                <w:lang w:val="en-GB"/>
              </w:rPr>
            </w:pPr>
            <w:r w:rsidRPr="00F72B48">
              <w:rPr>
                <w:rFonts w:ascii="Times New Roman" w:eastAsia="Calibri" w:hAnsi="Times New Roman"/>
                <w:sz w:val="20"/>
                <w:szCs w:val="20"/>
                <w:lang w:val="en-GB"/>
              </w:rPr>
              <w:t>Според доклада, публикуван в „Информационна система за защитени зони от екологичната мрежа Натура 2000 на МОСВ“,</w:t>
            </w:r>
            <w:r w:rsidRPr="00F72B48">
              <w:rPr>
                <w:rFonts w:ascii="Times New Roman" w:eastAsia="Calibri" w:hAnsi="Times New Roman"/>
                <w:sz w:val="20"/>
                <w:szCs w:val="20"/>
              </w:rPr>
              <w:t xml:space="preserve"> до 10% от обитаваните от вида местообитания в зоната са увредени</w:t>
            </w:r>
            <w:r w:rsidRPr="00F72B48">
              <w:rPr>
                <w:rFonts w:ascii="Times New Roman" w:eastAsia="Calibri" w:hAnsi="Times New Roman"/>
                <w:sz w:val="20"/>
                <w:szCs w:val="20"/>
                <w:lang w:val="en-GB"/>
              </w:rPr>
              <w:t xml:space="preserve"> по този параметър и </w:t>
            </w:r>
            <w:r w:rsidRPr="00F72B48">
              <w:rPr>
                <w:rFonts w:ascii="Times New Roman" w:eastAsia="Calibri" w:hAnsi="Times New Roman"/>
                <w:sz w:val="20"/>
                <w:szCs w:val="20"/>
              </w:rPr>
              <w:t>те са оценени в неблагоприятно-незадоволително</w:t>
            </w:r>
            <w:r w:rsidRPr="00F72B48">
              <w:rPr>
                <w:rFonts w:ascii="Times New Roman" w:eastAsia="Calibri" w:hAnsi="Times New Roman"/>
                <w:sz w:val="20"/>
                <w:szCs w:val="20"/>
                <w:lang w:val="en-GB"/>
              </w:rPr>
              <w:t xml:space="preserve"> състояние.</w:t>
            </w:r>
          </w:p>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t>Н</w:t>
            </w:r>
            <w:r w:rsidRPr="00F72B48">
              <w:rPr>
                <w:rFonts w:ascii="Times New Roman" w:eastAsia="Calibri" w:hAnsi="Times New Roman"/>
                <w:sz w:val="20"/>
                <w:szCs w:val="20"/>
                <w:lang w:val="en-GB"/>
              </w:rPr>
              <w:t>еблагоприятно</w:t>
            </w:r>
            <w:r w:rsidRPr="00F72B48">
              <w:rPr>
                <w:rFonts w:ascii="Times New Roman" w:eastAsia="Calibri" w:hAnsi="Times New Roman"/>
                <w:sz w:val="20"/>
                <w:szCs w:val="20"/>
              </w:rPr>
              <w:t>-незадоволителното</w:t>
            </w:r>
            <w:r w:rsidRPr="00F72B48">
              <w:rPr>
                <w:rFonts w:ascii="Times New Roman" w:eastAsia="Calibri" w:hAnsi="Times New Roman"/>
                <w:sz w:val="20"/>
                <w:szCs w:val="20"/>
                <w:lang w:val="en-GB"/>
              </w:rPr>
              <w:t xml:space="preserve"> състояние по този параметър </w:t>
            </w:r>
            <w:r w:rsidRPr="00F72B48">
              <w:rPr>
                <w:rFonts w:ascii="Times New Roman" w:eastAsia="Calibri" w:hAnsi="Times New Roman"/>
                <w:sz w:val="20"/>
                <w:szCs w:val="20"/>
              </w:rPr>
              <w:t>се потвърждава и съгласно ПУРБ 2016-2021 г., където екологичното състояние</w:t>
            </w:r>
            <w:r w:rsidRPr="00F72B48">
              <w:rPr>
                <w:rFonts w:ascii="Times New Roman" w:eastAsia="Calibri" w:hAnsi="Times New Roman"/>
                <w:sz w:val="20"/>
                <w:szCs w:val="20"/>
                <w:lang w:val="en-GB"/>
              </w:rPr>
              <w:t xml:space="preserve"> на водата в река </w:t>
            </w:r>
            <w:r w:rsidRPr="00F72B48">
              <w:rPr>
                <w:rFonts w:ascii="Times New Roman" w:eastAsia="Calibri" w:hAnsi="Times New Roman"/>
                <w:sz w:val="20"/>
                <w:szCs w:val="20"/>
              </w:rPr>
              <w:t xml:space="preserve">Огоста в различните участъци след яз. Огоста до </w:t>
            </w:r>
            <w:r w:rsidRPr="00F72B48">
              <w:rPr>
                <w:rFonts w:ascii="Times New Roman" w:eastAsia="Calibri" w:hAnsi="Times New Roman"/>
                <w:sz w:val="20"/>
                <w:szCs w:val="20"/>
              </w:rPr>
              <w:lastRenderedPageBreak/>
              <w:t>устието на реката</w:t>
            </w:r>
            <w:r w:rsidRPr="00F72B48">
              <w:rPr>
                <w:rFonts w:ascii="Times New Roman" w:eastAsia="Calibri" w:hAnsi="Times New Roman"/>
                <w:sz w:val="20"/>
                <w:szCs w:val="20"/>
                <w:lang w:val="en-GB"/>
              </w:rPr>
              <w:t xml:space="preserve"> е определено </w:t>
            </w:r>
            <w:r w:rsidRPr="00F72B48">
              <w:rPr>
                <w:rFonts w:ascii="Times New Roman" w:eastAsia="Calibri" w:hAnsi="Times New Roman"/>
                <w:sz w:val="20"/>
                <w:szCs w:val="20"/>
              </w:rPr>
              <w:t xml:space="preserve">с (4) – „лошо“, (3) – </w:t>
            </w:r>
            <w:r w:rsidRPr="00F72B48">
              <w:rPr>
                <w:rFonts w:ascii="Times New Roman" w:eastAsia="Calibri" w:hAnsi="Times New Roman"/>
                <w:sz w:val="20"/>
                <w:szCs w:val="20"/>
                <w:lang w:val="en-GB"/>
              </w:rPr>
              <w:t>„умерено“</w:t>
            </w:r>
            <w:r w:rsidRPr="00F72B48">
              <w:rPr>
                <w:rFonts w:ascii="Times New Roman" w:eastAsia="Calibri" w:hAnsi="Times New Roman"/>
                <w:sz w:val="20"/>
                <w:szCs w:val="20"/>
              </w:rPr>
              <w:t>или (</w:t>
            </w:r>
            <w:r w:rsidRPr="00F72B48">
              <w:rPr>
                <w:rFonts w:ascii="Times New Roman" w:eastAsia="Calibri" w:hAnsi="Times New Roman"/>
                <w:sz w:val="20"/>
                <w:szCs w:val="20"/>
                <w:lang w:val="en-US"/>
              </w:rPr>
              <w:t>U)</w:t>
            </w:r>
            <w:r w:rsidRPr="00F72B48">
              <w:rPr>
                <w:rFonts w:ascii="Times New Roman" w:eastAsia="Calibri" w:hAnsi="Times New Roman"/>
                <w:sz w:val="20"/>
                <w:szCs w:val="20"/>
              </w:rPr>
              <w:t xml:space="preserve"> „неизвестно“.</w:t>
            </w:r>
          </w:p>
        </w:tc>
        <w:tc>
          <w:tcPr>
            <w:tcW w:w="1701" w:type="dxa"/>
            <w:shd w:val="clear" w:color="auto" w:fill="auto"/>
          </w:tcPr>
          <w:p w:rsidR="00F72B48" w:rsidRPr="00F72B48" w:rsidRDefault="00F72B48" w:rsidP="00F72B48">
            <w:pPr>
              <w:contextualSpacing/>
              <w:rPr>
                <w:rFonts w:ascii="Times New Roman" w:hAnsi="Times New Roman"/>
                <w:sz w:val="20"/>
                <w:szCs w:val="20"/>
              </w:rPr>
            </w:pPr>
            <w:r w:rsidRPr="00F72B48">
              <w:rPr>
                <w:rFonts w:ascii="Times New Roman" w:eastAsia="Calibri" w:hAnsi="Times New Roman"/>
                <w:sz w:val="20"/>
                <w:szCs w:val="20"/>
              </w:rPr>
              <w:lastRenderedPageBreak/>
              <w:t>Постигане целевата стойност по този параметър.</w:t>
            </w:r>
          </w:p>
        </w:tc>
      </w:tr>
    </w:tbl>
    <w:p w:rsidR="00F72B48" w:rsidRPr="00F72B48" w:rsidRDefault="00F72B48" w:rsidP="00F72B48">
      <w:pPr>
        <w:jc w:val="both"/>
      </w:pPr>
    </w:p>
    <w:p w:rsidR="00F72B48" w:rsidRPr="00F72B48" w:rsidRDefault="00F72B48" w:rsidP="00F72B48">
      <w:pPr>
        <w:jc w:val="both"/>
        <w:rPr>
          <w:b/>
        </w:rPr>
      </w:pPr>
      <w:r w:rsidRPr="00F72B48">
        <w:rPr>
          <w:rFonts w:ascii="Times New Roman" w:eastAsia="Calibri" w:hAnsi="Times New Roman"/>
          <w:b/>
          <w:sz w:val="24"/>
          <w:szCs w:val="24"/>
        </w:rPr>
        <w:t xml:space="preserve">7. Необходимост от актуализация на </w:t>
      </w:r>
      <w:r w:rsidR="00653008">
        <w:rPr>
          <w:rFonts w:ascii="Times New Roman" w:eastAsia="Calibri" w:hAnsi="Times New Roman"/>
          <w:b/>
          <w:sz w:val="24"/>
          <w:szCs w:val="24"/>
        </w:rPr>
        <w:t>СФ</w:t>
      </w:r>
      <w:r w:rsidRPr="00F72B48">
        <w:rPr>
          <w:rFonts w:ascii="Times New Roman" w:eastAsia="Calibri" w:hAnsi="Times New Roman"/>
          <w:b/>
          <w:sz w:val="24"/>
          <w:szCs w:val="24"/>
        </w:rPr>
        <w:t xml:space="preserve"> на защитената зона</w:t>
      </w:r>
    </w:p>
    <w:p w:rsidR="00F72B48" w:rsidRPr="00F72B48" w:rsidRDefault="00F72B48" w:rsidP="00F72B48">
      <w:pPr>
        <w:spacing w:before="120" w:after="120" w:line="240" w:lineRule="auto"/>
        <w:jc w:val="both"/>
        <w:rPr>
          <w:rFonts w:ascii="Times New Roman" w:eastAsia="Calibri" w:hAnsi="Times New Roman"/>
          <w:sz w:val="24"/>
          <w:szCs w:val="24"/>
          <w:lang w:val="en-US"/>
        </w:rPr>
      </w:pPr>
      <w:r w:rsidRPr="00F72B48">
        <w:rPr>
          <w:rFonts w:ascii="Times New Roman" w:eastAsia="Calibri" w:hAnsi="Times New Roman"/>
          <w:sz w:val="24"/>
          <w:szCs w:val="24"/>
        </w:rPr>
        <w:t>На този етап не се предлага промяна в СФ.</w:t>
      </w:r>
    </w:p>
    <w:p w:rsidR="00F72B48" w:rsidRPr="00F72B48" w:rsidRDefault="00653008" w:rsidP="00F72B48">
      <w:pPr>
        <w:spacing w:before="120" w:after="12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F72B48" w:rsidRPr="00F72B48" w:rsidRDefault="00F72B48" w:rsidP="00653008">
      <w:pPr>
        <w:spacing w:after="0" w:line="240" w:lineRule="auto"/>
        <w:ind w:left="709" w:hanging="709"/>
        <w:jc w:val="both"/>
        <w:rPr>
          <w:rFonts w:ascii="Times New Roman" w:hAnsi="Times New Roman"/>
          <w:i/>
          <w:iCs/>
          <w:sz w:val="24"/>
          <w:szCs w:val="24"/>
          <w:lang w:val="ru-RU"/>
        </w:rPr>
      </w:pPr>
      <w:r w:rsidRPr="00F72B48">
        <w:rPr>
          <w:rFonts w:ascii="Times New Roman" w:hAnsi="Times New Roman"/>
          <w:sz w:val="24"/>
          <w:szCs w:val="24"/>
        </w:rPr>
        <w:t xml:space="preserve">Бончева, Е. Г. 1964. Видова състав, екология, биология и стопанско значение на род </w:t>
      </w:r>
      <w:r w:rsidRPr="00F72B48">
        <w:rPr>
          <w:rFonts w:ascii="Times New Roman" w:hAnsi="Times New Roman"/>
          <w:i/>
          <w:sz w:val="24"/>
          <w:szCs w:val="24"/>
          <w:lang w:val="en-US"/>
        </w:rPr>
        <w:t>Unio</w:t>
      </w:r>
      <w:r w:rsidRPr="00F72B48">
        <w:rPr>
          <w:rFonts w:ascii="Times New Roman" w:hAnsi="Times New Roman"/>
          <w:sz w:val="24"/>
          <w:szCs w:val="24"/>
          <w:lang w:val="ru-RU"/>
        </w:rPr>
        <w:t xml:space="preserve"> (сем. </w:t>
      </w:r>
      <w:r w:rsidRPr="00F72B48">
        <w:rPr>
          <w:rFonts w:ascii="Times New Roman" w:hAnsi="Times New Roman"/>
          <w:sz w:val="24"/>
          <w:szCs w:val="24"/>
          <w:lang w:val="en-US"/>
        </w:rPr>
        <w:t>Unionidae</w:t>
      </w:r>
      <w:r w:rsidRPr="00F72B48">
        <w:rPr>
          <w:rFonts w:ascii="Times New Roman" w:hAnsi="Times New Roman"/>
          <w:sz w:val="24"/>
          <w:szCs w:val="24"/>
          <w:lang w:val="ru-RU"/>
        </w:rPr>
        <w:t xml:space="preserve">) в р. Дунав и притоците й. Дипломна работа, Биологически факултет, Катедра по хидробиология и рибарство, СУ </w:t>
      </w:r>
      <w:r w:rsidRPr="00F72B48">
        <w:rPr>
          <w:rFonts w:ascii="Times New Roman" w:hAnsi="Times New Roman"/>
          <w:sz w:val="24"/>
          <w:szCs w:val="24"/>
          <w:lang w:val="en-US"/>
        </w:rPr>
        <w:t>“</w:t>
      </w:r>
      <w:r w:rsidRPr="00F72B48">
        <w:rPr>
          <w:rFonts w:ascii="Times New Roman" w:hAnsi="Times New Roman"/>
          <w:sz w:val="24"/>
          <w:szCs w:val="24"/>
          <w:lang w:val="ru-RU"/>
        </w:rPr>
        <w:t>Св. Климент Охдридски</w:t>
      </w:r>
      <w:r w:rsidRPr="00F72B48">
        <w:rPr>
          <w:rFonts w:ascii="Times New Roman" w:hAnsi="Times New Roman"/>
          <w:sz w:val="24"/>
          <w:szCs w:val="24"/>
          <w:lang w:val="en-US"/>
        </w:rPr>
        <w:t>”</w:t>
      </w:r>
      <w:r w:rsidRPr="00F72B48">
        <w:rPr>
          <w:rFonts w:ascii="Times New Roman" w:hAnsi="Times New Roman"/>
          <w:sz w:val="24"/>
          <w:szCs w:val="24"/>
          <w:lang w:val="ru-RU"/>
        </w:rPr>
        <w:t>, София, 57 стр.</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eastAsia="Calibri" w:hAnsi="Times New Roman"/>
          <w:sz w:val="24"/>
          <w:szCs w:val="24"/>
        </w:rPr>
        <w:t xml:space="preserve">Проект </w:t>
      </w:r>
      <w:r w:rsidRPr="00F72B48">
        <w:rPr>
          <w:rFonts w:ascii="Times New Roman" w:hAnsi="Times New Roman"/>
          <w:sz w:val="24"/>
          <w:szCs w:val="24"/>
          <w:lang w:val="ru-RU"/>
        </w:rPr>
        <w:t xml:space="preserve">№ 2601/30.07.2013 г. </w:t>
      </w:r>
      <w:r w:rsidRPr="00F72B48">
        <w:rPr>
          <w:rFonts w:ascii="Times New Roman" w:hAnsi="Times New Roman"/>
          <w:sz w:val="24"/>
          <w:szCs w:val="24"/>
        </w:rPr>
        <w:t>"</w:t>
      </w:r>
      <w:r w:rsidRPr="00F72B48">
        <w:rPr>
          <w:rFonts w:ascii="Times New Roman" w:hAnsi="Times New Roman"/>
          <w:sz w:val="24"/>
          <w:szCs w:val="24"/>
          <w:lang w:val="ru-RU"/>
        </w:rPr>
        <w:t>Теренни проучвания на разпространение и численост на безгръбначни животни</w:t>
      </w:r>
      <w:r w:rsidRPr="00F72B48">
        <w:rPr>
          <w:rFonts w:ascii="Times New Roman" w:hAnsi="Times New Roman"/>
          <w:sz w:val="24"/>
          <w:szCs w:val="24"/>
        </w:rPr>
        <w:t>", финансиран от Изпълнителна агенция по околна среда (ИАОС).</w:t>
      </w:r>
    </w:p>
    <w:p w:rsidR="00F72B48" w:rsidRPr="00F72B48" w:rsidRDefault="00F72B48" w:rsidP="00653008">
      <w:pPr>
        <w:spacing w:after="0" w:line="240" w:lineRule="auto"/>
        <w:ind w:left="709" w:hanging="709"/>
        <w:jc w:val="both"/>
        <w:rPr>
          <w:rFonts w:ascii="Times New Roman" w:hAnsi="Times New Roman"/>
          <w:sz w:val="24"/>
          <w:szCs w:val="24"/>
        </w:rPr>
      </w:pPr>
      <w:r w:rsidRPr="00F72B48">
        <w:rPr>
          <w:rFonts w:ascii="Times New Roman" w:hAnsi="Times New Roman"/>
          <w:sz w:val="24"/>
          <w:szCs w:val="24"/>
          <w:lang w:val="ru-RU"/>
        </w:rPr>
        <w:t xml:space="preserve">Проект </w:t>
      </w:r>
      <w:r w:rsidRPr="00F72B48">
        <w:rPr>
          <w:rFonts w:ascii="Times New Roman" w:hAnsi="Times New Roman"/>
          <w:sz w:val="24"/>
          <w:szCs w:val="24"/>
        </w:rPr>
        <w:t>„</w:t>
      </w:r>
      <w:r w:rsidRPr="00F72B48">
        <w:rPr>
          <w:rFonts w:ascii="Times New Roman" w:hAnsi="Times New Roman"/>
          <w:sz w:val="24"/>
          <w:szCs w:val="24"/>
          <w:lang w:val="ru-RU"/>
        </w:rPr>
        <w:t xml:space="preserve">Проучване и оценка на екологичното състояние на българския участък на р. Дунав в рамките на четвъртата международна програма </w:t>
      </w:r>
      <w:r w:rsidRPr="00F72B48">
        <w:rPr>
          <w:rFonts w:ascii="Times New Roman" w:hAnsi="Times New Roman"/>
          <w:sz w:val="24"/>
          <w:szCs w:val="24"/>
        </w:rPr>
        <w:t>Joint</w:t>
      </w:r>
      <w:r w:rsidRPr="00F72B48">
        <w:rPr>
          <w:rFonts w:ascii="Times New Roman" w:hAnsi="Times New Roman"/>
          <w:sz w:val="24"/>
          <w:szCs w:val="24"/>
          <w:lang w:val="ru-RU"/>
        </w:rPr>
        <w:t xml:space="preserve"> </w:t>
      </w:r>
      <w:r w:rsidRPr="00F72B48">
        <w:rPr>
          <w:rFonts w:ascii="Times New Roman" w:hAnsi="Times New Roman"/>
          <w:sz w:val="24"/>
          <w:szCs w:val="24"/>
        </w:rPr>
        <w:t>Danube</w:t>
      </w:r>
      <w:r w:rsidRPr="00F72B48">
        <w:rPr>
          <w:rFonts w:ascii="Times New Roman" w:hAnsi="Times New Roman"/>
          <w:sz w:val="24"/>
          <w:szCs w:val="24"/>
          <w:lang w:val="ru-RU"/>
        </w:rPr>
        <w:t xml:space="preserve"> </w:t>
      </w:r>
      <w:r w:rsidRPr="00F72B48">
        <w:rPr>
          <w:rFonts w:ascii="Times New Roman" w:hAnsi="Times New Roman"/>
          <w:sz w:val="24"/>
          <w:szCs w:val="24"/>
        </w:rPr>
        <w:t>Survey</w:t>
      </w:r>
      <w:r w:rsidRPr="00F72B48">
        <w:rPr>
          <w:rFonts w:ascii="Times New Roman" w:hAnsi="Times New Roman"/>
          <w:sz w:val="24"/>
          <w:szCs w:val="24"/>
          <w:lang w:val="ru-RU"/>
        </w:rPr>
        <w:t xml:space="preserve"> (</w:t>
      </w:r>
      <w:r w:rsidRPr="00F72B48">
        <w:rPr>
          <w:rFonts w:ascii="Times New Roman" w:hAnsi="Times New Roman"/>
          <w:sz w:val="24"/>
          <w:szCs w:val="24"/>
        </w:rPr>
        <w:t>JDS</w:t>
      </w:r>
      <w:r w:rsidRPr="00F72B48">
        <w:rPr>
          <w:rFonts w:ascii="Times New Roman" w:hAnsi="Times New Roman"/>
          <w:sz w:val="24"/>
          <w:szCs w:val="24"/>
          <w:lang w:val="ru-RU"/>
        </w:rPr>
        <w:t>4) през 2019 г.</w:t>
      </w:r>
      <w:r w:rsidRPr="00F72B48">
        <w:rPr>
          <w:rFonts w:ascii="Times New Roman" w:hAnsi="Times New Roman"/>
          <w:sz w:val="24"/>
          <w:szCs w:val="24"/>
          <w:lang w:val="en-US"/>
        </w:rPr>
        <w:t>”</w:t>
      </w:r>
      <w:r w:rsidRPr="00F72B48">
        <w:rPr>
          <w:rFonts w:ascii="Times New Roman" w:hAnsi="Times New Roman"/>
          <w:sz w:val="24"/>
          <w:szCs w:val="24"/>
        </w:rPr>
        <w:t>,</w:t>
      </w:r>
      <w:r w:rsidRPr="00F72B48">
        <w:rPr>
          <w:rFonts w:ascii="Times New Roman" w:hAnsi="Times New Roman"/>
          <w:sz w:val="24"/>
          <w:szCs w:val="24"/>
          <w:lang w:val="ru-RU"/>
        </w:rPr>
        <w:t xml:space="preserve"> финансиран от ПУДООС.</w:t>
      </w:r>
    </w:p>
    <w:p w:rsidR="00F72B48" w:rsidRPr="00F72B48" w:rsidRDefault="00F72B48" w:rsidP="00653008">
      <w:pPr>
        <w:spacing w:after="0" w:line="240" w:lineRule="auto"/>
        <w:ind w:left="709" w:hanging="709"/>
        <w:jc w:val="both"/>
        <w:rPr>
          <w:rFonts w:ascii="Times New Roman" w:hAnsi="Times New Roman"/>
          <w:i/>
          <w:noProof/>
          <w:sz w:val="24"/>
          <w:szCs w:val="24"/>
          <w:lang w:val="en-US"/>
        </w:rPr>
      </w:pPr>
      <w:r w:rsidRPr="00F72B48">
        <w:rPr>
          <w:rFonts w:ascii="Times New Roman" w:hAnsi="Times New Roman"/>
          <w:iCs/>
          <w:sz w:val="24"/>
          <w:szCs w:val="24"/>
          <w:lang w:val="ru-RU"/>
        </w:rPr>
        <w:t>Жадин,</w:t>
      </w:r>
      <w:r w:rsidRPr="00F72B48">
        <w:rPr>
          <w:rFonts w:ascii="Times New Roman" w:hAnsi="Times New Roman"/>
          <w:i/>
          <w:sz w:val="24"/>
          <w:szCs w:val="24"/>
          <w:lang w:val="ru-RU"/>
        </w:rPr>
        <w:t xml:space="preserve"> </w:t>
      </w:r>
      <w:r w:rsidRPr="00F72B48">
        <w:rPr>
          <w:rFonts w:ascii="Times New Roman" w:hAnsi="Times New Roman"/>
          <w:sz w:val="24"/>
          <w:szCs w:val="24"/>
          <w:lang w:val="ru-RU"/>
        </w:rPr>
        <w:t xml:space="preserve">В. И. </w:t>
      </w:r>
      <w:r w:rsidRPr="00F72B48">
        <w:rPr>
          <w:rFonts w:ascii="Times New Roman" w:hAnsi="Times New Roman"/>
          <w:iCs/>
          <w:sz w:val="24"/>
          <w:szCs w:val="24"/>
          <w:lang w:val="ru-RU"/>
        </w:rPr>
        <w:t>1952</w:t>
      </w:r>
      <w:r w:rsidRPr="00F72B48">
        <w:rPr>
          <w:rFonts w:ascii="Times New Roman" w:hAnsi="Times New Roman"/>
          <w:i/>
          <w:sz w:val="24"/>
          <w:szCs w:val="24"/>
          <w:lang w:val="ru-RU"/>
        </w:rPr>
        <w:t xml:space="preserve">. </w:t>
      </w:r>
      <w:r w:rsidRPr="00F72B48">
        <w:rPr>
          <w:rFonts w:ascii="Times New Roman" w:hAnsi="Times New Roman"/>
          <w:iCs/>
          <w:sz w:val="24"/>
          <w:szCs w:val="24"/>
          <w:lang w:val="ru-RU"/>
        </w:rPr>
        <w:t>Моллюски пресных</w:t>
      </w:r>
      <w:r w:rsidRPr="00F72B48">
        <w:rPr>
          <w:rFonts w:ascii="Times New Roman" w:hAnsi="Times New Roman"/>
          <w:sz w:val="24"/>
          <w:szCs w:val="24"/>
          <w:lang w:val="ru-RU"/>
        </w:rPr>
        <w:t xml:space="preserve"> и солоноватых</w:t>
      </w:r>
      <w:r w:rsidRPr="00F72B48">
        <w:rPr>
          <w:rFonts w:ascii="Times New Roman" w:hAnsi="Times New Roman"/>
          <w:i/>
          <w:sz w:val="24"/>
          <w:szCs w:val="24"/>
          <w:lang w:val="ru-RU"/>
        </w:rPr>
        <w:t xml:space="preserve"> </w:t>
      </w:r>
      <w:r w:rsidRPr="00F72B48">
        <w:rPr>
          <w:rFonts w:ascii="Times New Roman" w:hAnsi="Times New Roman"/>
          <w:iCs/>
          <w:sz w:val="24"/>
          <w:szCs w:val="24"/>
          <w:lang w:val="ru-RU"/>
        </w:rPr>
        <w:t>вод</w:t>
      </w:r>
      <w:r w:rsidRPr="00F72B48">
        <w:rPr>
          <w:rFonts w:ascii="Times New Roman" w:hAnsi="Times New Roman"/>
          <w:i/>
          <w:sz w:val="24"/>
          <w:szCs w:val="24"/>
          <w:lang w:val="ru-RU"/>
        </w:rPr>
        <w:t xml:space="preserve"> </w:t>
      </w:r>
      <w:r w:rsidRPr="00F72B48">
        <w:rPr>
          <w:rFonts w:ascii="Times New Roman" w:hAnsi="Times New Roman"/>
          <w:sz w:val="24"/>
          <w:szCs w:val="24"/>
          <w:lang w:val="ru-RU"/>
        </w:rPr>
        <w:t>СССР. Москва – Ленинград, Изд-во АН СССР, 376 стр.</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shd w:val="clear" w:color="auto" w:fill="FFFFFF"/>
        </w:rPr>
        <w:t>Aldridge, D., Fehér, Z. &amp; von Proschwitz, T.</w:t>
      </w:r>
      <w:r w:rsidRPr="00F72B48">
        <w:rPr>
          <w:rFonts w:ascii="Times New Roman" w:hAnsi="Times New Roman"/>
          <w:sz w:val="24"/>
          <w:szCs w:val="24"/>
          <w:shd w:val="clear" w:color="auto" w:fill="FFFFFF"/>
          <w:lang w:val="en-US"/>
        </w:rPr>
        <w:t xml:space="preserve"> </w:t>
      </w:r>
      <w:r w:rsidRPr="00F72B48">
        <w:rPr>
          <w:rFonts w:ascii="Times New Roman" w:hAnsi="Times New Roman"/>
          <w:sz w:val="24"/>
          <w:szCs w:val="24"/>
          <w:bdr w:val="none" w:sz="0" w:space="0" w:color="auto" w:frame="1"/>
          <w:shd w:val="clear" w:color="auto" w:fill="FFFFFF"/>
        </w:rPr>
        <w:t>2011.</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i/>
          <w:iCs/>
          <w:sz w:val="24"/>
          <w:szCs w:val="24"/>
          <w:bdr w:val="none" w:sz="0" w:space="0" w:color="auto" w:frame="1"/>
          <w:shd w:val="clear" w:color="auto" w:fill="FFFFFF"/>
        </w:rPr>
        <w:t>Unio crassus</w:t>
      </w:r>
      <w:r w:rsidRPr="00F72B48">
        <w:rPr>
          <w:rFonts w:ascii="Times New Roman" w:hAnsi="Times New Roman"/>
          <w:sz w:val="24"/>
          <w:szCs w:val="24"/>
          <w:bdr w:val="none" w:sz="0" w:space="0" w:color="auto" w:frame="1"/>
          <w:shd w:val="clear" w:color="auto" w:fill="FFFFFF"/>
        </w:rPr>
        <w:t>.</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i/>
          <w:iCs/>
          <w:sz w:val="24"/>
          <w:szCs w:val="24"/>
          <w:bdr w:val="none" w:sz="0" w:space="0" w:color="auto" w:frame="1"/>
          <w:shd w:val="clear" w:color="auto" w:fill="FFFFFF"/>
        </w:rPr>
        <w:t>The IUCN Red List of Threatened Species</w:t>
      </w:r>
      <w:r w:rsidRPr="00F72B48">
        <w:rPr>
          <w:rFonts w:ascii="Times New Roman" w:hAnsi="Times New Roman"/>
          <w:i/>
          <w:iCs/>
          <w:sz w:val="24"/>
          <w:szCs w:val="24"/>
          <w:bdr w:val="none" w:sz="0" w:space="0" w:color="auto" w:frame="1"/>
          <w:shd w:val="clear" w:color="auto" w:fill="FFFFFF"/>
          <w:lang w:val="en-US"/>
        </w:rPr>
        <w:t xml:space="preserve"> </w:t>
      </w:r>
      <w:r w:rsidRPr="00F72B48">
        <w:rPr>
          <w:rFonts w:ascii="Times New Roman" w:hAnsi="Times New Roman"/>
          <w:sz w:val="24"/>
          <w:szCs w:val="24"/>
          <w:bdr w:val="none" w:sz="0" w:space="0" w:color="auto" w:frame="1"/>
          <w:shd w:val="clear" w:color="auto" w:fill="FFFFFF"/>
        </w:rPr>
        <w:t>2011: e.T22736A9381770.</w:t>
      </w:r>
      <w:r w:rsidRPr="00F72B48">
        <w:rPr>
          <w:rFonts w:ascii="Times New Roman" w:hAnsi="Times New Roman"/>
          <w:sz w:val="24"/>
          <w:szCs w:val="24"/>
          <w:bdr w:val="none" w:sz="0" w:space="0" w:color="auto" w:frame="1"/>
          <w:shd w:val="clear" w:color="auto" w:fill="FFFFFF"/>
          <w:lang w:val="en-US"/>
        </w:rPr>
        <w:t xml:space="preserve"> </w:t>
      </w:r>
      <w:r w:rsidRPr="00F72B48">
        <w:rPr>
          <w:rFonts w:ascii="Times New Roman" w:hAnsi="Times New Roman"/>
          <w:sz w:val="24"/>
          <w:szCs w:val="24"/>
          <w:shd w:val="clear" w:color="auto" w:fill="FFFFFF"/>
        </w:rPr>
        <w:t>Downloaded on</w:t>
      </w:r>
      <w:r w:rsidRPr="00F72B48">
        <w:rPr>
          <w:rFonts w:ascii="Times New Roman" w:hAnsi="Times New Roman"/>
          <w:sz w:val="24"/>
          <w:szCs w:val="24"/>
          <w:shd w:val="clear" w:color="auto" w:fill="FFFFFF"/>
          <w:lang w:val="en-US"/>
        </w:rPr>
        <w:t xml:space="preserve"> </w:t>
      </w:r>
      <w:r w:rsidRPr="00F72B48">
        <w:rPr>
          <w:rFonts w:ascii="Times New Roman" w:hAnsi="Times New Roman"/>
          <w:sz w:val="24"/>
          <w:szCs w:val="24"/>
          <w:shd w:val="clear" w:color="auto" w:fill="FFFFFF"/>
        </w:rPr>
        <w:t>15 October 2021.</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lang w:eastAsia="bg-BG"/>
        </w:rPr>
        <w:t>Angelov, A. 2000. Catalogus faunae bulgaricae. 4. Mollusca: Gastropoda et Bivalvia aquae dulcis. Sofia, Pensoft, 57 p</w:t>
      </w:r>
      <w:r w:rsidRPr="00F72B48">
        <w:rPr>
          <w:rFonts w:ascii="Times New Roman" w:hAnsi="Times New Roman"/>
          <w:sz w:val="24"/>
          <w:szCs w:val="24"/>
          <w:lang w:val="en-US" w:eastAsia="bg-BG"/>
        </w:rPr>
        <w:t>p</w:t>
      </w:r>
      <w:r w:rsidRPr="00F72B48">
        <w:rPr>
          <w:rFonts w:ascii="Times New Roman" w:hAnsi="Times New Roman"/>
          <w:sz w:val="24"/>
          <w:szCs w:val="24"/>
          <w:lang w:eastAsia="bg-BG"/>
        </w:rPr>
        <w:t>.</w:t>
      </w:r>
    </w:p>
    <w:p w:rsidR="00F72B48" w:rsidRPr="00F72B48" w:rsidRDefault="00F72B48" w:rsidP="00653008">
      <w:pPr>
        <w:spacing w:after="0" w:line="240" w:lineRule="auto"/>
        <w:ind w:left="709" w:hanging="709"/>
        <w:jc w:val="both"/>
        <w:rPr>
          <w:rFonts w:ascii="Times New Roman" w:hAnsi="Times New Roman"/>
          <w:noProof/>
          <w:sz w:val="24"/>
          <w:szCs w:val="24"/>
        </w:rPr>
      </w:pPr>
      <w:r w:rsidRPr="00F72B48">
        <w:rPr>
          <w:rFonts w:ascii="Times New Roman" w:hAnsi="Times New Roman"/>
          <w:noProof/>
          <w:sz w:val="24"/>
          <w:szCs w:val="24"/>
        </w:rPr>
        <w:t xml:space="preserve">European commission. The State of Nature in the EU – Article 17 reporting. </w:t>
      </w:r>
      <w:hyperlink r:id="rId38" w:history="1">
        <w:r w:rsidRPr="00F72B48">
          <w:rPr>
            <w:rFonts w:ascii="Times New Roman" w:hAnsi="Times New Roman"/>
            <w:color w:val="184CF4"/>
            <w:sz w:val="24"/>
            <w:szCs w:val="24"/>
            <w:u w:val="single"/>
            <w:shd w:val="clear" w:color="auto" w:fill="FFFFFF"/>
          </w:rPr>
          <w:t>https://nature-art17.eionet.europa.eu/article17/species/report/?period=5&amp;group=Molluscs&amp;country=BG&amp;region=</w:t>
        </w:r>
      </w:hyperlink>
      <w:r w:rsidRPr="00F72B48">
        <w:rPr>
          <w:rFonts w:ascii="Times New Roman" w:hAnsi="Times New Roman"/>
          <w:noProof/>
          <w:sz w:val="24"/>
          <w:szCs w:val="24"/>
        </w:rPr>
        <w:t xml:space="preserve">. Last visited on </w:t>
      </w:r>
      <w:r w:rsidRPr="00F72B48">
        <w:rPr>
          <w:rFonts w:ascii="Times New Roman" w:hAnsi="Times New Roman"/>
          <w:noProof/>
          <w:sz w:val="24"/>
          <w:szCs w:val="24"/>
          <w:lang w:val="en-US"/>
        </w:rPr>
        <w:t>01</w:t>
      </w:r>
      <w:r w:rsidRPr="00F72B48">
        <w:rPr>
          <w:rFonts w:ascii="Times New Roman" w:hAnsi="Times New Roman"/>
          <w:noProof/>
          <w:sz w:val="24"/>
          <w:szCs w:val="24"/>
        </w:rPr>
        <w:t>.</w:t>
      </w:r>
      <w:r w:rsidRPr="00F72B48">
        <w:rPr>
          <w:rFonts w:ascii="Times New Roman" w:hAnsi="Times New Roman"/>
          <w:noProof/>
          <w:sz w:val="24"/>
          <w:szCs w:val="24"/>
          <w:lang w:val="en-US"/>
        </w:rPr>
        <w:t>11</w:t>
      </w:r>
      <w:r w:rsidRPr="00F72B48">
        <w:rPr>
          <w:rFonts w:ascii="Times New Roman" w:hAnsi="Times New Roman"/>
          <w:noProof/>
          <w:sz w:val="24"/>
          <w:szCs w:val="24"/>
        </w:rPr>
        <w:t>.2021.</w:t>
      </w:r>
    </w:p>
    <w:p w:rsidR="00F72B48" w:rsidRPr="00F72B48" w:rsidRDefault="00F72B48" w:rsidP="00653008">
      <w:pPr>
        <w:spacing w:after="0" w:line="240" w:lineRule="auto"/>
        <w:ind w:left="709" w:hanging="709"/>
        <w:jc w:val="both"/>
        <w:rPr>
          <w:rFonts w:ascii="Times New Roman" w:hAnsi="Times New Roman"/>
          <w:sz w:val="24"/>
          <w:szCs w:val="24"/>
          <w:shd w:val="clear" w:color="auto" w:fill="FFFFFF"/>
          <w:lang w:val="en-US"/>
        </w:rPr>
      </w:pPr>
      <w:r w:rsidRPr="00F72B48">
        <w:rPr>
          <w:rFonts w:ascii="Times New Roman" w:hAnsi="Times New Roman"/>
          <w:sz w:val="24"/>
          <w:szCs w:val="24"/>
          <w:shd w:val="clear" w:color="auto" w:fill="FFFFFF"/>
        </w:rPr>
        <w:t xml:space="preserve">Nordsieck, R. 2010. River mussel: </w:t>
      </w:r>
      <w:r w:rsidRPr="00F72B48">
        <w:rPr>
          <w:rFonts w:ascii="Times New Roman" w:hAnsi="Times New Roman"/>
          <w:i/>
          <w:iCs/>
          <w:sz w:val="24"/>
          <w:szCs w:val="24"/>
          <w:bdr w:val="none" w:sz="0" w:space="0" w:color="auto" w:frame="1"/>
          <w:shd w:val="clear" w:color="auto" w:fill="FFFFFF"/>
        </w:rPr>
        <w:t>Unio crassus</w:t>
      </w:r>
      <w:r w:rsidRPr="00F72B48">
        <w:rPr>
          <w:rFonts w:ascii="Times New Roman" w:hAnsi="Times New Roman"/>
          <w:sz w:val="24"/>
          <w:szCs w:val="24"/>
          <w:shd w:val="clear" w:color="auto" w:fill="FFFFFF"/>
        </w:rPr>
        <w:t xml:space="preserve">. Available at: </w:t>
      </w:r>
      <w:hyperlink r:id="rId39" w:history="1">
        <w:r w:rsidRPr="00F72B48">
          <w:rPr>
            <w:rFonts w:ascii="Times New Roman" w:hAnsi="Times New Roman"/>
            <w:color w:val="0066FF"/>
            <w:sz w:val="24"/>
            <w:szCs w:val="24"/>
            <w:u w:val="single"/>
            <w:shd w:val="clear" w:color="auto" w:fill="FFFFFF"/>
          </w:rPr>
          <w:t>http://www.weichtiere.at/english/bivalvia/river_mussel.html</w:t>
        </w:r>
      </w:hyperlink>
      <w:r w:rsidRPr="00F72B48">
        <w:rPr>
          <w:rFonts w:ascii="Times New Roman" w:hAnsi="Times New Roman"/>
          <w:sz w:val="24"/>
          <w:szCs w:val="24"/>
          <w:shd w:val="clear" w:color="auto" w:fill="FFFFFF"/>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sz w:val="24"/>
          <w:szCs w:val="24"/>
          <w:lang w:val="en-US" w:eastAsia="bg-BG"/>
        </w:rPr>
      </w:pPr>
      <w:r w:rsidRPr="00F72B48">
        <w:rPr>
          <w:rFonts w:ascii="Times New Roman" w:hAnsi="Times New Roman"/>
          <w:sz w:val="24"/>
          <w:szCs w:val="24"/>
          <w:lang w:val="en-US" w:eastAsia="bg-BG"/>
        </w:rPr>
        <w:t xml:space="preserve">Schultes, F.W. 2010. Animal Base species summary: </w:t>
      </w:r>
      <w:r w:rsidRPr="00F72B48">
        <w:rPr>
          <w:rFonts w:ascii="Times New Roman" w:hAnsi="Times New Roman"/>
          <w:i/>
          <w:iCs/>
          <w:sz w:val="24"/>
          <w:szCs w:val="24"/>
          <w:bdr w:val="none" w:sz="0" w:space="0" w:color="auto" w:frame="1"/>
          <w:lang w:val="en-US" w:eastAsia="bg-BG"/>
        </w:rPr>
        <w:t>Unio crassus</w:t>
      </w:r>
      <w:r w:rsidRPr="00F72B48">
        <w:rPr>
          <w:rFonts w:ascii="Times New Roman" w:hAnsi="Times New Roman"/>
          <w:sz w:val="24"/>
          <w:szCs w:val="24"/>
          <w:lang w:val="en-US" w:eastAsia="bg-BG"/>
        </w:rPr>
        <w:t xml:space="preserve">. Available at: </w:t>
      </w:r>
      <w:hyperlink r:id="rId40" w:history="1">
        <w:r w:rsidRPr="00F72B48">
          <w:rPr>
            <w:rFonts w:ascii="Times New Roman" w:hAnsi="Times New Roman"/>
            <w:color w:val="0066FF"/>
            <w:sz w:val="24"/>
            <w:szCs w:val="24"/>
            <w:u w:val="single"/>
            <w:lang w:val="en-US" w:eastAsia="bg-BG"/>
          </w:rPr>
          <w:t>http://www.animalbase.uni-goettingen.de/zooweb/servlet/AnimalBase/home/species? id=1561</w:t>
        </w:r>
      </w:hyperlink>
      <w:r w:rsidRPr="00F72B48">
        <w:rPr>
          <w:rFonts w:ascii="Times New Roman" w:hAnsi="Times New Roman"/>
          <w:sz w:val="24"/>
          <w:szCs w:val="24"/>
          <w:lang w:val="en-US" w:eastAsia="bg-BG"/>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sz w:val="24"/>
          <w:szCs w:val="24"/>
          <w:lang w:eastAsia="bg-BG"/>
        </w:rPr>
      </w:pPr>
      <w:r w:rsidRPr="00F72B48">
        <w:rPr>
          <w:rFonts w:ascii="Times New Roman" w:hAnsi="Times New Roman"/>
          <w:sz w:val="24"/>
          <w:szCs w:val="24"/>
          <w:lang w:val="en-US" w:eastAsia="bg-BG"/>
        </w:rPr>
        <w:t xml:space="preserve">Zajac, K. 2009. Thick shelled river mussel: </w:t>
      </w:r>
      <w:r w:rsidRPr="00F72B48">
        <w:rPr>
          <w:rFonts w:ascii="Times New Roman" w:hAnsi="Times New Roman"/>
          <w:i/>
          <w:iCs/>
          <w:sz w:val="24"/>
          <w:szCs w:val="24"/>
          <w:bdr w:val="none" w:sz="0" w:space="0" w:color="auto" w:frame="1"/>
          <w:lang w:val="en-US" w:eastAsia="bg-BG"/>
        </w:rPr>
        <w:t xml:space="preserve">Unio crassus </w:t>
      </w:r>
      <w:r w:rsidRPr="00F72B48">
        <w:rPr>
          <w:rFonts w:ascii="Times New Roman" w:hAnsi="Times New Roman"/>
          <w:sz w:val="24"/>
          <w:szCs w:val="24"/>
          <w:lang w:val="en-US" w:eastAsia="bg-BG"/>
        </w:rPr>
        <w:t xml:space="preserve">. Available at: </w:t>
      </w:r>
      <w:hyperlink r:id="rId41" w:history="1">
        <w:r w:rsidRPr="00F72B48">
          <w:rPr>
            <w:rFonts w:ascii="Times New Roman" w:hAnsi="Times New Roman"/>
            <w:color w:val="0066FF"/>
            <w:sz w:val="24"/>
            <w:szCs w:val="24"/>
            <w:u w:val="single"/>
            <w:lang w:val="en-US" w:eastAsia="bg-BG"/>
          </w:rPr>
          <w:t>http://www.iop.krakow.pl/pckz/opis.asp?id=130&amp;je=en</w:t>
        </w:r>
      </w:hyperlink>
      <w:r w:rsidRPr="00F72B48">
        <w:rPr>
          <w:rFonts w:ascii="Times New Roman" w:hAnsi="Times New Roman"/>
          <w:sz w:val="24"/>
          <w:szCs w:val="24"/>
          <w:lang w:val="en-US" w:eastAsia="bg-BG"/>
        </w:rPr>
        <w:t>.</w:t>
      </w:r>
    </w:p>
    <w:p w:rsidR="00F72B48" w:rsidRPr="00F72B48" w:rsidRDefault="00F72B48" w:rsidP="00653008">
      <w:pPr>
        <w:shd w:val="clear" w:color="auto" w:fill="FFFFFF"/>
        <w:spacing w:after="0" w:line="240" w:lineRule="auto"/>
        <w:ind w:left="709" w:hanging="709"/>
        <w:jc w:val="both"/>
        <w:textAlignment w:val="baseline"/>
        <w:rPr>
          <w:rFonts w:ascii="Times New Roman" w:hAnsi="Times New Roman"/>
          <w:color w:val="000000"/>
          <w:sz w:val="24"/>
          <w:szCs w:val="24"/>
          <w:lang w:eastAsia="bg-BG"/>
        </w:rPr>
      </w:pPr>
      <w:r w:rsidRPr="00F72B48">
        <w:rPr>
          <w:rFonts w:ascii="Times New Roman" w:hAnsi="Times New Roman"/>
          <w:color w:val="000000"/>
          <w:sz w:val="24"/>
          <w:szCs w:val="24"/>
          <w:lang w:val="en-US" w:eastAsia="bg-BG"/>
        </w:rPr>
        <w:t>Zettler</w:t>
      </w:r>
      <w:r w:rsidRPr="00F72B48">
        <w:rPr>
          <w:rFonts w:ascii="Times New Roman" w:hAnsi="Times New Roman"/>
          <w:color w:val="000000"/>
          <w:sz w:val="24"/>
          <w:szCs w:val="24"/>
          <w:lang w:eastAsia="bg-BG"/>
        </w:rPr>
        <w:t>,</w:t>
      </w:r>
      <w:r w:rsidRPr="00F72B48">
        <w:rPr>
          <w:rFonts w:ascii="Times New Roman" w:hAnsi="Times New Roman"/>
          <w:color w:val="000000"/>
          <w:sz w:val="24"/>
          <w:szCs w:val="24"/>
          <w:lang w:val="en-US" w:eastAsia="bg-BG"/>
        </w:rPr>
        <w:t xml:space="preserve"> M.</w:t>
      </w:r>
      <w:r w:rsidRPr="00F72B48">
        <w:rPr>
          <w:rFonts w:ascii="Times New Roman" w:hAnsi="Times New Roman"/>
          <w:color w:val="000000"/>
          <w:sz w:val="24"/>
          <w:szCs w:val="24"/>
          <w:lang w:val="de-DE" w:eastAsia="bg-BG"/>
        </w:rPr>
        <w:t xml:space="preserve"> </w:t>
      </w:r>
      <w:r w:rsidRPr="00F72B48">
        <w:rPr>
          <w:rFonts w:ascii="Times New Roman" w:hAnsi="Times New Roman"/>
          <w:color w:val="000000"/>
          <w:sz w:val="24"/>
          <w:szCs w:val="24"/>
          <w:lang w:val="en-US" w:eastAsia="bg-BG"/>
        </w:rPr>
        <w:t>L.</w:t>
      </w:r>
      <w:r w:rsidRPr="00F72B48">
        <w:rPr>
          <w:rFonts w:ascii="Times New Roman" w:hAnsi="Times New Roman"/>
          <w:color w:val="000000"/>
          <w:sz w:val="24"/>
          <w:szCs w:val="24"/>
          <w:lang w:val="de-DE" w:eastAsia="bg-BG"/>
        </w:rPr>
        <w:t>,</w:t>
      </w:r>
      <w:r w:rsidRPr="00F72B48">
        <w:rPr>
          <w:rFonts w:ascii="Times New Roman" w:hAnsi="Times New Roman"/>
          <w:color w:val="000000"/>
          <w:sz w:val="24"/>
          <w:szCs w:val="24"/>
          <w:lang w:val="en-US" w:eastAsia="bg-BG"/>
        </w:rPr>
        <w:t xml:space="preserve"> Jueg</w:t>
      </w:r>
      <w:r w:rsidRPr="00F72B48">
        <w:rPr>
          <w:rFonts w:ascii="Times New Roman" w:hAnsi="Times New Roman"/>
          <w:color w:val="000000"/>
          <w:sz w:val="24"/>
          <w:szCs w:val="24"/>
          <w:lang w:eastAsia="bg-BG"/>
        </w:rPr>
        <w:t>,</w:t>
      </w:r>
      <w:r w:rsidRPr="00F72B48">
        <w:rPr>
          <w:rFonts w:ascii="Times New Roman" w:hAnsi="Times New Roman"/>
          <w:color w:val="000000"/>
          <w:sz w:val="24"/>
          <w:szCs w:val="24"/>
          <w:lang w:val="en-US" w:eastAsia="bg-BG"/>
        </w:rPr>
        <w:t xml:space="preserve"> U. 2007</w:t>
      </w:r>
      <w:r w:rsidRPr="00F72B48">
        <w:rPr>
          <w:rFonts w:ascii="Times New Roman" w:hAnsi="Times New Roman"/>
          <w:color w:val="000000"/>
          <w:sz w:val="24"/>
          <w:szCs w:val="24"/>
          <w:lang w:val="de-DE" w:eastAsia="bg-BG"/>
        </w:rPr>
        <w:t>.</w:t>
      </w:r>
      <w:r w:rsidRPr="00F72B48">
        <w:rPr>
          <w:rFonts w:ascii="Times New Roman" w:hAnsi="Times New Roman"/>
          <w:color w:val="000000"/>
          <w:sz w:val="24"/>
          <w:szCs w:val="24"/>
          <w:lang w:val="en-US" w:eastAsia="bg-BG"/>
        </w:rPr>
        <w:t xml:space="preserve"> The situation of the freshwater mussel </w:t>
      </w:r>
      <w:r w:rsidRPr="00F72B48">
        <w:rPr>
          <w:rFonts w:ascii="Times New Roman" w:hAnsi="Times New Roman"/>
          <w:i/>
          <w:iCs/>
          <w:color w:val="000000"/>
          <w:sz w:val="24"/>
          <w:szCs w:val="24"/>
          <w:lang w:val="en-US" w:eastAsia="bg-BG"/>
        </w:rPr>
        <w:t xml:space="preserve">Unio crassus </w:t>
      </w:r>
      <w:r w:rsidRPr="00F72B48">
        <w:rPr>
          <w:rFonts w:ascii="Times New Roman" w:hAnsi="Times New Roman"/>
          <w:color w:val="000000"/>
          <w:sz w:val="24"/>
          <w:szCs w:val="24"/>
          <w:lang w:val="en-US" w:eastAsia="bg-BG"/>
        </w:rPr>
        <w:t>(Philipsson, 1788) in northeast Germany and its monitoring in terms of the EU Habitat Directive. Mollusca, 25 (2): 165-174.</w:t>
      </w:r>
    </w:p>
    <w:p w:rsidR="00F72B48" w:rsidRPr="00F72B48" w:rsidRDefault="00F72B48" w:rsidP="00F72B48">
      <w:pPr>
        <w:shd w:val="clear" w:color="auto" w:fill="FFFFFF"/>
        <w:spacing w:before="120" w:after="120" w:line="240" w:lineRule="auto"/>
        <w:ind w:left="709" w:hanging="709"/>
        <w:jc w:val="both"/>
        <w:textAlignment w:val="baseline"/>
        <w:rPr>
          <w:rFonts w:ascii="Times New Roman" w:hAnsi="Times New Roman"/>
          <w:color w:val="000000"/>
          <w:sz w:val="24"/>
          <w:szCs w:val="24"/>
          <w:lang w:eastAsia="bg-BG"/>
        </w:rPr>
      </w:pPr>
    </w:p>
    <w:p w:rsidR="00F72B48" w:rsidRPr="00F72B48" w:rsidRDefault="00F72B48" w:rsidP="00F72B48">
      <w:pPr>
        <w:spacing w:after="0" w:line="240" w:lineRule="auto"/>
        <w:ind w:left="709" w:hanging="709"/>
        <w:contextualSpacing/>
        <w:jc w:val="both"/>
        <w:rPr>
          <w:rFonts w:ascii="Times New Roman" w:hAnsi="Times New Roman"/>
          <w:bCs/>
          <w:sz w:val="24"/>
          <w:szCs w:val="24"/>
          <w:lang w:eastAsia="bg-BG"/>
        </w:rPr>
      </w:pPr>
      <w:bookmarkStart w:id="143" w:name="_Toc86569915"/>
      <w:r w:rsidRPr="00F72B48">
        <w:rPr>
          <w:rFonts w:ascii="Times New Roman" w:hAnsi="Times New Roman"/>
          <w:bCs/>
          <w:i/>
          <w:sz w:val="24"/>
          <w:szCs w:val="24"/>
          <w:lang w:eastAsia="bg-BG"/>
        </w:rPr>
        <w:t>Автор</w:t>
      </w:r>
      <w:r w:rsidRPr="00F72B48">
        <w:rPr>
          <w:rFonts w:ascii="Times New Roman" w:hAnsi="Times New Roman"/>
          <w:bCs/>
          <w:sz w:val="24"/>
          <w:szCs w:val="24"/>
          <w:lang w:eastAsia="bg-BG"/>
        </w:rPr>
        <w:t>: Милчо Тодоров</w:t>
      </w:r>
      <w:bookmarkEnd w:id="143"/>
    </w:p>
    <w:p w:rsidR="00F72B48" w:rsidRDefault="00F72B48" w:rsidP="002105B5">
      <w:pPr>
        <w:rPr>
          <w:rFonts w:ascii="Times New Roman" w:hAnsi="Times New Roman"/>
          <w:color w:val="1F497D" w:themeColor="text2"/>
          <w:sz w:val="28"/>
          <w:szCs w:val="28"/>
        </w:rPr>
      </w:pPr>
    </w:p>
    <w:p w:rsidR="002105B5" w:rsidRPr="002105B5" w:rsidRDefault="002105B5" w:rsidP="00653008">
      <w:pPr>
        <w:outlineLvl w:val="0"/>
        <w:rPr>
          <w:rFonts w:ascii="Times New Roman" w:hAnsi="Times New Roman"/>
          <w:b/>
          <w:color w:val="1F497D" w:themeColor="text2"/>
          <w:sz w:val="28"/>
          <w:szCs w:val="28"/>
          <w:u w:val="single"/>
        </w:rPr>
      </w:pPr>
      <w:bookmarkStart w:id="144" w:name="_Toc88918026"/>
      <w:r w:rsidRPr="002105B5">
        <w:rPr>
          <w:rFonts w:ascii="Times New Roman" w:hAnsi="Times New Roman"/>
          <w:b/>
          <w:color w:val="1F497D" w:themeColor="text2"/>
          <w:sz w:val="28"/>
          <w:szCs w:val="28"/>
          <w:u w:val="single"/>
        </w:rPr>
        <w:t>Риби</w:t>
      </w:r>
      <w:bookmarkEnd w:id="144"/>
    </w:p>
    <w:p w:rsidR="002105B5" w:rsidRPr="00427C16" w:rsidRDefault="00653008" w:rsidP="00427C16">
      <w:pPr>
        <w:pStyle w:val="Heading2"/>
        <w:numPr>
          <w:ilvl w:val="0"/>
          <w:numId w:val="0"/>
        </w:numPr>
        <w:ind w:left="1134"/>
        <w:rPr>
          <w:rFonts w:ascii="Times New Roman" w:hAnsi="Times New Roman"/>
          <w:b w:val="0"/>
          <w:i/>
          <w:color w:val="1F497D" w:themeColor="text2"/>
          <w:sz w:val="28"/>
          <w:szCs w:val="28"/>
        </w:rPr>
      </w:pPr>
      <w:bookmarkStart w:id="145" w:name="_Toc88918027"/>
      <w:r w:rsidRPr="00427C16">
        <w:rPr>
          <w:rFonts w:ascii="Times New Roman" w:hAnsi="Times New Roman"/>
          <w:b w:val="0"/>
          <w:color w:val="1F497D" w:themeColor="text2"/>
          <w:sz w:val="28"/>
          <w:szCs w:val="28"/>
        </w:rPr>
        <w:lastRenderedPageBreak/>
        <w:t xml:space="preserve">Природозащитни цели за </w:t>
      </w:r>
      <w:r w:rsidR="002105B5" w:rsidRPr="00427C16">
        <w:rPr>
          <w:rFonts w:ascii="Times New Roman" w:hAnsi="Times New Roman"/>
          <w:b w:val="0"/>
          <w:color w:val="1F497D" w:themeColor="text2"/>
          <w:sz w:val="28"/>
          <w:szCs w:val="28"/>
        </w:rPr>
        <w:t xml:space="preserve">4125 </w:t>
      </w:r>
      <w:r w:rsidR="002105B5" w:rsidRPr="00427C16">
        <w:rPr>
          <w:rFonts w:ascii="Times New Roman" w:hAnsi="Times New Roman"/>
          <w:b w:val="0"/>
          <w:i/>
          <w:color w:val="1F497D" w:themeColor="text2"/>
          <w:sz w:val="28"/>
          <w:szCs w:val="28"/>
        </w:rPr>
        <w:t>Alosa immaculata</w:t>
      </w:r>
      <w:bookmarkEnd w:id="145"/>
    </w:p>
    <w:p w:rsidR="00653008" w:rsidRPr="00653008" w:rsidRDefault="00653008" w:rsidP="00653008">
      <w:pPr>
        <w:spacing w:before="240" w:after="0" w:line="240" w:lineRule="auto"/>
        <w:jc w:val="both"/>
        <w:rPr>
          <w:rFonts w:ascii="Times New Roman" w:eastAsia="Calibri" w:hAnsi="Times New Roman"/>
          <w:bCs/>
          <w:sz w:val="24"/>
          <w:szCs w:val="24"/>
        </w:rPr>
      </w:pPr>
      <w:r w:rsidRPr="00653008">
        <w:rPr>
          <w:rFonts w:ascii="Times New Roman" w:eastAsia="Calibri" w:hAnsi="Times New Roman"/>
          <w:b/>
          <w:sz w:val="24"/>
          <w:szCs w:val="24"/>
        </w:rPr>
        <w:t xml:space="preserve">1. Код и наименование на вид : </w:t>
      </w:r>
      <w:r w:rsidRPr="00653008">
        <w:rPr>
          <w:rFonts w:ascii="Times New Roman" w:eastAsia="Calibri" w:hAnsi="Times New Roman"/>
          <w:bCs/>
          <w:color w:val="000000"/>
          <w:sz w:val="24"/>
          <w:szCs w:val="24"/>
          <w:lang w:eastAsia="bg-BG"/>
        </w:rPr>
        <w:t xml:space="preserve">4152 </w:t>
      </w:r>
      <w:r w:rsidRPr="00653008">
        <w:rPr>
          <w:rFonts w:ascii="Times New Roman" w:eastAsia="Calibri" w:hAnsi="Times New Roman"/>
          <w:bCs/>
          <w:i/>
          <w:iCs/>
          <w:color w:val="000000"/>
          <w:sz w:val="24"/>
          <w:szCs w:val="24"/>
          <w:lang w:val="en-US" w:eastAsia="bg-BG"/>
        </w:rPr>
        <w:t>Alosa immaculata</w:t>
      </w:r>
      <w:r w:rsidRPr="00653008">
        <w:rPr>
          <w:rFonts w:ascii="Times New Roman" w:eastAsia="Calibri" w:hAnsi="Times New Roman"/>
          <w:bCs/>
          <w:color w:val="000000"/>
          <w:sz w:val="24"/>
          <w:szCs w:val="24"/>
          <w:lang w:eastAsia="bg-BG"/>
        </w:rPr>
        <w:t xml:space="preserve">  - Карагьоз</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2. Кратка характеристика на целевия обект</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Риба от сем. Селдови (</w:t>
      </w:r>
      <w:r w:rsidRPr="00653008">
        <w:rPr>
          <w:rFonts w:ascii="Times New Roman" w:eastAsia="Calibri" w:hAnsi="Times New Roman"/>
          <w:sz w:val="24"/>
          <w:szCs w:val="24"/>
          <w:lang w:val="en-US"/>
        </w:rPr>
        <w:t>Clupeidae</w:t>
      </w:r>
      <w:r w:rsidRPr="00653008">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Видът е разпространен в Черно и Азовско море.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653008">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Обект за стопански риболов в крайбрежните морски води и в р. Дунав.</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Характеристики на местообитанието в България:</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Пелагична риба, активен плувец, обитава райони, отдалечени от брега, с по-голяма дълбочина.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3. Състояние на биогеографско ниво и разпространение в мрежата </w:t>
      </w:r>
    </w:p>
    <w:p w:rsidR="00653008" w:rsidRPr="00653008" w:rsidRDefault="00653008" w:rsidP="00653008">
      <w:pPr>
        <w:spacing w:after="0" w:line="240" w:lineRule="auto"/>
        <w:ind w:firstLine="709"/>
        <w:jc w:val="both"/>
        <w:rPr>
          <w:rFonts w:ascii="Times New Roman" w:eastAsia="Calibri" w:hAnsi="Times New Roman"/>
          <w:color w:val="0563C1"/>
          <w:sz w:val="24"/>
          <w:szCs w:val="24"/>
          <w:u w:val="single"/>
        </w:rPr>
      </w:pPr>
      <w:r w:rsidRPr="00653008">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CD0C8E">
        <w:rPr>
          <w:rFonts w:ascii="Times New Roman" w:eastAsia="Calibri" w:hAnsi="Times New Roman"/>
          <w:sz w:val="24"/>
          <w:szCs w:val="24"/>
        </w:rPr>
        <w:t>ятен ПС по всички показатели в К</w:t>
      </w:r>
      <w:r w:rsidRPr="00653008">
        <w:rPr>
          <w:rFonts w:ascii="Times New Roman" w:eastAsia="Calibri" w:hAnsi="Times New Roman"/>
          <w:sz w:val="24"/>
          <w:szCs w:val="24"/>
        </w:rPr>
        <w:t xml:space="preserve">онтиненталния биогеографски </w:t>
      </w:r>
      <w:r w:rsidR="00CD0C8E">
        <w:rPr>
          <w:rFonts w:ascii="Times New Roman" w:eastAsia="Calibri" w:hAnsi="Times New Roman"/>
          <w:sz w:val="24"/>
          <w:szCs w:val="24"/>
        </w:rPr>
        <w:t>регион</w:t>
      </w:r>
      <w:r w:rsidRPr="00653008">
        <w:rPr>
          <w:rFonts w:ascii="Times New Roman" w:eastAsia="Calibri" w:hAnsi="Times New Roman"/>
          <w:sz w:val="24"/>
          <w:szCs w:val="24"/>
        </w:rPr>
        <w:t>, но е отбелязано, че няма данни и не е ясно на базата на каква информация е направена тази оценка. Източник на информацията:</w:t>
      </w:r>
      <w:r w:rsidRPr="00653008">
        <w:rPr>
          <w:rFonts w:ascii="Times New Roman" w:eastAsia="Calibri" w:hAnsi="Times New Roman"/>
          <w:sz w:val="24"/>
          <w:szCs w:val="24"/>
          <w:u w:val="single"/>
        </w:rPr>
        <w:t xml:space="preserve"> </w:t>
      </w:r>
      <w:hyperlink r:id="rId42" w:history="1">
        <w:r w:rsidRPr="00653008">
          <w:rPr>
            <w:rFonts w:ascii="Times New Roman" w:eastAsia="Calibri" w:hAnsi="Times New Roman"/>
            <w:color w:val="0563C1"/>
            <w:sz w:val="24"/>
            <w:szCs w:val="24"/>
            <w:u w:val="single"/>
          </w:rPr>
          <w:t>https://nature-art17.eionet.europa.eu/article17/species/report/</w:t>
        </w:r>
      </w:hyperlink>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653008" w:rsidRPr="00653008" w:rsidRDefault="00653008" w:rsidP="00653008">
      <w:pPr>
        <w:spacing w:after="0" w:line="240" w:lineRule="auto"/>
        <w:jc w:val="both"/>
        <w:rPr>
          <w:rFonts w:ascii="Times New Roman" w:eastAsia="Calibri" w:hAnsi="Times New Roman"/>
          <w:sz w:val="24"/>
          <w:szCs w:val="24"/>
        </w:rPr>
      </w:pPr>
      <w:r w:rsidRPr="00653008">
        <w:rPr>
          <w:rFonts w:ascii="Times New Roman" w:eastAsia="Calibri" w:hAnsi="Times New Roman"/>
          <w:sz w:val="24"/>
          <w:szCs w:val="24"/>
        </w:rPr>
        <w:t>1. Пряко въздействащи негативни антропогенни фактори:</w:t>
      </w:r>
    </w:p>
    <w:p w:rsidR="00653008" w:rsidRPr="00653008" w:rsidRDefault="00653008" w:rsidP="00653008">
      <w:pPr>
        <w:numPr>
          <w:ilvl w:val="0"/>
          <w:numId w:val="24"/>
        </w:numPr>
        <w:spacing w:after="0" w:line="240" w:lineRule="auto"/>
        <w:contextualSpacing/>
        <w:jc w:val="both"/>
        <w:rPr>
          <w:rFonts w:ascii="Times New Roman" w:eastAsia="Calibri" w:hAnsi="Times New Roman"/>
          <w:sz w:val="24"/>
          <w:szCs w:val="24"/>
        </w:rPr>
      </w:pPr>
      <w:r w:rsidRPr="00653008">
        <w:rPr>
          <w:rFonts w:ascii="Times New Roman" w:eastAsia="Calibri" w:hAnsi="Times New Roman"/>
          <w:sz w:val="24"/>
          <w:szCs w:val="24"/>
        </w:rPr>
        <w:t xml:space="preserve">Замърсяване на водите; </w:t>
      </w:r>
    </w:p>
    <w:p w:rsidR="00653008" w:rsidRPr="00653008" w:rsidRDefault="00653008" w:rsidP="00653008">
      <w:pPr>
        <w:numPr>
          <w:ilvl w:val="0"/>
          <w:numId w:val="24"/>
        </w:numPr>
        <w:spacing w:after="0" w:line="240" w:lineRule="auto"/>
        <w:contextualSpacing/>
        <w:jc w:val="both"/>
        <w:rPr>
          <w:rFonts w:ascii="Times New Roman" w:eastAsia="Calibri" w:hAnsi="Times New Roman"/>
          <w:sz w:val="24"/>
          <w:szCs w:val="24"/>
        </w:rPr>
      </w:pPr>
      <w:r w:rsidRPr="00653008">
        <w:rPr>
          <w:rFonts w:ascii="Times New Roman" w:eastAsia="Calibri" w:hAnsi="Times New Roman"/>
          <w:sz w:val="24"/>
          <w:szCs w:val="24"/>
        </w:rPr>
        <w:t>Риболов, в т.ч. бракониерски.</w:t>
      </w:r>
    </w:p>
    <w:p w:rsidR="00653008" w:rsidRPr="00653008" w:rsidRDefault="00653008" w:rsidP="00653008">
      <w:pPr>
        <w:numPr>
          <w:ilvl w:val="0"/>
          <w:numId w:val="24"/>
        </w:numPr>
        <w:spacing w:after="0" w:line="240" w:lineRule="auto"/>
        <w:contextualSpacing/>
        <w:jc w:val="both"/>
        <w:rPr>
          <w:rFonts w:ascii="Times New Roman" w:eastAsia="Calibri" w:hAnsi="Times New Roman"/>
          <w:sz w:val="24"/>
          <w:szCs w:val="24"/>
        </w:rPr>
      </w:pPr>
      <w:r w:rsidRPr="00653008">
        <w:rPr>
          <w:rFonts w:ascii="Times New Roman" w:eastAsia="Calibri" w:hAnsi="Times New Roman"/>
          <w:sz w:val="24"/>
          <w:szCs w:val="24"/>
        </w:rPr>
        <w:t>Промишлен район (пристанище АЕЦ)</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4. Състояние на ниво защитена зона</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653008" w:rsidRPr="00CD0C8E" w:rsidTr="00653008">
        <w:trPr>
          <w:tblCellSpacing w:w="15" w:type="dxa"/>
        </w:trPr>
        <w:tc>
          <w:tcPr>
            <w:tcW w:w="1556" w:type="pct"/>
            <w:gridSpan w:val="5"/>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Site assessment </w:t>
            </w:r>
          </w:p>
        </w:tc>
      </w:tr>
      <w:tr w:rsidR="00653008" w:rsidRPr="00CD0C8E" w:rsidTr="00653008">
        <w:trPr>
          <w:tblCellSpacing w:w="15" w:type="dxa"/>
        </w:trPr>
        <w:tc>
          <w:tcPr>
            <w:tcW w:w="144"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G </w:t>
            </w:r>
          </w:p>
        </w:tc>
        <w:tc>
          <w:tcPr>
            <w:tcW w:w="282"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Code </w:t>
            </w:r>
          </w:p>
        </w:tc>
        <w:tc>
          <w:tcPr>
            <w:tcW w:w="556"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Scientific Name </w:t>
            </w:r>
          </w:p>
        </w:tc>
        <w:tc>
          <w:tcPr>
            <w:tcW w:w="127"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 </w:t>
            </w:r>
          </w:p>
        </w:tc>
        <w:tc>
          <w:tcPr>
            <w:tcW w:w="38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NP </w:t>
            </w:r>
          </w:p>
        </w:tc>
        <w:tc>
          <w:tcPr>
            <w:tcW w:w="14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T </w:t>
            </w:r>
          </w:p>
        </w:tc>
        <w:tc>
          <w:tcPr>
            <w:tcW w:w="683" w:type="pct"/>
            <w:gridSpan w:val="2"/>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 </w:t>
            </w:r>
          </w:p>
        </w:tc>
      </w:tr>
      <w:tr w:rsidR="00653008" w:rsidRPr="00CD0C8E" w:rsidTr="00653008">
        <w:trPr>
          <w:tblCellSpacing w:w="15" w:type="dxa"/>
        </w:trPr>
        <w:tc>
          <w:tcPr>
            <w:tcW w:w="144"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Glo.</w:t>
            </w:r>
          </w:p>
        </w:tc>
      </w:tr>
      <w:tr w:rsidR="00653008" w:rsidRPr="00CD0C8E" w:rsidTr="00653008">
        <w:trPr>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lastRenderedPageBreak/>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i/>
                <w:sz w:val="20"/>
                <w:szCs w:val="20"/>
                <w:lang w:val="en-US"/>
              </w:rPr>
            </w:pPr>
            <w:r w:rsidRPr="00CD0C8E">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R</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DD</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D</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p>
        </w:tc>
      </w:tr>
    </w:tbl>
    <w:p w:rsidR="00653008" w:rsidRPr="00653008" w:rsidRDefault="00653008" w:rsidP="00653008">
      <w:pPr>
        <w:autoSpaceDE w:val="0"/>
        <w:autoSpaceDN w:val="0"/>
        <w:adjustRightInd w:val="0"/>
        <w:spacing w:after="0" w:line="240" w:lineRule="auto"/>
        <w:jc w:val="both"/>
        <w:rPr>
          <w:rFonts w:ascii="Times New Roman" w:eastAsia="Calibri" w:hAnsi="Times New Roman"/>
          <w:b/>
          <w:sz w:val="24"/>
          <w:szCs w:val="24"/>
        </w:rPr>
      </w:pPr>
    </w:p>
    <w:p w:rsidR="00653008" w:rsidRPr="00653008" w:rsidRDefault="00653008" w:rsidP="00653008">
      <w:pPr>
        <w:autoSpaceDE w:val="0"/>
        <w:autoSpaceDN w:val="0"/>
        <w:adjustRightInd w:val="0"/>
        <w:spacing w:after="0" w:line="240" w:lineRule="auto"/>
        <w:jc w:val="both"/>
        <w:rPr>
          <w:rFonts w:ascii="Times New Roman" w:eastAsia="Calibri" w:hAnsi="Times New Roman"/>
          <w:b/>
          <w:sz w:val="24"/>
          <w:szCs w:val="24"/>
        </w:rPr>
      </w:pPr>
    </w:p>
    <w:p w:rsidR="00653008" w:rsidRPr="00653008" w:rsidRDefault="00653008" w:rsidP="00653008">
      <w:pPr>
        <w:autoSpaceDE w:val="0"/>
        <w:autoSpaceDN w:val="0"/>
        <w:adjustRightInd w:val="0"/>
        <w:spacing w:after="0" w:line="240" w:lineRule="auto"/>
        <w:jc w:val="both"/>
        <w:rPr>
          <w:rFonts w:ascii="Times New Roman" w:eastAsia="Calibri" w:hAnsi="Times New Roman"/>
          <w:bCs/>
          <w:color w:val="000000"/>
          <w:kern w:val="36"/>
          <w:sz w:val="24"/>
          <w:szCs w:val="24"/>
        </w:rPr>
      </w:pPr>
      <w:r w:rsidRPr="00653008">
        <w:rPr>
          <w:rFonts w:ascii="Times New Roman" w:eastAsia="Calibri" w:hAnsi="Times New Roman"/>
          <w:b/>
          <w:sz w:val="24"/>
          <w:szCs w:val="24"/>
        </w:rPr>
        <w:t xml:space="preserve">Източник: </w:t>
      </w:r>
    </w:p>
    <w:p w:rsidR="00653008" w:rsidRPr="00653008" w:rsidRDefault="00754EA5" w:rsidP="00653008">
      <w:pPr>
        <w:spacing w:after="0" w:line="240" w:lineRule="auto"/>
        <w:ind w:firstLine="709"/>
        <w:jc w:val="both"/>
        <w:rPr>
          <w:rFonts w:ascii="Times New Roman" w:eastAsia="Calibri" w:hAnsi="Times New Roman"/>
          <w:sz w:val="24"/>
          <w:szCs w:val="24"/>
        </w:rPr>
      </w:pPr>
      <w:hyperlink r:id="rId43" w:history="1">
        <w:r w:rsidR="00653008" w:rsidRPr="00653008">
          <w:rPr>
            <w:rFonts w:ascii="Times New Roman" w:eastAsia="Calibri" w:hAnsi="Times New Roman"/>
            <w:color w:val="0563C1"/>
            <w:sz w:val="24"/>
            <w:szCs w:val="24"/>
            <w:u w:val="single"/>
          </w:rPr>
          <w:t>http://natura2000.moew.government.bg/PublicDownloads/Auto/PS_SCI/BG0000614/BG0000614_PS_16.pdf</w:t>
        </w:r>
      </w:hyperlink>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Информацията в Стандартния формуляр на защитената зона вероятно е попълнена на база доклад за вида в защитената зона от 2013 г.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Няма данни за количеството на популацията в зоната. Видът е определен като рядък (</w:t>
      </w:r>
      <w:r w:rsidRPr="00653008">
        <w:rPr>
          <w:rFonts w:ascii="Times New Roman" w:eastAsia="Calibri" w:hAnsi="Times New Roman"/>
          <w:sz w:val="24"/>
          <w:szCs w:val="24"/>
          <w:lang w:val="en-US"/>
        </w:rPr>
        <w:t>R</w:t>
      </w:r>
      <w:r w:rsidRPr="00653008">
        <w:rPr>
          <w:rFonts w:ascii="Times New Roman" w:eastAsia="Calibri" w:hAnsi="Times New Roman"/>
          <w:sz w:val="24"/>
          <w:szCs w:val="24"/>
        </w:rPr>
        <w:t>). Качеството на данните за карагьоза е недостатъчно (</w:t>
      </w:r>
      <w:r w:rsidRPr="00653008">
        <w:rPr>
          <w:rFonts w:ascii="Times New Roman" w:eastAsia="Calibri" w:hAnsi="Times New Roman"/>
          <w:sz w:val="24"/>
          <w:szCs w:val="24"/>
          <w:lang w:val="en-US"/>
        </w:rPr>
        <w:t>DD</w:t>
      </w:r>
      <w:r w:rsidRPr="00653008">
        <w:rPr>
          <w:rFonts w:ascii="Times New Roman" w:eastAsia="Calibri" w:hAnsi="Times New Roman"/>
          <w:sz w:val="24"/>
          <w:szCs w:val="24"/>
        </w:rPr>
        <w:t>). Площта на местообитанието в зоната е оценена като с незначителна (</w:t>
      </w:r>
      <w:r w:rsidRPr="00653008">
        <w:rPr>
          <w:rFonts w:ascii="Times New Roman" w:eastAsia="Calibri" w:hAnsi="Times New Roman"/>
          <w:sz w:val="24"/>
          <w:szCs w:val="24"/>
          <w:lang w:val="en-US"/>
        </w:rPr>
        <w:t>D</w:t>
      </w:r>
      <w:r w:rsidRPr="00653008">
        <w:rPr>
          <w:rFonts w:ascii="Times New Roman" w:eastAsia="Calibri" w:hAnsi="Times New Roman"/>
          <w:sz w:val="24"/>
          <w:szCs w:val="24"/>
        </w:rPr>
        <w:t xml:space="preserve">) спрямо площтта му в национален мащаб. </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5. Анализ на наличната информация</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Първоначалното проучване на вида е извършено по проект "Картиране и определяне на природозащитното състояние на природни местообитания и видове - фаза I". Видът е описан в СФ, но липсва доклад приложен към зоната. Не е налична оценка за ПС на вида.</w:t>
      </w:r>
    </w:p>
    <w:p w:rsidR="00653008" w:rsidRPr="00653008" w:rsidRDefault="00653008" w:rsidP="00653008">
      <w:pPr>
        <w:spacing w:after="0" w:line="240" w:lineRule="auto"/>
        <w:ind w:firstLine="708"/>
        <w:jc w:val="both"/>
        <w:rPr>
          <w:rFonts w:ascii="Times New Roman" w:eastAsia="Calibri" w:hAnsi="Times New Roman"/>
          <w:sz w:val="24"/>
          <w:szCs w:val="24"/>
        </w:rPr>
      </w:pPr>
      <w:r w:rsidRPr="00653008">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653008" w:rsidRPr="00653008" w:rsidRDefault="00653008" w:rsidP="00653008">
      <w:pPr>
        <w:spacing w:after="0" w:line="240" w:lineRule="auto"/>
        <w:ind w:firstLine="708"/>
        <w:jc w:val="both"/>
        <w:rPr>
          <w:rFonts w:ascii="Times New Roman" w:eastAsia="Calibri" w:hAnsi="Times New Roman"/>
          <w:sz w:val="24"/>
          <w:szCs w:val="24"/>
        </w:rPr>
      </w:pPr>
      <w:r w:rsidRPr="00653008">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пролетта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44" w:history="1">
        <w:r w:rsidRPr="00653008">
          <w:rPr>
            <w:rFonts w:ascii="Times New Roman" w:eastAsia="Calibri" w:hAnsi="Times New Roman"/>
            <w:color w:val="0563C1"/>
            <w:sz w:val="24"/>
            <w:szCs w:val="24"/>
            <w:u w:val="single"/>
          </w:rPr>
          <w:t>http://eea.government.bg/bg/bio/nsmbr/praktichesko-rakovodstvo-metodiki-za-monitoring-i-otsenka/Podhod_Dunav.pdf</w:t>
        </w:r>
      </w:hyperlink>
      <w:r w:rsidRPr="00653008">
        <w:rPr>
          <w:rFonts w:ascii="Times New Roman" w:eastAsia="Calibri" w:hAnsi="Times New Roman"/>
          <w:sz w:val="24"/>
          <w:szCs w:val="24"/>
        </w:rPr>
        <w:t>). Извършено е двукратно пробонабиране с плаваща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Видът не е установен.</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Според информация за уловите от стопанския риболов в р. Дунав в границите на ЗЗ популацията на вида е обилна.</w:t>
      </w:r>
    </w:p>
    <w:p w:rsidR="00653008" w:rsidRPr="00653008" w:rsidRDefault="00653008" w:rsidP="00653008">
      <w:pPr>
        <w:spacing w:after="0" w:line="240" w:lineRule="auto"/>
        <w:ind w:firstLine="709"/>
        <w:jc w:val="both"/>
        <w:rPr>
          <w:rFonts w:ascii="Times New Roman" w:eastAsia="Calibri" w:hAnsi="Times New Roman"/>
          <w:sz w:val="24"/>
          <w:szCs w:val="24"/>
        </w:rPr>
      </w:pPr>
    </w:p>
    <w:p w:rsidR="00653008" w:rsidRPr="00653008" w:rsidRDefault="00653008" w:rsidP="00653008">
      <w:pPr>
        <w:spacing w:after="0" w:line="240" w:lineRule="auto"/>
        <w:ind w:firstLine="709"/>
        <w:jc w:val="both"/>
        <w:rPr>
          <w:rFonts w:ascii="Times New Roman" w:eastAsia="Calibri" w:hAnsi="Times New Roman"/>
          <w:i/>
          <w:sz w:val="24"/>
          <w:szCs w:val="24"/>
        </w:rPr>
      </w:pPr>
      <w:r w:rsidRPr="00653008">
        <w:rPr>
          <w:rFonts w:ascii="Times New Roman" w:eastAsia="Calibri" w:hAnsi="Times New Roman"/>
          <w:i/>
          <w:sz w:val="24"/>
          <w:szCs w:val="24"/>
        </w:rPr>
        <w:t>Наличие на заплахи в зоната</w:t>
      </w:r>
    </w:p>
    <w:p w:rsidR="00653008" w:rsidRPr="00653008" w:rsidRDefault="00653008" w:rsidP="00653008">
      <w:pPr>
        <w:spacing w:after="0" w:line="240" w:lineRule="auto"/>
        <w:ind w:firstLine="709"/>
        <w:jc w:val="both"/>
        <w:rPr>
          <w:rFonts w:ascii="Times New Roman" w:eastAsia="Calibri" w:hAnsi="Times New Roman"/>
          <w:b/>
          <w:sz w:val="24"/>
          <w:szCs w:val="24"/>
        </w:rPr>
      </w:pP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lastRenderedPageBreak/>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По време на теренни проучвания през 2021 г. се отчита активен риболовен натиск в резултат на стопански риболов, както и незаконен риболов по време на размножителния период. Поради липсата на систематизирана информация реалният натиск от незаконния риболов не може да се определи.</w:t>
      </w:r>
    </w:p>
    <w:p w:rsidR="00653008" w:rsidRPr="00653008" w:rsidRDefault="00653008" w:rsidP="00653008">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653008" w:rsidRPr="00653008" w:rsidRDefault="00653008" w:rsidP="00653008">
      <w:pPr>
        <w:spacing w:before="120" w:after="0" w:line="240" w:lineRule="auto"/>
        <w:jc w:val="both"/>
        <w:rPr>
          <w:rFonts w:ascii="Times New Roman" w:eastAsia="Calibri" w:hAnsi="Times New Roman"/>
          <w:sz w:val="24"/>
          <w:szCs w:val="24"/>
        </w:rPr>
      </w:pPr>
      <w:r w:rsidRPr="00653008">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276"/>
        <w:gridCol w:w="1419"/>
        <w:gridCol w:w="2754"/>
        <w:gridCol w:w="1854"/>
      </w:tblGrid>
      <w:tr w:rsidR="00653008" w:rsidRPr="00653008" w:rsidTr="00CD0C8E">
        <w:trPr>
          <w:tblHeader/>
          <w:jc w:val="center"/>
        </w:trPr>
        <w:tc>
          <w:tcPr>
            <w:tcW w:w="914" w:type="pct"/>
            <w:shd w:val="clear" w:color="auto" w:fill="DBE5F1"/>
            <w:vAlign w:val="center"/>
          </w:tcPr>
          <w:p w:rsidR="00653008" w:rsidRPr="00653008" w:rsidRDefault="00653008" w:rsidP="00653008">
            <w:pPr>
              <w:widowControl w:val="0"/>
              <w:spacing w:before="120" w:after="120" w:line="240" w:lineRule="auto"/>
              <w:jc w:val="center"/>
              <w:rPr>
                <w:rFonts w:ascii="Times New Roman" w:eastAsia="Calibri" w:hAnsi="Times New Roman"/>
                <w:b/>
                <w:bCs/>
                <w:sz w:val="24"/>
                <w:szCs w:val="24"/>
              </w:rPr>
            </w:pPr>
            <w:r w:rsidRPr="00653008">
              <w:rPr>
                <w:rFonts w:ascii="Times New Roman" w:eastAsia="Calibri" w:hAnsi="Times New Roman"/>
                <w:b/>
                <w:bCs/>
                <w:sz w:val="24"/>
                <w:szCs w:val="24"/>
              </w:rPr>
              <w:t>Параметър</w:t>
            </w:r>
          </w:p>
        </w:tc>
        <w:tc>
          <w:tcPr>
            <w:tcW w:w="714" w:type="pct"/>
            <w:shd w:val="clear" w:color="auto" w:fill="DBE5F1"/>
            <w:vAlign w:val="center"/>
          </w:tcPr>
          <w:p w:rsidR="00653008" w:rsidRPr="00653008" w:rsidRDefault="00653008" w:rsidP="00653008">
            <w:pPr>
              <w:widowControl w:val="0"/>
              <w:spacing w:before="120" w:after="120" w:line="240" w:lineRule="auto"/>
              <w:jc w:val="center"/>
              <w:rPr>
                <w:rFonts w:ascii="Times New Roman" w:eastAsia="Calibri" w:hAnsi="Times New Roman"/>
                <w:b/>
                <w:bCs/>
                <w:sz w:val="24"/>
                <w:szCs w:val="24"/>
              </w:rPr>
            </w:pPr>
            <w:r w:rsidRPr="00653008">
              <w:rPr>
                <w:rFonts w:ascii="Times New Roman" w:eastAsia="Calibri" w:hAnsi="Times New Roman"/>
                <w:b/>
                <w:bCs/>
                <w:sz w:val="24"/>
                <w:szCs w:val="24"/>
              </w:rPr>
              <w:t>Мерна единица</w:t>
            </w:r>
          </w:p>
        </w:tc>
        <w:tc>
          <w:tcPr>
            <w:tcW w:w="794" w:type="pct"/>
            <w:shd w:val="clear" w:color="auto" w:fill="DBE5F1"/>
            <w:vAlign w:val="center"/>
          </w:tcPr>
          <w:p w:rsidR="00653008" w:rsidRPr="00653008" w:rsidRDefault="00653008" w:rsidP="00653008">
            <w:pPr>
              <w:widowControl w:val="0"/>
              <w:spacing w:before="120" w:after="120" w:line="240" w:lineRule="auto"/>
              <w:jc w:val="center"/>
              <w:rPr>
                <w:rFonts w:ascii="Times New Roman" w:eastAsia="Calibri" w:hAnsi="Times New Roman"/>
                <w:b/>
                <w:bCs/>
                <w:sz w:val="24"/>
                <w:szCs w:val="24"/>
              </w:rPr>
            </w:pPr>
            <w:r w:rsidRPr="00653008">
              <w:rPr>
                <w:rFonts w:ascii="Times New Roman" w:eastAsia="Calibri" w:hAnsi="Times New Roman"/>
                <w:b/>
                <w:bCs/>
                <w:sz w:val="24"/>
                <w:szCs w:val="24"/>
              </w:rPr>
              <w:t>Целева стойност</w:t>
            </w:r>
          </w:p>
        </w:tc>
        <w:tc>
          <w:tcPr>
            <w:tcW w:w="1541" w:type="pct"/>
            <w:shd w:val="clear" w:color="auto" w:fill="DBE5F1"/>
            <w:vAlign w:val="center"/>
          </w:tcPr>
          <w:p w:rsidR="00653008" w:rsidRPr="00653008" w:rsidRDefault="00653008" w:rsidP="00653008">
            <w:pPr>
              <w:widowControl w:val="0"/>
              <w:spacing w:before="120" w:after="120" w:line="240" w:lineRule="auto"/>
              <w:jc w:val="center"/>
              <w:rPr>
                <w:rFonts w:ascii="Times New Roman" w:eastAsia="Calibri" w:hAnsi="Times New Roman"/>
                <w:b/>
                <w:bCs/>
                <w:sz w:val="24"/>
                <w:szCs w:val="24"/>
              </w:rPr>
            </w:pPr>
            <w:r w:rsidRPr="00653008">
              <w:rPr>
                <w:rFonts w:ascii="Times New Roman" w:eastAsia="Calibri" w:hAnsi="Times New Roman"/>
                <w:b/>
                <w:bCs/>
                <w:sz w:val="24"/>
                <w:szCs w:val="24"/>
              </w:rPr>
              <w:t xml:space="preserve">Допълнителна информация </w:t>
            </w:r>
          </w:p>
        </w:tc>
        <w:tc>
          <w:tcPr>
            <w:tcW w:w="1037" w:type="pct"/>
            <w:shd w:val="clear" w:color="auto" w:fill="DBE5F1"/>
            <w:vAlign w:val="center"/>
          </w:tcPr>
          <w:p w:rsidR="00653008" w:rsidRPr="00653008" w:rsidRDefault="00653008" w:rsidP="00653008">
            <w:pPr>
              <w:widowControl w:val="0"/>
              <w:spacing w:before="120" w:after="120" w:line="240" w:lineRule="auto"/>
              <w:jc w:val="center"/>
              <w:rPr>
                <w:rFonts w:ascii="Times New Roman" w:eastAsia="Calibri" w:hAnsi="Times New Roman"/>
                <w:b/>
                <w:bCs/>
                <w:sz w:val="24"/>
                <w:szCs w:val="24"/>
              </w:rPr>
            </w:pPr>
            <w:r w:rsidRPr="00653008">
              <w:rPr>
                <w:rFonts w:ascii="Times New Roman" w:eastAsia="Calibri" w:hAnsi="Times New Roman"/>
                <w:b/>
                <w:bCs/>
                <w:sz w:val="24"/>
                <w:szCs w:val="24"/>
              </w:rPr>
              <w:t>Специфични цели на опазване за зоната</w:t>
            </w:r>
          </w:p>
        </w:tc>
      </w:tr>
      <w:tr w:rsidR="00653008" w:rsidRPr="00653008" w:rsidTr="00CD0C8E">
        <w:trPr>
          <w:trHeight w:val="12357"/>
          <w:jc w:val="center"/>
        </w:trPr>
        <w:tc>
          <w:tcPr>
            <w:tcW w:w="914" w:type="pct"/>
            <w:shd w:val="clear" w:color="auto" w:fill="auto"/>
          </w:tcPr>
          <w:p w:rsidR="00653008" w:rsidRPr="00653008" w:rsidRDefault="00653008" w:rsidP="00653008">
            <w:pPr>
              <w:spacing w:before="120" w:after="120" w:line="240" w:lineRule="auto"/>
              <w:rPr>
                <w:rFonts w:ascii="Times New Roman" w:eastAsia="Calibri" w:hAnsi="Times New Roman"/>
                <w:b/>
                <w:sz w:val="24"/>
                <w:szCs w:val="24"/>
                <w:lang w:val="en-US"/>
              </w:rPr>
            </w:pPr>
            <w:r w:rsidRPr="00653008">
              <w:rPr>
                <w:rFonts w:ascii="Times New Roman" w:eastAsia="Calibri" w:hAnsi="Times New Roman"/>
                <w:b/>
                <w:sz w:val="24"/>
                <w:szCs w:val="24"/>
              </w:rPr>
              <w:lastRenderedPageBreak/>
              <w:t>Плътност на популацията</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lang w:val="en-US"/>
              </w:rPr>
            </w:pPr>
            <w:r w:rsidRPr="00653008">
              <w:rPr>
                <w:rFonts w:ascii="Times New Roman" w:eastAsia="Calibri" w:hAnsi="Times New Roman"/>
                <w:sz w:val="24"/>
                <w:szCs w:val="24"/>
                <w:lang w:val="en-US"/>
              </w:rPr>
              <w:t>Ind.</w:t>
            </w:r>
          </w:p>
        </w:tc>
        <w:tc>
          <w:tcPr>
            <w:tcW w:w="79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t>1</w:t>
            </w:r>
            <w:r w:rsidRPr="00653008">
              <w:rPr>
                <w:rFonts w:ascii="Times New Roman" w:eastAsia="Calibri" w:hAnsi="Times New Roman"/>
                <w:sz w:val="24"/>
                <w:szCs w:val="24"/>
                <w:lang w:val="en-US"/>
              </w:rPr>
              <w:t>20</w:t>
            </w:r>
            <w:r w:rsidRPr="00653008">
              <w:rPr>
                <w:rFonts w:ascii="Times New Roman" w:eastAsia="Calibri" w:hAnsi="Times New Roman"/>
                <w:sz w:val="24"/>
                <w:szCs w:val="24"/>
              </w:rPr>
              <w:t>0</w:t>
            </w:r>
          </w:p>
        </w:tc>
        <w:tc>
          <w:tcPr>
            <w:tcW w:w="1541" w:type="pct"/>
            <w:shd w:val="clear" w:color="auto" w:fill="auto"/>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Няма информация за вида от проект "Картиране и определяне на природозащитното състояние на природни местообитания и видове - фаза I". По данни от  2021 г., когато е проведено теренно проучване за вида не е регистриран. Информацията от стопанския риболов показва ниска численост на вида в границите на ЗЗ. </w:t>
            </w:r>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По отношение на натиска, този конкретен речен участък в рамките на защитената зона може да се счита за хомогенен. </w:t>
            </w:r>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От друга страна, кумулативния натиск с източници на произход извън зоната може да бъде значим, но към момента не може да бъде отчетен.</w:t>
            </w:r>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653008" w:rsidRPr="00653008" w:rsidTr="00CD0C8E">
        <w:trPr>
          <w:jc w:val="center"/>
        </w:trPr>
        <w:tc>
          <w:tcPr>
            <w:tcW w:w="914" w:type="pct"/>
            <w:shd w:val="clear" w:color="auto" w:fill="auto"/>
          </w:tcPr>
          <w:p w:rsidR="00653008" w:rsidRPr="00653008" w:rsidRDefault="00653008" w:rsidP="00653008">
            <w:pPr>
              <w:spacing w:before="120" w:after="120" w:line="240" w:lineRule="auto"/>
              <w:rPr>
                <w:rFonts w:ascii="Times New Roman" w:eastAsia="Calibri" w:hAnsi="Times New Roman"/>
                <w:b/>
                <w:sz w:val="24"/>
                <w:szCs w:val="24"/>
              </w:rPr>
            </w:pPr>
            <w:r w:rsidRPr="00653008">
              <w:rPr>
                <w:rFonts w:ascii="Times New Roman" w:eastAsia="Calibri" w:hAnsi="Times New Roman"/>
                <w:b/>
                <w:sz w:val="24"/>
                <w:szCs w:val="24"/>
              </w:rPr>
              <w:lastRenderedPageBreak/>
              <w:t xml:space="preserve">Местообитание на вида: </w:t>
            </w:r>
          </w:p>
          <w:p w:rsidR="00653008" w:rsidRPr="00653008" w:rsidRDefault="00653008" w:rsidP="00653008">
            <w:pPr>
              <w:spacing w:before="120" w:after="120" w:line="240" w:lineRule="auto"/>
              <w:rPr>
                <w:rFonts w:ascii="Times New Roman" w:eastAsia="Calibri" w:hAnsi="Times New Roman"/>
                <w:b/>
                <w:sz w:val="24"/>
                <w:szCs w:val="24"/>
              </w:rPr>
            </w:pPr>
            <w:r w:rsidRPr="00653008">
              <w:rPr>
                <w:rFonts w:ascii="Times New Roman" w:eastAsia="Calibri" w:hAnsi="Times New Roman"/>
                <w:b/>
                <w:sz w:val="24"/>
                <w:szCs w:val="24"/>
              </w:rPr>
              <w:t>речна мрежа, представляваща потенциално местообитание за вида</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t>км</w:t>
            </w:r>
          </w:p>
        </w:tc>
        <w:tc>
          <w:tcPr>
            <w:tcW w:w="79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shd w:val="clear" w:color="auto" w:fill="FFFFFF"/>
              </w:rPr>
              <w:t>Най-малко 2 км</w:t>
            </w:r>
          </w:p>
        </w:tc>
        <w:tc>
          <w:tcPr>
            <w:tcW w:w="1541" w:type="pct"/>
            <w:shd w:val="clear" w:color="auto" w:fill="auto"/>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Като размер на местообитанието на вида се определя дължината на участъка от р. Дунав в границите на ЗЗ. Чрез ГИС анализ е установено, че целия участък от р. Дунав в защитената зона (2 км) отговарят на посочените критерии. Според наличните данни за вида, той присътва в ЗЗ само през размножителния период.</w:t>
            </w:r>
          </w:p>
        </w:tc>
        <w:tc>
          <w:tcPr>
            <w:tcW w:w="1037" w:type="pct"/>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Поддържане на речната мрежа, представляваща подходящо местообитание, обитавано от вида, най-малко 2 км. </w:t>
            </w:r>
          </w:p>
          <w:p w:rsidR="00653008" w:rsidRPr="00653008" w:rsidRDefault="00653008" w:rsidP="00653008">
            <w:pPr>
              <w:spacing w:before="120" w:after="120" w:line="240" w:lineRule="auto"/>
              <w:jc w:val="both"/>
              <w:rPr>
                <w:rFonts w:ascii="Times New Roman" w:eastAsia="Calibri" w:hAnsi="Times New Roman"/>
                <w:sz w:val="24"/>
                <w:szCs w:val="24"/>
              </w:rPr>
            </w:pPr>
          </w:p>
          <w:p w:rsidR="00653008" w:rsidRPr="00653008" w:rsidRDefault="00653008" w:rsidP="00653008">
            <w:pPr>
              <w:spacing w:before="120" w:after="120" w:line="240" w:lineRule="auto"/>
              <w:jc w:val="both"/>
              <w:rPr>
                <w:rFonts w:ascii="Times New Roman" w:eastAsia="Calibri" w:hAnsi="Times New Roman"/>
                <w:sz w:val="24"/>
                <w:szCs w:val="24"/>
              </w:rPr>
            </w:pPr>
          </w:p>
        </w:tc>
      </w:tr>
      <w:tr w:rsidR="00653008" w:rsidRPr="00653008" w:rsidTr="00CD0C8E">
        <w:trPr>
          <w:jc w:val="center"/>
        </w:trPr>
        <w:tc>
          <w:tcPr>
            <w:tcW w:w="914" w:type="pct"/>
            <w:shd w:val="clear" w:color="auto" w:fill="auto"/>
          </w:tcPr>
          <w:p w:rsidR="00653008" w:rsidRPr="00653008" w:rsidRDefault="00653008" w:rsidP="00653008">
            <w:pPr>
              <w:spacing w:before="120" w:after="120" w:line="240" w:lineRule="auto"/>
              <w:rPr>
                <w:rFonts w:ascii="Times New Roman" w:eastAsia="Calibri" w:hAnsi="Times New Roman"/>
                <w:b/>
                <w:sz w:val="24"/>
                <w:szCs w:val="24"/>
              </w:rPr>
            </w:pPr>
            <w:r w:rsidRPr="00653008">
              <w:rPr>
                <w:rFonts w:ascii="Times New Roman" w:eastAsia="Calibri" w:hAnsi="Times New Roman"/>
                <w:b/>
                <w:sz w:val="24"/>
                <w:szCs w:val="24"/>
              </w:rPr>
              <w:t xml:space="preserve">Местообитание на вида: </w:t>
            </w:r>
          </w:p>
          <w:p w:rsidR="00653008" w:rsidRPr="00653008" w:rsidRDefault="00653008" w:rsidP="00653008">
            <w:pPr>
              <w:spacing w:before="120" w:after="120" w:line="240" w:lineRule="auto"/>
              <w:rPr>
                <w:rFonts w:ascii="Times New Roman" w:eastAsia="Calibri" w:hAnsi="Times New Roman"/>
                <w:b/>
                <w:sz w:val="24"/>
                <w:szCs w:val="24"/>
              </w:rPr>
            </w:pPr>
            <w:r w:rsidRPr="00653008">
              <w:rPr>
                <w:rFonts w:ascii="Times New Roman" w:eastAsia="Calibri" w:hAnsi="Times New Roman"/>
                <w:b/>
                <w:sz w:val="24"/>
                <w:szCs w:val="24"/>
              </w:rPr>
              <w:t xml:space="preserve">Степен на свързаност на местообитанието на вида </w:t>
            </w:r>
          </w:p>
          <w:p w:rsidR="00653008" w:rsidRPr="00653008" w:rsidRDefault="00653008" w:rsidP="00653008">
            <w:pPr>
              <w:spacing w:before="120" w:after="120" w:line="240" w:lineRule="auto"/>
              <w:rPr>
                <w:rFonts w:ascii="Times New Roman" w:eastAsia="Calibri" w:hAnsi="Times New Roman"/>
                <w:b/>
                <w:sz w:val="24"/>
                <w:szCs w:val="24"/>
              </w:rPr>
            </w:pPr>
          </w:p>
          <w:p w:rsidR="00653008" w:rsidRPr="00653008" w:rsidRDefault="00653008" w:rsidP="00653008">
            <w:pPr>
              <w:spacing w:before="120" w:after="120" w:line="240" w:lineRule="auto"/>
              <w:rPr>
                <w:rFonts w:ascii="Times New Roman" w:eastAsia="Calibri" w:hAnsi="Times New Roman"/>
                <w:b/>
                <w:sz w:val="24"/>
                <w:szCs w:val="24"/>
              </w:rPr>
            </w:pP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t xml:space="preserve">5 степенна скала за всяка бариера </w:t>
            </w:r>
          </w:p>
        </w:tc>
        <w:tc>
          <w:tcPr>
            <w:tcW w:w="79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lang w:val="en-US"/>
              </w:rPr>
            </w:pPr>
            <w:r w:rsidRPr="00653008">
              <w:rPr>
                <w:rFonts w:ascii="Times New Roman" w:eastAsia="Calibri" w:hAnsi="Times New Roman"/>
                <w:sz w:val="24"/>
                <w:szCs w:val="24"/>
              </w:rPr>
              <w:t>Степен</w:t>
            </w:r>
            <w:r w:rsidRPr="00653008">
              <w:rPr>
                <w:rFonts w:ascii="Times New Roman" w:eastAsia="Calibri" w:hAnsi="Times New Roman"/>
                <w:sz w:val="24"/>
                <w:szCs w:val="24"/>
                <w:lang w:val="en-US"/>
              </w:rPr>
              <w:t xml:space="preserve"> 1</w:t>
            </w:r>
          </w:p>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t>за всяка бариера</w:t>
            </w:r>
          </w:p>
        </w:tc>
        <w:tc>
          <w:tcPr>
            <w:tcW w:w="1541" w:type="pct"/>
            <w:shd w:val="clear" w:color="auto" w:fill="auto"/>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653008">
              <w:rPr>
                <w:rFonts w:ascii="Times New Roman" w:eastAsia="Calibri" w:hAnsi="Times New Roman"/>
                <w:sz w:val="24"/>
                <w:szCs w:val="24"/>
              </w:rPr>
              <w:lastRenderedPageBreak/>
              <w:t xml:space="preserve">хидроморфологичното състояние на повърхностните водни тела”. </w:t>
            </w:r>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Натискът от изграждане на миграционни бариери е оценен съгласно приетите критерии, използвайки 5 степенна скала.</w:t>
            </w:r>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lastRenderedPageBreak/>
              <w:t xml:space="preserve">Поддържане на свързаност на местообитанието на вида от Степен 1 за всяка бариера в речния участък. </w:t>
            </w:r>
          </w:p>
        </w:tc>
      </w:tr>
      <w:tr w:rsidR="00653008" w:rsidRPr="00653008" w:rsidTr="00CD0C8E">
        <w:trPr>
          <w:jc w:val="center"/>
        </w:trPr>
        <w:tc>
          <w:tcPr>
            <w:tcW w:w="914" w:type="pct"/>
            <w:shd w:val="clear" w:color="auto" w:fill="auto"/>
          </w:tcPr>
          <w:p w:rsidR="00653008" w:rsidRPr="00653008" w:rsidRDefault="00653008" w:rsidP="00653008">
            <w:pPr>
              <w:spacing w:before="120" w:after="120" w:line="240" w:lineRule="auto"/>
              <w:rPr>
                <w:rFonts w:ascii="Times New Roman" w:eastAsia="Calibri" w:hAnsi="Times New Roman"/>
                <w:b/>
                <w:sz w:val="24"/>
                <w:szCs w:val="24"/>
              </w:rPr>
            </w:pPr>
            <w:r w:rsidRPr="00653008">
              <w:rPr>
                <w:rFonts w:ascii="Times New Roman" w:eastAsia="Calibri" w:hAnsi="Times New Roman"/>
                <w:b/>
                <w:sz w:val="24"/>
                <w:szCs w:val="24"/>
              </w:rPr>
              <w:lastRenderedPageBreak/>
              <w:t>Местообитание на вида: Екологично състояние на водните тела с потенциални местообитан</w:t>
            </w:r>
            <w:r w:rsidRPr="00653008">
              <w:rPr>
                <w:rFonts w:ascii="Times New Roman" w:eastAsia="Calibri" w:hAnsi="Times New Roman"/>
                <w:b/>
                <w:sz w:val="24"/>
                <w:szCs w:val="24"/>
              </w:rPr>
              <w:lastRenderedPageBreak/>
              <w:t xml:space="preserve">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lastRenderedPageBreak/>
              <w:t xml:space="preserve">5 степенна скала за екологично състояние съгласно РДВ </w:t>
            </w:r>
          </w:p>
        </w:tc>
        <w:tc>
          <w:tcPr>
            <w:tcW w:w="794" w:type="pct"/>
            <w:shd w:val="clear" w:color="auto" w:fill="auto"/>
          </w:tcPr>
          <w:p w:rsidR="00653008" w:rsidRPr="00653008" w:rsidRDefault="00653008" w:rsidP="00653008">
            <w:pPr>
              <w:spacing w:before="120" w:after="120" w:line="240" w:lineRule="auto"/>
              <w:rPr>
                <w:rFonts w:ascii="Times New Roman" w:eastAsia="Calibri" w:hAnsi="Times New Roman"/>
                <w:sz w:val="24"/>
                <w:szCs w:val="24"/>
              </w:rPr>
            </w:pPr>
            <w:r w:rsidRPr="00653008">
              <w:rPr>
                <w:rFonts w:ascii="Times New Roman" w:eastAsia="Calibri" w:hAnsi="Times New Roman"/>
                <w:sz w:val="24"/>
                <w:szCs w:val="24"/>
              </w:rPr>
              <w:t>По-висока или равна на 2 – Добро състояние</w:t>
            </w:r>
          </w:p>
        </w:tc>
        <w:tc>
          <w:tcPr>
            <w:tcW w:w="1541" w:type="pct"/>
            <w:shd w:val="clear" w:color="auto" w:fill="auto"/>
          </w:tcPr>
          <w:p w:rsidR="00653008" w:rsidRPr="00653008" w:rsidRDefault="00653008" w:rsidP="00653008">
            <w:pPr>
              <w:spacing w:after="0" w:line="240" w:lineRule="auto"/>
              <w:jc w:val="both"/>
              <w:rPr>
                <w:rFonts w:ascii="Times New Roman" w:eastAsia="Calibri" w:hAnsi="Times New Roman"/>
                <w:sz w:val="24"/>
                <w:szCs w:val="24"/>
              </w:rPr>
            </w:pPr>
            <w:r w:rsidRPr="00653008">
              <w:rPr>
                <w:rFonts w:ascii="Times New Roman" w:eastAsia="Calibri" w:hAnsi="Times New Roman"/>
                <w:sz w:val="24"/>
                <w:szCs w:val="24"/>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w:t>
            </w:r>
            <w:r w:rsidRPr="00653008">
              <w:rPr>
                <w:rFonts w:ascii="Times New Roman" w:eastAsia="Calibri" w:hAnsi="Times New Roman"/>
                <w:sz w:val="24"/>
                <w:szCs w:val="24"/>
              </w:rPr>
              <w:lastRenderedPageBreak/>
              <w:t xml:space="preserve">„сапробиологичен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653008" w:rsidRPr="00653008" w:rsidTr="00653008">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653008" w:rsidRPr="00653008" w:rsidRDefault="00653008" w:rsidP="00653008">
                  <w:pPr>
                    <w:spacing w:after="0" w:line="240" w:lineRule="auto"/>
                    <w:jc w:val="center"/>
                    <w:rPr>
                      <w:rFonts w:ascii="Times New Roman" w:eastAsia="Calibri" w:hAnsi="Times New Roman"/>
                      <w:b/>
                      <w:bCs/>
                      <w:color w:val="000000"/>
                      <w:sz w:val="24"/>
                      <w:szCs w:val="24"/>
                    </w:rPr>
                  </w:pPr>
                  <w:r w:rsidRPr="00653008">
                    <w:rPr>
                      <w:rFonts w:ascii="Times New Roman" w:eastAsia="Calibri" w:hAnsi="Times New Roman"/>
                      <w:b/>
                      <w:bCs/>
                      <w:color w:val="000000"/>
                      <w:sz w:val="24"/>
                      <w:szCs w:val="24"/>
                    </w:rPr>
                    <w:t>Екологично състояние</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53008" w:rsidRPr="00653008" w:rsidRDefault="00653008" w:rsidP="00653008">
                  <w:pPr>
                    <w:spacing w:after="0" w:line="240" w:lineRule="auto"/>
                    <w:jc w:val="center"/>
                    <w:rPr>
                      <w:rFonts w:ascii="Times New Roman" w:eastAsia="Calibri" w:hAnsi="Times New Roman"/>
                      <w:color w:val="000000"/>
                      <w:sz w:val="24"/>
                      <w:szCs w:val="24"/>
                    </w:rPr>
                  </w:pPr>
                  <w:r w:rsidRPr="00653008">
                    <w:rPr>
                      <w:rFonts w:ascii="Times New Roman" w:eastAsia="Calibri" w:hAnsi="Times New Roman"/>
                      <w:color w:val="000000"/>
                      <w:sz w:val="24"/>
                      <w:szCs w:val="24"/>
                    </w:rPr>
                    <w:t>1 - Отлично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53008" w:rsidRPr="00653008" w:rsidRDefault="00653008" w:rsidP="00653008">
                  <w:pPr>
                    <w:spacing w:after="0" w:line="240" w:lineRule="auto"/>
                    <w:jc w:val="center"/>
                    <w:rPr>
                      <w:rFonts w:ascii="Times New Roman" w:eastAsia="Calibri" w:hAnsi="Times New Roman"/>
                      <w:color w:val="000000"/>
                      <w:sz w:val="24"/>
                      <w:szCs w:val="24"/>
                    </w:rPr>
                  </w:pPr>
                  <w:r w:rsidRPr="00653008">
                    <w:rPr>
                      <w:rFonts w:ascii="Times New Roman" w:eastAsia="Calibri" w:hAnsi="Times New Roman"/>
                      <w:color w:val="000000"/>
                      <w:sz w:val="24"/>
                      <w:szCs w:val="24"/>
                    </w:rPr>
                    <w:t>2 - Добро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3008" w:rsidRPr="00653008" w:rsidRDefault="00653008" w:rsidP="00653008">
                  <w:pPr>
                    <w:spacing w:after="0" w:line="240" w:lineRule="auto"/>
                    <w:jc w:val="center"/>
                    <w:rPr>
                      <w:rFonts w:ascii="Times New Roman" w:eastAsia="Calibri" w:hAnsi="Times New Roman"/>
                      <w:color w:val="000000"/>
                      <w:sz w:val="24"/>
                      <w:szCs w:val="24"/>
                    </w:rPr>
                  </w:pPr>
                  <w:r w:rsidRPr="00653008">
                    <w:rPr>
                      <w:rFonts w:ascii="Times New Roman" w:eastAsia="Calibri" w:hAnsi="Times New Roman"/>
                      <w:color w:val="000000"/>
                      <w:sz w:val="24"/>
                      <w:szCs w:val="24"/>
                    </w:rPr>
                    <w:t>3 - Умерено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53008" w:rsidRPr="00653008" w:rsidRDefault="00653008" w:rsidP="00653008">
                  <w:pPr>
                    <w:spacing w:after="0" w:line="240" w:lineRule="auto"/>
                    <w:jc w:val="center"/>
                    <w:rPr>
                      <w:rFonts w:ascii="Times New Roman" w:eastAsia="Calibri" w:hAnsi="Times New Roman"/>
                      <w:color w:val="000000"/>
                      <w:sz w:val="24"/>
                      <w:szCs w:val="24"/>
                    </w:rPr>
                  </w:pPr>
                  <w:r w:rsidRPr="00653008">
                    <w:rPr>
                      <w:rFonts w:ascii="Times New Roman" w:eastAsia="Calibri" w:hAnsi="Times New Roman"/>
                      <w:color w:val="000000"/>
                      <w:sz w:val="24"/>
                      <w:szCs w:val="24"/>
                    </w:rPr>
                    <w:t>4 - Лошо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53008" w:rsidRPr="00653008" w:rsidRDefault="00653008" w:rsidP="00653008">
                  <w:pPr>
                    <w:spacing w:after="0" w:line="240" w:lineRule="auto"/>
                    <w:jc w:val="center"/>
                    <w:rPr>
                      <w:rFonts w:ascii="Times New Roman" w:eastAsia="Calibri" w:hAnsi="Times New Roman"/>
                      <w:color w:val="000000"/>
                      <w:sz w:val="24"/>
                      <w:szCs w:val="24"/>
                    </w:rPr>
                  </w:pPr>
                  <w:r w:rsidRPr="00653008">
                    <w:rPr>
                      <w:rFonts w:ascii="Times New Roman" w:eastAsia="Calibri" w:hAnsi="Times New Roman"/>
                      <w:color w:val="000000"/>
                      <w:sz w:val="24"/>
                      <w:szCs w:val="24"/>
                    </w:rPr>
                    <w:t>5 - Много лошо</w:t>
                  </w:r>
                </w:p>
              </w:tc>
            </w:tr>
          </w:tbl>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45" w:history="1">
              <w:r w:rsidRPr="00653008">
                <w:rPr>
                  <w:rFonts w:ascii="Times New Roman" w:eastAsia="Calibri" w:hAnsi="Times New Roman"/>
                  <w:color w:val="0000FF"/>
                  <w:u w:val="single"/>
                </w:rPr>
                <w:t>http://www.bd-dunav.org/uploads/content/files/upravlenie-na-vodite/PURB-2016-2021-final/Razdel-1/prilojenia_R1/Pril_1244.pdf</w:t>
              </w:r>
            </w:hyperlink>
            <w:r w:rsidRPr="00653008">
              <w:rPr>
                <w:rFonts w:ascii="Times New Roman" w:eastAsia="Calibri" w:hAnsi="Times New Roman"/>
              </w:rPr>
              <w:t>).</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в момента екологичното състоянието на р. Дунав и съответното водно тяло е умерено, (3),  (</w:t>
            </w:r>
            <w:hyperlink r:id="rId46" w:history="1">
              <w:r w:rsidRPr="00653008">
                <w:rPr>
                  <w:rFonts w:ascii="Times New Roman" w:eastAsia="Calibri" w:hAnsi="Times New Roman"/>
                  <w:color w:val="0000FF"/>
                  <w:u w:val="single"/>
                </w:rPr>
                <w:t>https://www.eea.europa.eu/data-and-maps/explore-interactive-maps/water-framework-directive-quality-elements?utm_source=EEASubscriptions&amp;utm_mediu</w:t>
              </w:r>
              <w:r w:rsidRPr="00653008">
                <w:rPr>
                  <w:rFonts w:ascii="Times New Roman" w:eastAsia="Calibri" w:hAnsi="Times New Roman"/>
                  <w:color w:val="0000FF"/>
                  <w:u w:val="single"/>
                </w:rPr>
                <w:lastRenderedPageBreak/>
                <w:t>m=RSSFeeds&amp;utm_campaign=Generic</w:t>
              </w:r>
            </w:hyperlink>
            <w:r w:rsidRPr="00653008">
              <w:rPr>
                <w:rFonts w:ascii="Times New Roman" w:eastAsia="Calibri" w:hAnsi="Times New Roman"/>
              </w:rPr>
              <w:t xml:space="preserve">), докато река Огоста е естествено водно тяло, </w:t>
            </w:r>
            <w:hyperlink r:id="rId47" w:history="1">
              <w:r w:rsidRPr="00653008">
                <w:rPr>
                  <w:rFonts w:ascii="Times New Roman" w:eastAsia="Calibri" w:hAnsi="Times New Roman"/>
                  <w:color w:val="0563C1"/>
                  <w:u w:val="single"/>
                </w:rPr>
                <w:t>file:///F:/Natura%202000_2021_PUDOOS/data_Zoni/Pril_1244.pdf</w:t>
              </w:r>
            </w:hyperlink>
          </w:p>
          <w:p w:rsidR="00653008" w:rsidRPr="00653008" w:rsidRDefault="00653008" w:rsidP="00653008">
            <w:pPr>
              <w:spacing w:before="120" w:after="120" w:line="240" w:lineRule="auto"/>
              <w:jc w:val="both"/>
              <w:rPr>
                <w:rFonts w:ascii="Times New Roman" w:eastAsia="Calibri" w:hAnsi="Times New Roman"/>
                <w:color w:val="0070C0"/>
                <w:u w:val="single"/>
              </w:rPr>
            </w:pPr>
            <w:r w:rsidRPr="00653008">
              <w:rPr>
                <w:rFonts w:ascii="Times New Roman" w:eastAsia="Calibri" w:hAnsi="Times New Roman"/>
              </w:rPr>
              <w:t xml:space="preserve">и към момента е в добро екологично състояние (2), </w:t>
            </w:r>
            <w:hyperlink r:id="rId48" w:history="1">
              <w:r w:rsidRPr="00653008">
                <w:rPr>
                  <w:rFonts w:ascii="Times New Roman" w:eastAsia="Calibri" w:hAnsi="Times New Roman"/>
                  <w:color w:val="0563C1"/>
                  <w:u w:val="single"/>
                </w:rPr>
                <w:t>https://www.eea.europa.eu/data-and-maps/explore-interactive-maps/water-framework-directive-quality-elements</w:t>
              </w:r>
            </w:hyperlink>
          </w:p>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7" w:type="pct"/>
          </w:tcPr>
          <w:p w:rsidR="00653008" w:rsidRPr="00653008" w:rsidRDefault="00653008" w:rsidP="00653008">
            <w:pPr>
              <w:spacing w:before="120" w:after="120" w:line="240" w:lineRule="auto"/>
              <w:jc w:val="both"/>
              <w:rPr>
                <w:rFonts w:ascii="Times New Roman" w:eastAsia="Calibri" w:hAnsi="Times New Roman"/>
                <w:sz w:val="24"/>
                <w:szCs w:val="24"/>
              </w:rPr>
            </w:pPr>
            <w:r w:rsidRPr="00653008">
              <w:rPr>
                <w:rFonts w:ascii="Times New Roman" w:eastAsia="Calibri" w:hAnsi="Times New Roman"/>
                <w:sz w:val="24"/>
                <w:szCs w:val="24"/>
              </w:rPr>
              <w:lastRenderedPageBreak/>
              <w:t>Подобряване на екологичното състояние на водните тела с подходящи местообитания за вида, до достигане на стойност от по-</w:t>
            </w:r>
            <w:r w:rsidRPr="00653008">
              <w:rPr>
                <w:rFonts w:ascii="Times New Roman" w:eastAsia="Calibri" w:hAnsi="Times New Roman"/>
                <w:sz w:val="24"/>
                <w:szCs w:val="24"/>
              </w:rPr>
              <w:lastRenderedPageBreak/>
              <w:t xml:space="preserve">висока или равна на 2 – Добро състояние </w:t>
            </w:r>
          </w:p>
          <w:p w:rsidR="00653008" w:rsidRPr="00653008" w:rsidRDefault="00653008" w:rsidP="00653008">
            <w:pPr>
              <w:spacing w:before="120" w:after="120" w:line="240" w:lineRule="auto"/>
              <w:jc w:val="both"/>
              <w:rPr>
                <w:rFonts w:ascii="Times New Roman" w:eastAsia="Calibri" w:hAnsi="Times New Roman"/>
                <w:sz w:val="24"/>
                <w:szCs w:val="24"/>
              </w:rPr>
            </w:pPr>
          </w:p>
        </w:tc>
      </w:tr>
    </w:tbl>
    <w:p w:rsidR="00653008" w:rsidRPr="00653008" w:rsidRDefault="00653008" w:rsidP="00653008">
      <w:pPr>
        <w:spacing w:before="120" w:after="0" w:line="240" w:lineRule="auto"/>
        <w:jc w:val="both"/>
        <w:rPr>
          <w:rFonts w:ascii="Times New Roman" w:eastAsia="Calibri" w:hAnsi="Times New Roman"/>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7. Необходимост от актуализация на СФ на защитената зона</w:t>
      </w:r>
    </w:p>
    <w:p w:rsidR="00653008" w:rsidRPr="00653008" w:rsidRDefault="00653008" w:rsidP="00CD0C8E">
      <w:pPr>
        <w:spacing w:after="12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се приема за обичаен в зоната (С) през размножителния си период. Проведено е и теренно изследване (</w:t>
      </w:r>
      <w:r w:rsidRPr="00653008">
        <w:rPr>
          <w:rFonts w:ascii="Times New Roman" w:eastAsia="Calibri" w:hAnsi="Times New Roman"/>
          <w:sz w:val="24"/>
          <w:szCs w:val="24"/>
          <w:lang w:val="en-US"/>
        </w:rPr>
        <w:t>G</w:t>
      </w:r>
      <w:r w:rsidRPr="00653008">
        <w:rPr>
          <w:rFonts w:ascii="Times New Roman" w:eastAsia="Calibri" w:hAnsi="Times New Roman"/>
          <w:sz w:val="24"/>
          <w:szCs w:val="24"/>
        </w:rPr>
        <w:t>). Оценката на популацията представителна за националния мащаб (</w:t>
      </w:r>
      <w:r w:rsidRPr="00653008">
        <w:rPr>
          <w:rFonts w:ascii="Times New Roman" w:eastAsia="Calibri" w:hAnsi="Times New Roman"/>
          <w:sz w:val="24"/>
          <w:szCs w:val="24"/>
          <w:lang w:val="en-US"/>
        </w:rPr>
        <w:t>C</w:t>
      </w:r>
      <w:r w:rsidRPr="00653008">
        <w:rPr>
          <w:rFonts w:ascii="Times New Roman" w:eastAsia="Calibri" w:hAnsi="Times New Roman"/>
          <w:sz w:val="24"/>
          <w:szCs w:val="24"/>
        </w:rPr>
        <w:t>), добре съхранена (</w:t>
      </w:r>
      <w:r w:rsidRPr="00653008">
        <w:rPr>
          <w:rFonts w:ascii="Times New Roman" w:eastAsia="Calibri" w:hAnsi="Times New Roman"/>
          <w:sz w:val="24"/>
          <w:szCs w:val="24"/>
          <w:lang w:val="en-US"/>
        </w:rPr>
        <w:t>B</w:t>
      </w:r>
      <w:r w:rsidRPr="00653008">
        <w:rPr>
          <w:rFonts w:ascii="Times New Roman" w:eastAsia="Calibri" w:hAnsi="Times New Roman"/>
          <w:sz w:val="24"/>
          <w:szCs w:val="24"/>
        </w:rPr>
        <w:t>), без изолационни бариери (С), в общо добро състояние (</w:t>
      </w:r>
      <w:r w:rsidRPr="00653008">
        <w:rPr>
          <w:rFonts w:ascii="Times New Roman" w:eastAsia="Calibri" w:hAnsi="Times New Roman"/>
          <w:sz w:val="24"/>
          <w:szCs w:val="24"/>
          <w:lang w:val="en-US"/>
        </w:rPr>
        <w:t>B</w:t>
      </w:r>
      <w:r w:rsidRPr="00653008">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0"/>
        <w:gridCol w:w="262"/>
        <w:gridCol w:w="843"/>
        <w:gridCol w:w="287"/>
        <w:gridCol w:w="651"/>
        <w:gridCol w:w="653"/>
        <w:gridCol w:w="622"/>
        <w:gridCol w:w="480"/>
        <w:gridCol w:w="1182"/>
        <w:gridCol w:w="735"/>
        <w:gridCol w:w="513"/>
        <w:gridCol w:w="436"/>
        <w:gridCol w:w="899"/>
      </w:tblGrid>
      <w:tr w:rsidR="00653008" w:rsidRPr="00CD0C8E" w:rsidTr="00653008">
        <w:trPr>
          <w:tblCellSpacing w:w="15" w:type="dxa"/>
        </w:trPr>
        <w:tc>
          <w:tcPr>
            <w:tcW w:w="1556" w:type="pct"/>
            <w:gridSpan w:val="5"/>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Species </w:t>
            </w:r>
          </w:p>
        </w:tc>
        <w:tc>
          <w:tcPr>
            <w:tcW w:w="2032" w:type="pct"/>
            <w:gridSpan w:val="6"/>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Population in the site </w:t>
            </w:r>
          </w:p>
        </w:tc>
        <w:tc>
          <w:tcPr>
            <w:tcW w:w="1346" w:type="pct"/>
            <w:gridSpan w:val="4"/>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Site assessment </w:t>
            </w:r>
          </w:p>
        </w:tc>
      </w:tr>
      <w:tr w:rsidR="00653008" w:rsidRPr="00CD0C8E" w:rsidTr="00653008">
        <w:trPr>
          <w:tblCellSpacing w:w="15" w:type="dxa"/>
        </w:trPr>
        <w:tc>
          <w:tcPr>
            <w:tcW w:w="144"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G </w:t>
            </w:r>
          </w:p>
        </w:tc>
        <w:tc>
          <w:tcPr>
            <w:tcW w:w="282"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Code </w:t>
            </w:r>
          </w:p>
        </w:tc>
        <w:tc>
          <w:tcPr>
            <w:tcW w:w="556"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Scientific Name </w:t>
            </w:r>
          </w:p>
        </w:tc>
        <w:tc>
          <w:tcPr>
            <w:tcW w:w="127"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 </w:t>
            </w:r>
          </w:p>
        </w:tc>
        <w:tc>
          <w:tcPr>
            <w:tcW w:w="38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NP </w:t>
            </w:r>
          </w:p>
        </w:tc>
        <w:tc>
          <w:tcPr>
            <w:tcW w:w="141" w:type="pct"/>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T </w:t>
            </w:r>
          </w:p>
        </w:tc>
        <w:tc>
          <w:tcPr>
            <w:tcW w:w="683" w:type="pct"/>
            <w:gridSpan w:val="2"/>
            <w:shd w:val="clear" w:color="auto" w:fill="D9D9D9"/>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Size </w:t>
            </w:r>
          </w:p>
        </w:tc>
        <w:tc>
          <w:tcPr>
            <w:tcW w:w="309"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Unit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Cat. </w:t>
            </w: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D.qual.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A|B|C|D </w:t>
            </w:r>
          </w:p>
        </w:tc>
        <w:tc>
          <w:tcPr>
            <w:tcW w:w="942" w:type="pct"/>
            <w:gridSpan w:val="3"/>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xml:space="preserve">A|B|C </w:t>
            </w:r>
          </w:p>
        </w:tc>
      </w:tr>
      <w:tr w:rsidR="00653008" w:rsidRPr="00CD0C8E" w:rsidTr="00653008">
        <w:trPr>
          <w:tblCellSpacing w:w="15" w:type="dxa"/>
        </w:trPr>
        <w:tc>
          <w:tcPr>
            <w:tcW w:w="144"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82"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55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27"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1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4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Min</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Max</w:t>
            </w:r>
          </w:p>
        </w:tc>
        <w:tc>
          <w:tcPr>
            <w:tcW w:w="326"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24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p>
        </w:tc>
        <w:tc>
          <w:tcPr>
            <w:tcW w:w="58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 </w:t>
            </w:r>
          </w:p>
        </w:tc>
        <w:tc>
          <w:tcPr>
            <w:tcW w:w="388"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Pop.</w:t>
            </w:r>
          </w:p>
        </w:tc>
        <w:tc>
          <w:tcPr>
            <w:tcW w:w="265"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Con.</w:t>
            </w:r>
          </w:p>
        </w:tc>
        <w:tc>
          <w:tcPr>
            <w:tcW w:w="223"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Iso.</w:t>
            </w:r>
          </w:p>
        </w:tc>
        <w:tc>
          <w:tcPr>
            <w:tcW w:w="421" w:type="pct"/>
            <w:shd w:val="clear" w:color="auto" w:fill="D9D9D9"/>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rPr>
            </w:pPr>
            <w:r w:rsidRPr="00CD0C8E">
              <w:rPr>
                <w:rFonts w:ascii="Times New Roman" w:eastAsia="Calibri" w:hAnsi="Times New Roman"/>
                <w:b/>
                <w:bCs/>
                <w:sz w:val="20"/>
                <w:szCs w:val="20"/>
              </w:rPr>
              <w:t>Glo.</w:t>
            </w:r>
          </w:p>
        </w:tc>
      </w:tr>
      <w:tr w:rsidR="00653008" w:rsidRPr="00CD0C8E" w:rsidTr="00653008">
        <w:trPr>
          <w:trHeight w:val="1107"/>
          <w:tblCellSpacing w:w="15" w:type="dxa"/>
        </w:trPr>
        <w:tc>
          <w:tcPr>
            <w:tcW w:w="144"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lastRenderedPageBreak/>
              <w:t>F</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4125</w:t>
            </w:r>
          </w:p>
        </w:tc>
        <w:tc>
          <w:tcPr>
            <w:tcW w:w="55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i/>
                <w:sz w:val="20"/>
                <w:szCs w:val="20"/>
                <w:lang w:val="en-US"/>
              </w:rPr>
            </w:pPr>
            <w:r w:rsidRPr="00CD0C8E">
              <w:rPr>
                <w:rFonts w:ascii="Times New Roman" w:eastAsia="Calibri" w:hAnsi="Times New Roman"/>
                <w:b/>
                <w:bCs/>
                <w:sz w:val="20"/>
                <w:szCs w:val="20"/>
                <w:lang w:val="en-US"/>
              </w:rPr>
              <w:t>Alosa immaculata</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38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 </w:t>
            </w:r>
          </w:p>
        </w:tc>
        <w:tc>
          <w:tcPr>
            <w:tcW w:w="1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lang w:val="en-US"/>
              </w:rPr>
              <w:t>r</w:t>
            </w:r>
          </w:p>
        </w:tc>
        <w:tc>
          <w:tcPr>
            <w:tcW w:w="34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rPr>
              <w:t>80</w:t>
            </w:r>
            <w:r w:rsidRPr="00CD0C8E">
              <w:rPr>
                <w:rFonts w:ascii="Times New Roman" w:eastAsia="Calibri" w:hAnsi="Times New Roman"/>
                <w:b/>
                <w:bCs/>
                <w:color w:val="FF0000"/>
                <w:sz w:val="20"/>
                <w:szCs w:val="20"/>
                <w:lang w:val="en-US"/>
              </w:rPr>
              <w:t>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rPr>
              <w:t>80</w:t>
            </w:r>
            <w:r w:rsidRPr="00CD0C8E">
              <w:rPr>
                <w:rFonts w:ascii="Times New Roman" w:eastAsia="Calibri" w:hAnsi="Times New Roman"/>
                <w:b/>
                <w:bCs/>
                <w:color w:val="FF0000"/>
                <w:sz w:val="20"/>
                <w:szCs w:val="20"/>
                <w:lang w:val="en-US"/>
              </w:rPr>
              <w:t>0000</w:t>
            </w:r>
          </w:p>
        </w:tc>
        <w:tc>
          <w:tcPr>
            <w:tcW w:w="32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lang w:val="en-US"/>
              </w:rPr>
              <w:t>m</w:t>
            </w:r>
          </w:p>
        </w:tc>
        <w:tc>
          <w:tcPr>
            <w:tcW w:w="2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rPr>
            </w:pPr>
            <w:r w:rsidRPr="00CD0C8E">
              <w:rPr>
                <w:rFonts w:ascii="Times New Roman" w:eastAsia="Calibri" w:hAnsi="Times New Roman"/>
                <w:b/>
                <w:bCs/>
                <w:color w:val="FF0000"/>
                <w:sz w:val="20"/>
                <w:szCs w:val="20"/>
              </w:rPr>
              <w:t>С</w:t>
            </w:r>
          </w:p>
        </w:tc>
        <w:tc>
          <w:tcPr>
            <w:tcW w:w="58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color w:val="FF0000"/>
                <w:sz w:val="20"/>
                <w:szCs w:val="20"/>
                <w:lang w:val="en-US"/>
              </w:rPr>
            </w:pPr>
            <w:r w:rsidRPr="00CD0C8E">
              <w:rPr>
                <w:rFonts w:ascii="Times New Roman" w:eastAsia="Calibri" w:hAnsi="Times New Roman"/>
                <w:b/>
                <w:bCs/>
                <w:color w:val="FF0000"/>
                <w:sz w:val="20"/>
                <w:szCs w:val="20"/>
                <w:lang w:val="en-US"/>
              </w:rPr>
              <w:t>G</w:t>
            </w:r>
          </w:p>
        </w:tc>
        <w:tc>
          <w:tcPr>
            <w:tcW w:w="38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С</w:t>
            </w:r>
          </w:p>
        </w:tc>
        <w:tc>
          <w:tcPr>
            <w:tcW w:w="26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B</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rPr>
              <w:t>C</w:t>
            </w:r>
          </w:p>
        </w:tc>
        <w:tc>
          <w:tcPr>
            <w:tcW w:w="42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653008" w:rsidRPr="00CD0C8E" w:rsidRDefault="00653008" w:rsidP="00653008">
            <w:pPr>
              <w:spacing w:before="120" w:after="0" w:line="259" w:lineRule="auto"/>
              <w:jc w:val="both"/>
              <w:rPr>
                <w:rFonts w:ascii="Times New Roman" w:eastAsia="Calibri" w:hAnsi="Times New Roman"/>
                <w:b/>
                <w:bCs/>
                <w:sz w:val="20"/>
                <w:szCs w:val="20"/>
                <w:lang w:val="en-US"/>
              </w:rPr>
            </w:pPr>
            <w:r w:rsidRPr="00CD0C8E">
              <w:rPr>
                <w:rFonts w:ascii="Times New Roman" w:eastAsia="Calibri" w:hAnsi="Times New Roman"/>
                <w:b/>
                <w:bCs/>
                <w:sz w:val="20"/>
                <w:szCs w:val="20"/>
                <w:lang w:val="en-US"/>
              </w:rPr>
              <w:t>B</w:t>
            </w:r>
          </w:p>
        </w:tc>
      </w:tr>
    </w:tbl>
    <w:p w:rsidR="00653008" w:rsidRPr="00653008" w:rsidRDefault="00653008" w:rsidP="00653008">
      <w:pPr>
        <w:spacing w:after="160" w:line="240" w:lineRule="auto"/>
        <w:jc w:val="both"/>
        <w:rPr>
          <w:rFonts w:ascii="Times New Roman" w:eastAsia="Calibri" w:hAnsi="Times New Roman"/>
          <w:sz w:val="24"/>
          <w:szCs w:val="24"/>
        </w:rPr>
      </w:pPr>
    </w:p>
    <w:p w:rsidR="00653008" w:rsidRPr="00653008" w:rsidRDefault="00653008" w:rsidP="00653008">
      <w:pPr>
        <w:spacing w:before="120" w:after="0" w:line="240" w:lineRule="auto"/>
        <w:jc w:val="both"/>
        <w:rPr>
          <w:rFonts w:ascii="Times New Roman" w:eastAsia="Calibri" w:hAnsi="Times New Roman"/>
          <w:b/>
          <w:sz w:val="24"/>
          <w:szCs w:val="24"/>
        </w:rPr>
      </w:pPr>
      <w:r w:rsidRPr="00653008">
        <w:rPr>
          <w:rFonts w:ascii="Times New Roman" w:eastAsia="Calibri" w:hAnsi="Times New Roman"/>
          <w:b/>
          <w:sz w:val="24"/>
          <w:szCs w:val="24"/>
        </w:rPr>
        <w:t>8. Цитирана литература</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Дренски, П. 1951. Рибите в България. Фауна на България II. С., БАН, 270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Информационна система за защитени зони от екологична мрежа НАТУРА 2000.</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http://natura2000.moew.government.bg/; http://natura2000.moew.government.bg/Home/Reports?reportType=Fishes</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1972. Ихтиофауна на р. Янтра. – Изв. на Зоолог. инст. с музей, 36: 149–182.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Карапеткова, М., М. Живков. 1995. Рибите в България. С., "Гея-Либрис", 247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Моров, Т. 1931. Сладководните риби в България. С., "Художник", 93 с.</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https://ec.europa.eu/environment/nature/natura2000/management/docs/art6/BG_art_6_guide_jun_2019.pdf</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Шишков Г. 1939. Няколко думи за риболова по р. Искър. – Рибарски преглед, 9(8): 4–7.</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Информация от ИАРА за улов на риба и други водни организми в р. Дунав (2016-2020 г.)</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lastRenderedPageBreak/>
        <w:t>Bauer, C. Bobeldy, A., Lamberti G. 2006.  Predicting habitat use and trophic interactions of Eurasian ruffe, round gobies, and zebra mussels in nearshore areas of the Great Lakes. – Biol Invasions,  DOI 10.1007/s10530-006-9067-8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Bern Convention on the Conservation of European Wildlife and Natural Habitats. https://www.coe.int/en/web/bern-convention</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CEN - EN 14011, 2003. Water quality - Sampling of fish with electricity. Brussels, 16 p.</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3–680.</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Froese, R., D. Pauly. Editors. 2021. FishBase. World Wide Web electronic publication. www.fishbase.org, (06/2021): Search FishBase (mnhn.fr)</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IUCN 2021. The IUCN Red List of Threatened Species. Version 2021-2. </w:t>
      </w:r>
      <w:hyperlink r:id="rId49" w:history="1">
        <w:r w:rsidRPr="00653008">
          <w:rPr>
            <w:rFonts w:ascii="Times New Roman" w:eastAsia="Calibri" w:hAnsi="Times New Roman"/>
            <w:color w:val="0563C1"/>
            <w:sz w:val="24"/>
            <w:szCs w:val="24"/>
            <w:u w:val="single"/>
          </w:rPr>
          <w:t>https://www.iucnredlist.org</w:t>
        </w:r>
      </w:hyperlink>
      <w:r w:rsidRPr="00653008">
        <w:rPr>
          <w:rFonts w:ascii="Times New Roman" w:eastAsia="Calibri" w:hAnsi="Times New Roman"/>
          <w:sz w:val="24"/>
          <w:szCs w:val="24"/>
        </w:rPr>
        <w:t>.</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Kottelat, M., J. Freyhof, 2007. Handbook of European freshwater fishes. Publications Kottelat, Cornol and Freyhof, Berlin. 646 pp.</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50" w:history="1">
        <w:r w:rsidRPr="00653008">
          <w:rPr>
            <w:rFonts w:ascii="Times New Roman" w:eastAsia="Calibri" w:hAnsi="Times New Roman"/>
            <w:color w:val="0563C1"/>
            <w:sz w:val="24"/>
            <w:szCs w:val="24"/>
            <w:u w:val="single"/>
          </w:rPr>
          <w:t>http://registers.moew.government.bg/eo</w:t>
        </w:r>
      </w:hyperlink>
      <w:r w:rsidRPr="00653008">
        <w:rPr>
          <w:rFonts w:ascii="Times New Roman" w:eastAsia="Calibri" w:hAnsi="Times New Roman"/>
          <w:sz w:val="24"/>
          <w:szCs w:val="24"/>
        </w:rPr>
        <w:t xml:space="preserve"> (Достъп на 27.09.2021)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Публичен регистър по оценки за въздействие на околната среда </w:t>
      </w:r>
      <w:hyperlink r:id="rId51" w:history="1">
        <w:r w:rsidRPr="00653008">
          <w:rPr>
            <w:rFonts w:ascii="Times New Roman" w:eastAsia="Calibri" w:hAnsi="Times New Roman"/>
            <w:color w:val="0563C1"/>
            <w:sz w:val="24"/>
            <w:szCs w:val="24"/>
            <w:u w:val="single"/>
          </w:rPr>
          <w:t>http://registers.moew.government.bg/ovos/</w:t>
        </w:r>
      </w:hyperlink>
      <w:r w:rsidRPr="00653008">
        <w:rPr>
          <w:rFonts w:ascii="Times New Roman" w:eastAsia="Calibri" w:hAnsi="Times New Roman"/>
          <w:sz w:val="24"/>
          <w:szCs w:val="24"/>
        </w:rPr>
        <w:t xml:space="preserve"> (Достъп на 27.09.2021)</w:t>
      </w:r>
    </w:p>
    <w:p w:rsidR="00653008" w:rsidRPr="00653008" w:rsidRDefault="00653008" w:rsidP="00653008">
      <w:pPr>
        <w:spacing w:after="0" w:line="240" w:lineRule="auto"/>
        <w:ind w:left="720" w:hanging="709"/>
        <w:jc w:val="both"/>
        <w:rPr>
          <w:rFonts w:ascii="Times New Roman" w:eastAsia="Calibri" w:hAnsi="Times New Roman"/>
          <w:sz w:val="24"/>
          <w:szCs w:val="24"/>
        </w:rPr>
      </w:pPr>
      <w:r w:rsidRPr="00653008">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653008">
        <w:rPr>
          <w:rFonts w:ascii="Times New Roman" w:eastAsia="Calibri" w:hAnsi="Times New Roman"/>
          <w:color w:val="0563C1"/>
          <w:sz w:val="24"/>
          <w:szCs w:val="24"/>
          <w:u w:val="single"/>
        </w:rPr>
        <w:t>https://riew-pleven.eu/</w:t>
      </w:r>
    </w:p>
    <w:p w:rsidR="00653008" w:rsidRPr="00653008" w:rsidRDefault="00754EA5" w:rsidP="00653008">
      <w:pPr>
        <w:spacing w:after="0" w:line="240" w:lineRule="auto"/>
        <w:ind w:left="709" w:hanging="709"/>
        <w:jc w:val="both"/>
        <w:rPr>
          <w:rFonts w:ascii="Times New Roman" w:eastAsia="Calibri" w:hAnsi="Times New Roman"/>
          <w:iCs/>
          <w:color w:val="0563C1"/>
          <w:sz w:val="24"/>
          <w:szCs w:val="24"/>
          <w:u w:val="single"/>
        </w:rPr>
      </w:pPr>
      <w:hyperlink r:id="rId52" w:history="1">
        <w:r w:rsidR="00653008" w:rsidRPr="00653008">
          <w:rPr>
            <w:rFonts w:ascii="Times New Roman" w:eastAsia="Calibri" w:hAnsi="Times New Roman"/>
            <w:iCs/>
            <w:color w:val="0563C1"/>
            <w:sz w:val="24"/>
            <w:szCs w:val="24"/>
            <w:u w:val="single"/>
          </w:rPr>
          <w:t>http://eea.government.bg/bg/bio/nsmbr/praktichesko-rakovodstvo-metodiki-za-monitoring-i-otsenka/Podhod_Dunav.pdf</w:t>
        </w:r>
      </w:hyperlink>
    </w:p>
    <w:p w:rsidR="00653008" w:rsidRPr="00653008" w:rsidRDefault="00653008" w:rsidP="00653008">
      <w:pPr>
        <w:spacing w:after="160" w:line="240" w:lineRule="auto"/>
        <w:jc w:val="both"/>
        <w:rPr>
          <w:rFonts w:ascii="Times New Roman" w:eastAsia="Calibri" w:hAnsi="Times New Roman"/>
          <w:i/>
          <w:sz w:val="24"/>
          <w:szCs w:val="24"/>
        </w:rPr>
      </w:pPr>
    </w:p>
    <w:p w:rsidR="00653008" w:rsidRPr="00653008" w:rsidRDefault="00653008" w:rsidP="00653008">
      <w:pPr>
        <w:spacing w:after="160" w:line="240" w:lineRule="auto"/>
        <w:jc w:val="both"/>
        <w:rPr>
          <w:rFonts w:ascii="Times New Roman" w:eastAsia="Calibri" w:hAnsi="Times New Roman"/>
          <w:sz w:val="24"/>
          <w:szCs w:val="24"/>
        </w:rPr>
      </w:pPr>
      <w:r w:rsidRPr="00653008">
        <w:rPr>
          <w:rFonts w:ascii="Times New Roman" w:eastAsia="Calibri" w:hAnsi="Times New Roman"/>
          <w:i/>
          <w:sz w:val="24"/>
          <w:szCs w:val="24"/>
        </w:rPr>
        <w:t>Автори</w:t>
      </w:r>
      <w:r w:rsidRPr="00653008">
        <w:rPr>
          <w:rFonts w:ascii="Times New Roman" w:eastAsia="Calibri" w:hAnsi="Times New Roman"/>
          <w:sz w:val="24"/>
          <w:szCs w:val="24"/>
        </w:rPr>
        <w:t>:</w:t>
      </w:r>
      <w:r w:rsidRPr="00653008">
        <w:rPr>
          <w:rFonts w:ascii="Times New Roman" w:eastAsia="Calibri" w:hAnsi="Times New Roman"/>
          <w:b/>
          <w:sz w:val="24"/>
          <w:szCs w:val="24"/>
        </w:rPr>
        <w:t xml:space="preserve"> </w:t>
      </w:r>
      <w:r w:rsidRPr="00653008">
        <w:rPr>
          <w:rFonts w:ascii="Times New Roman" w:eastAsia="Calibri" w:hAnsi="Times New Roman"/>
          <w:iCs/>
          <w:sz w:val="24"/>
          <w:szCs w:val="24"/>
        </w:rPr>
        <w:t>Апостолос Апостолу, Лъчезар Пехливанов, Стефан Казаков</w:t>
      </w:r>
    </w:p>
    <w:p w:rsidR="00653008" w:rsidRDefault="00653008" w:rsidP="002105B5">
      <w:pPr>
        <w:rPr>
          <w:rFonts w:ascii="Times New Roman" w:hAnsi="Times New Roman"/>
          <w:i/>
          <w:color w:val="1F497D" w:themeColor="text2"/>
          <w:sz w:val="28"/>
          <w:szCs w:val="28"/>
        </w:rPr>
      </w:pPr>
    </w:p>
    <w:p w:rsidR="00653008" w:rsidRDefault="00653008"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46" w:name="_Toc88918028"/>
      <w:r w:rsidRPr="00427C16">
        <w:rPr>
          <w:rFonts w:ascii="Times New Roman" w:hAnsi="Times New Roman"/>
          <w:b w:val="0"/>
          <w:smallCaps w:val="0"/>
          <w:color w:val="1F497D" w:themeColor="text2"/>
          <w:sz w:val="28"/>
          <w:szCs w:val="28"/>
        </w:rPr>
        <w:t>Природозащитни цели за</w:t>
      </w:r>
      <w:r w:rsidRPr="00427C16">
        <w:rPr>
          <w:rFonts w:ascii="Times New Roman" w:hAnsi="Times New Roman"/>
          <w:b w:val="0"/>
          <w:color w:val="1F497D" w:themeColor="text2"/>
          <w:sz w:val="28"/>
          <w:szCs w:val="28"/>
        </w:rPr>
        <w:t xml:space="preserve"> </w:t>
      </w:r>
      <w:r w:rsidR="002105B5" w:rsidRPr="00427C16">
        <w:rPr>
          <w:rFonts w:ascii="Times New Roman" w:hAnsi="Times New Roman"/>
          <w:b w:val="0"/>
          <w:color w:val="1F497D" w:themeColor="text2"/>
          <w:sz w:val="28"/>
          <w:szCs w:val="28"/>
        </w:rPr>
        <w:t xml:space="preserve">1130 </w:t>
      </w:r>
      <w:r w:rsidR="002105B5" w:rsidRPr="00427C16">
        <w:rPr>
          <w:rFonts w:ascii="Times New Roman" w:hAnsi="Times New Roman"/>
          <w:b w:val="0"/>
          <w:i/>
          <w:color w:val="1F497D" w:themeColor="text2"/>
          <w:sz w:val="28"/>
          <w:szCs w:val="28"/>
        </w:rPr>
        <w:t>Aspius aspius</w:t>
      </w:r>
      <w:bookmarkEnd w:id="146"/>
    </w:p>
    <w:p w:rsidR="00653008" w:rsidRPr="00653008" w:rsidRDefault="00653008" w:rsidP="00653008">
      <w:pPr>
        <w:spacing w:after="160" w:line="240" w:lineRule="auto"/>
        <w:jc w:val="both"/>
        <w:rPr>
          <w:rFonts w:ascii="Times New Roman" w:hAnsi="Times New Roman"/>
          <w:b/>
          <w:bCs/>
          <w:color w:val="000000"/>
          <w:sz w:val="24"/>
          <w:szCs w:val="24"/>
          <w:lang w:eastAsia="bg-BG"/>
        </w:rPr>
      </w:pPr>
      <w:r w:rsidRPr="00653008">
        <w:rPr>
          <w:rFonts w:ascii="Times New Roman" w:eastAsia="Calibri" w:hAnsi="Times New Roman"/>
          <w:b/>
          <w:sz w:val="24"/>
          <w:szCs w:val="24"/>
        </w:rPr>
        <w:t xml:space="preserve">1.Код и наименование на вида: </w:t>
      </w:r>
      <w:r w:rsidRPr="00653008">
        <w:rPr>
          <w:rFonts w:ascii="Times New Roman" w:hAnsi="Times New Roman"/>
          <w:bCs/>
          <w:color w:val="000000"/>
          <w:sz w:val="24"/>
          <w:szCs w:val="24"/>
          <w:lang w:eastAsia="bg-BG"/>
        </w:rPr>
        <w:t xml:space="preserve">1130 </w:t>
      </w:r>
      <w:r w:rsidRPr="00653008">
        <w:rPr>
          <w:rFonts w:ascii="Times New Roman" w:hAnsi="Times New Roman"/>
          <w:bCs/>
          <w:i/>
          <w:color w:val="000000"/>
          <w:sz w:val="24"/>
          <w:szCs w:val="24"/>
          <w:lang w:val="en-US" w:eastAsia="bg-BG"/>
        </w:rPr>
        <w:t>Aspius</w:t>
      </w:r>
      <w:r w:rsidRPr="00653008">
        <w:rPr>
          <w:rFonts w:ascii="Times New Roman" w:hAnsi="Times New Roman"/>
          <w:bCs/>
          <w:i/>
          <w:color w:val="000000"/>
          <w:sz w:val="24"/>
          <w:szCs w:val="24"/>
          <w:lang w:eastAsia="bg-BG"/>
        </w:rPr>
        <w:t xml:space="preserve"> </w:t>
      </w:r>
      <w:r w:rsidRPr="00653008">
        <w:rPr>
          <w:rFonts w:ascii="Times New Roman" w:hAnsi="Times New Roman"/>
          <w:bCs/>
          <w:i/>
          <w:color w:val="000000"/>
          <w:sz w:val="24"/>
          <w:szCs w:val="24"/>
          <w:lang w:val="en-US" w:eastAsia="bg-BG"/>
        </w:rPr>
        <w:t>aspius</w:t>
      </w:r>
      <w:r w:rsidRPr="00653008">
        <w:rPr>
          <w:rFonts w:ascii="Times New Roman" w:hAnsi="Times New Roman"/>
          <w:bCs/>
          <w:i/>
          <w:color w:val="000000"/>
          <w:sz w:val="24"/>
          <w:szCs w:val="24"/>
          <w:lang w:eastAsia="bg-BG"/>
        </w:rPr>
        <w:t xml:space="preserve"> -</w:t>
      </w:r>
      <w:r w:rsidRPr="00653008">
        <w:rPr>
          <w:rFonts w:ascii="Times New Roman" w:hAnsi="Times New Roman"/>
          <w:bCs/>
          <w:color w:val="000000"/>
          <w:sz w:val="24"/>
          <w:szCs w:val="24"/>
          <w:lang w:eastAsia="bg-BG"/>
        </w:rPr>
        <w:t xml:space="preserve"> Распер</w:t>
      </w:r>
      <w:r w:rsidRPr="00653008">
        <w:rPr>
          <w:rFonts w:ascii="Times New Roman" w:hAnsi="Times New Roman"/>
          <w:b/>
          <w:bCs/>
          <w:color w:val="000000"/>
          <w:sz w:val="24"/>
          <w:szCs w:val="24"/>
          <w:lang w:eastAsia="bg-BG"/>
        </w:rPr>
        <w:t xml:space="preserve"> </w:t>
      </w: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2. Кратка </w:t>
      </w:r>
      <w:r w:rsidR="00CD0C8E">
        <w:rPr>
          <w:rFonts w:ascii="Times New Roman" w:eastAsia="Calibri" w:hAnsi="Times New Roman"/>
          <w:b/>
          <w:sz w:val="24"/>
          <w:szCs w:val="24"/>
        </w:rPr>
        <w:t>характеристика на целевия обект</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Расперът </w:t>
      </w:r>
      <w:r w:rsidRPr="00CD0C8E">
        <w:rPr>
          <w:rFonts w:ascii="Times New Roman" w:eastAsia="Calibri" w:hAnsi="Times New Roman"/>
          <w:i/>
          <w:sz w:val="24"/>
          <w:szCs w:val="24"/>
        </w:rPr>
        <w:t>Aspius aspius</w:t>
      </w:r>
      <w:r w:rsidRPr="00653008">
        <w:rPr>
          <w:rFonts w:ascii="Times New Roman" w:eastAsia="Calibri" w:hAnsi="Times New Roman"/>
          <w:sz w:val="24"/>
          <w:szCs w:val="24"/>
        </w:rPr>
        <w:t xml:space="preserve">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w:t>
      </w:r>
      <w:r w:rsidRPr="00653008">
        <w:rPr>
          <w:rFonts w:ascii="Times New Roman" w:eastAsia="Calibri" w:hAnsi="Times New Roman"/>
          <w:sz w:val="24"/>
          <w:szCs w:val="24"/>
        </w:rPr>
        <w:lastRenderedPageBreak/>
        <w:t>предната част на окото. Зелен гръб със сребристи до сини нюанси. Светли страни. Сребристобял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653008" w:rsidRPr="00653008" w:rsidRDefault="00653008" w:rsidP="00CD0C8E">
      <w:pPr>
        <w:spacing w:before="120"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3. Състояние на биогеографско ниво и разпространение в мрежата </w:t>
      </w:r>
    </w:p>
    <w:p w:rsidR="00653008" w:rsidRPr="00CD0C8E"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CD0C8E">
        <w:rPr>
          <w:rFonts w:ascii="Times New Roman" w:eastAsia="Calibri" w:hAnsi="Times New Roman"/>
          <w:sz w:val="24"/>
          <w:szCs w:val="24"/>
        </w:rPr>
        <w:t>тно природозащитно състояние в К</w:t>
      </w:r>
      <w:r w:rsidRPr="00653008">
        <w:rPr>
          <w:rFonts w:ascii="Times New Roman" w:eastAsia="Calibri" w:hAnsi="Times New Roman"/>
          <w:sz w:val="24"/>
          <w:szCs w:val="24"/>
        </w:rPr>
        <w:t xml:space="preserve">онтиненталния биогеографски </w:t>
      </w:r>
      <w:r w:rsidR="00CD0C8E">
        <w:rPr>
          <w:rFonts w:ascii="Times New Roman" w:eastAsia="Calibri" w:hAnsi="Times New Roman"/>
          <w:sz w:val="24"/>
          <w:szCs w:val="24"/>
        </w:rPr>
        <w:t>регион</w:t>
      </w:r>
      <w:r w:rsidRPr="00653008">
        <w:rPr>
          <w:rFonts w:ascii="Times New Roman" w:eastAsia="Calibr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видове натиск. Бърз спад на популацията би могъл да бъде фатален  за конкретната популация (</w:t>
      </w:r>
      <w:hyperlink r:id="rId53" w:history="1">
        <w:r w:rsidRPr="00653008">
          <w:rPr>
            <w:rFonts w:ascii="Times New Roman" w:eastAsia="Calibri" w:hAnsi="Times New Roman"/>
            <w:color w:val="0000FF"/>
            <w:sz w:val="24"/>
            <w:szCs w:val="24"/>
            <w:u w:val="single"/>
          </w:rPr>
          <w:t>https://nature-art17.eionet.europa.eu/article17/species/report/</w:t>
        </w:r>
      </w:hyperlink>
      <w:r w:rsidRPr="00653008">
        <w:rPr>
          <w:rFonts w:ascii="Times New Roman" w:eastAsia="Calibri" w:hAnsi="Times New Roman"/>
          <w:color w:val="0000FF"/>
          <w:sz w:val="24"/>
          <w:szCs w:val="24"/>
          <w:u w:val="single"/>
        </w:rPr>
        <w:t xml:space="preserve">). </w:t>
      </w:r>
      <w:r w:rsidRPr="00CD0C8E">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653008" w:rsidRPr="00653008" w:rsidRDefault="00653008" w:rsidP="00653008">
      <w:pPr>
        <w:numPr>
          <w:ilvl w:val="0"/>
          <w:numId w:val="33"/>
        </w:numPr>
        <w:spacing w:after="0" w:line="259" w:lineRule="auto"/>
        <w:ind w:left="425" w:hanging="357"/>
        <w:rPr>
          <w:rFonts w:ascii="Times New Roman" w:eastAsia="Calibri" w:hAnsi="Times New Roman"/>
          <w:sz w:val="24"/>
          <w:szCs w:val="24"/>
        </w:rPr>
      </w:pPr>
      <w:r w:rsidRPr="00653008">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653008" w:rsidRPr="00653008" w:rsidRDefault="00653008" w:rsidP="00653008">
      <w:pPr>
        <w:numPr>
          <w:ilvl w:val="0"/>
          <w:numId w:val="24"/>
        </w:numPr>
        <w:spacing w:after="0" w:line="240" w:lineRule="auto"/>
        <w:ind w:left="426"/>
        <w:contextualSpacing/>
        <w:jc w:val="both"/>
        <w:rPr>
          <w:rFonts w:ascii="Times New Roman" w:eastAsia="Calibri" w:hAnsi="Times New Roman"/>
          <w:sz w:val="24"/>
          <w:szCs w:val="24"/>
        </w:rPr>
      </w:pPr>
      <w:r w:rsidRPr="00653008">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653008" w:rsidRPr="00CD0C8E" w:rsidRDefault="00653008" w:rsidP="00CD0C8E">
      <w:pPr>
        <w:numPr>
          <w:ilvl w:val="0"/>
          <w:numId w:val="24"/>
        </w:numPr>
        <w:spacing w:after="0" w:line="240" w:lineRule="auto"/>
        <w:ind w:left="426"/>
        <w:contextualSpacing/>
        <w:jc w:val="both"/>
        <w:rPr>
          <w:rFonts w:ascii="Times New Roman" w:eastAsia="Calibri" w:hAnsi="Times New Roman"/>
          <w:sz w:val="24"/>
          <w:szCs w:val="24"/>
          <w:u w:val="single"/>
        </w:rPr>
      </w:pPr>
      <w:r w:rsidRPr="00CD0C8E">
        <w:rPr>
          <w:rFonts w:ascii="Times New Roman" w:eastAsia="Calibri" w:hAnsi="Times New Roman"/>
          <w:sz w:val="24"/>
          <w:szCs w:val="24"/>
        </w:rPr>
        <w:t>Замърсяване на водите.</w:t>
      </w: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lastRenderedPageBreak/>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653008" w:rsidRPr="00653008" w:rsidTr="00CD0C8E">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bookmarkStart w:id="147" w:name="_Hlk88583124"/>
            <w:r w:rsidRPr="00653008">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Site assessment </w:t>
            </w:r>
          </w:p>
        </w:tc>
      </w:tr>
      <w:tr w:rsidR="00653008" w:rsidRPr="00653008" w:rsidTr="00CD0C8E">
        <w:trPr>
          <w:tblCellSpacing w:w="15" w:type="dxa"/>
        </w:trPr>
        <w:tc>
          <w:tcPr>
            <w:tcW w:w="167"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 </w:t>
            </w:r>
          </w:p>
        </w:tc>
      </w:tr>
      <w:tr w:rsidR="00653008" w:rsidRPr="00653008" w:rsidTr="00CD0C8E">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Glo.</w:t>
            </w:r>
          </w:p>
        </w:tc>
      </w:tr>
      <w:tr w:rsidR="00653008" w:rsidRPr="00653008" w:rsidTr="00653008">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i/>
                <w:sz w:val="16"/>
                <w:szCs w:val="16"/>
                <w:lang w:val="en-US"/>
              </w:rPr>
            </w:pPr>
            <w:r w:rsidRPr="00653008">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384050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384050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A</w:t>
            </w:r>
          </w:p>
        </w:tc>
      </w:tr>
    </w:tbl>
    <w:bookmarkEnd w:id="147"/>
    <w:p w:rsidR="00653008" w:rsidRPr="00653008" w:rsidRDefault="00653008" w:rsidP="00653008">
      <w:pPr>
        <w:autoSpaceDE w:val="0"/>
        <w:autoSpaceDN w:val="0"/>
        <w:adjustRightInd w:val="0"/>
        <w:spacing w:after="0" w:line="240" w:lineRule="auto"/>
        <w:jc w:val="both"/>
        <w:rPr>
          <w:rFonts w:ascii="Times New Roman" w:eastAsia="Calibri" w:hAnsi="Times New Roman"/>
          <w:bCs/>
          <w:color w:val="000000"/>
          <w:kern w:val="36"/>
          <w:sz w:val="24"/>
          <w:szCs w:val="24"/>
        </w:rPr>
      </w:pPr>
      <w:r w:rsidRPr="00653008">
        <w:rPr>
          <w:rFonts w:ascii="Times New Roman" w:eastAsia="Calibri" w:hAnsi="Times New Roman"/>
          <w:b/>
          <w:sz w:val="24"/>
          <w:szCs w:val="24"/>
        </w:rPr>
        <w:t xml:space="preserve">Източник: </w:t>
      </w:r>
    </w:p>
    <w:p w:rsidR="00653008" w:rsidRPr="00653008" w:rsidRDefault="00754EA5" w:rsidP="00653008">
      <w:pPr>
        <w:spacing w:after="160" w:line="240" w:lineRule="auto"/>
        <w:jc w:val="both"/>
        <w:rPr>
          <w:rFonts w:ascii="Times New Roman" w:eastAsia="Calibri" w:hAnsi="Times New Roman"/>
        </w:rPr>
      </w:pPr>
      <w:hyperlink r:id="rId54" w:history="1">
        <w:r w:rsidR="00653008" w:rsidRPr="00653008">
          <w:rPr>
            <w:rFonts w:ascii="Times New Roman" w:eastAsia="Calibri" w:hAnsi="Times New Roman"/>
            <w:color w:val="0563C1"/>
            <w:u w:val="single"/>
          </w:rPr>
          <w:t>http://natura2000.moew.government.bg/PublicDownloads/Auto/PS_SCI/BG0000614/BG0000614_PS_16.pdf</w:t>
        </w:r>
      </w:hyperlink>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Представена е оценка за площта на популацията (</w:t>
      </w:r>
      <w:r w:rsidRPr="00653008">
        <w:rPr>
          <w:rFonts w:ascii="Times New Roman" w:eastAsia="Calibri" w:hAnsi="Times New Roman"/>
          <w:sz w:val="24"/>
          <w:szCs w:val="24"/>
          <w:lang w:val="en-US"/>
        </w:rPr>
        <w:t>area</w:t>
      </w:r>
      <w:r w:rsidRPr="00653008">
        <w:rPr>
          <w:rFonts w:ascii="Times New Roman" w:eastAsia="Calibri" w:hAnsi="Times New Roman"/>
          <w:sz w:val="24"/>
          <w:szCs w:val="24"/>
        </w:rPr>
        <w:t>). Видът е оценен като присъстващ (</w:t>
      </w:r>
      <w:r w:rsidRPr="00653008">
        <w:rPr>
          <w:rFonts w:ascii="Times New Roman" w:eastAsia="Calibri" w:hAnsi="Times New Roman"/>
          <w:sz w:val="24"/>
          <w:szCs w:val="24"/>
          <w:lang w:val="en-US"/>
        </w:rPr>
        <w:t>P</w:t>
      </w:r>
      <w:r w:rsidRPr="00653008">
        <w:rPr>
          <w:rFonts w:ascii="Times New Roman" w:eastAsia="Calibri" w:hAnsi="Times New Roman"/>
          <w:sz w:val="24"/>
          <w:szCs w:val="24"/>
        </w:rPr>
        <w:t>). Качеството на данните за вида е оценено като недостатъчно (</w:t>
      </w:r>
      <w:r w:rsidRPr="00653008">
        <w:rPr>
          <w:rFonts w:ascii="Times New Roman" w:eastAsia="Calibri" w:hAnsi="Times New Roman"/>
          <w:sz w:val="24"/>
          <w:szCs w:val="24"/>
          <w:lang w:val="en-US"/>
        </w:rPr>
        <w:t>P</w:t>
      </w:r>
      <w:r w:rsidRPr="00653008">
        <w:rPr>
          <w:rFonts w:ascii="Times New Roman" w:eastAsia="Calibri" w:hAnsi="Times New Roman"/>
          <w:sz w:val="24"/>
          <w:szCs w:val="24"/>
        </w:rPr>
        <w:t xml:space="preserve">). Популацията е оценена като </w:t>
      </w:r>
      <w:r w:rsidRPr="00653008">
        <w:rPr>
          <w:rFonts w:ascii="Times New Roman" w:eastAsia="Calibri" w:hAnsi="Times New Roman"/>
          <w:bCs/>
          <w:color w:val="000000"/>
          <w:kern w:val="36"/>
          <w:sz w:val="24"/>
          <w:szCs w:val="24"/>
        </w:rPr>
        <w:t>значителна (С) за мащабите на страната</w:t>
      </w:r>
      <w:r w:rsidRPr="00653008">
        <w:rPr>
          <w:rFonts w:ascii="Times New Roman" w:eastAsia="Calibri" w:hAnsi="Times New Roman"/>
          <w:sz w:val="24"/>
          <w:szCs w:val="24"/>
        </w:rPr>
        <w:t>. Нивото на защитеност на популацията е оценено като отлично (А). Степента на изолация, като н</w:t>
      </w:r>
      <w:r w:rsidRPr="00653008">
        <w:rPr>
          <w:rFonts w:ascii="Times New Roman" w:eastAsia="Calibri" w:hAnsi="Times New Roman"/>
          <w:bCs/>
          <w:color w:val="000000"/>
          <w:kern w:val="36"/>
          <w:sz w:val="24"/>
          <w:szCs w:val="24"/>
        </w:rPr>
        <w:t>еизолирана популация, в границите на ареала на разпространение (</w:t>
      </w:r>
      <w:r w:rsidRPr="00653008">
        <w:rPr>
          <w:rFonts w:ascii="Times New Roman" w:eastAsia="Calibri" w:hAnsi="Times New Roman"/>
          <w:bCs/>
          <w:color w:val="000000"/>
          <w:kern w:val="36"/>
          <w:sz w:val="24"/>
          <w:szCs w:val="24"/>
          <w:lang w:val="en-US"/>
        </w:rPr>
        <w:t>C</w:t>
      </w:r>
      <w:r w:rsidRPr="00653008">
        <w:rPr>
          <w:rFonts w:ascii="Times New Roman" w:eastAsia="Calibri" w:hAnsi="Times New Roman"/>
          <w:bCs/>
          <w:color w:val="000000"/>
          <w:kern w:val="36"/>
          <w:sz w:val="24"/>
          <w:szCs w:val="24"/>
        </w:rPr>
        <w:t>).</w:t>
      </w:r>
      <w:r w:rsidRPr="00653008">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„отлична“ (А</w:t>
      </w:r>
      <w:r w:rsidRPr="00653008">
        <w:rPr>
          <w:rFonts w:ascii="Times New Roman" w:eastAsia="Calibri" w:hAnsi="Times New Roman"/>
          <w:bCs/>
          <w:color w:val="000000"/>
          <w:kern w:val="36"/>
          <w:sz w:val="24"/>
          <w:szCs w:val="24"/>
        </w:rPr>
        <w:t>)</w:t>
      </w:r>
      <w:r w:rsidRPr="00653008">
        <w:rPr>
          <w:rFonts w:ascii="Times New Roman" w:eastAsia="Calibri" w:hAnsi="Times New Roman"/>
          <w:sz w:val="24"/>
          <w:szCs w:val="24"/>
        </w:rPr>
        <w:t xml:space="preserve">. </w:t>
      </w:r>
    </w:p>
    <w:p w:rsidR="00653008" w:rsidRPr="00653008" w:rsidRDefault="00653008" w:rsidP="00653008">
      <w:pPr>
        <w:autoSpaceDE w:val="0"/>
        <w:autoSpaceDN w:val="0"/>
        <w:adjustRightInd w:val="0"/>
        <w:spacing w:after="0" w:line="240" w:lineRule="auto"/>
        <w:jc w:val="both"/>
        <w:rPr>
          <w:rFonts w:ascii="Times New Roman" w:eastAsia="Calibri" w:hAnsi="Times New Roman"/>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 xml:space="preserve">5. </w:t>
      </w:r>
      <w:r w:rsidR="00CD0C8E">
        <w:rPr>
          <w:rFonts w:ascii="Times New Roman" w:eastAsia="Calibri" w:hAnsi="Times New Roman"/>
          <w:b/>
          <w:sz w:val="24"/>
          <w:szCs w:val="24"/>
        </w:rPr>
        <w:t>Анализ на наличната информация</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като състоянието на популацията в зоната е докладвано като неблагоприятно – незадоводлитено.</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По време на мониторинг през 2014-2015 в рамките на МОСВ е регистрираната популационна плътност на вида от 12 до 33 инд./ха.</w:t>
      </w:r>
    </w:p>
    <w:p w:rsidR="00653008" w:rsidRPr="00653008" w:rsidRDefault="00653008" w:rsidP="00CD0C8E">
      <w:pPr>
        <w:spacing w:before="120" w:after="120" w:line="240" w:lineRule="auto"/>
        <w:jc w:val="both"/>
        <w:rPr>
          <w:rFonts w:ascii="Times New Roman" w:eastAsia="Calibri" w:hAnsi="Times New Roman"/>
          <w:i/>
          <w:sz w:val="24"/>
          <w:szCs w:val="24"/>
        </w:rPr>
      </w:pPr>
      <w:r w:rsidRPr="00653008">
        <w:rPr>
          <w:rFonts w:ascii="Times New Roman" w:eastAsia="Calibri" w:hAnsi="Times New Roman"/>
          <w:i/>
          <w:sz w:val="24"/>
          <w:szCs w:val="24"/>
        </w:rPr>
        <w:t>Полево проучване през 2021 г. с цел изясняване на състоянието на вида</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е използвана утвърдената методика за мониторинг на риби в р.  Дунав и други реки.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мрежи и гриб съгласно методиката за мониторинг на риби. В изследваните участъци видът е регистриран с плътност от 3 до 150 инд./ха.</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В зоната подходящо местообитание за вида представлява основно река Дунав. Участъкът от р. Огоста от устието до около 14 км нагоре, поради малките размери на реката не може да предостави постоянно местообитание за вида, а само временно – като убежище за ранните възрастови групи (0+, 1+). Не може да се очаква в зоната да съществува стабилна популация на распер. </w:t>
      </w:r>
    </w:p>
    <w:p w:rsidR="00653008" w:rsidRPr="00653008" w:rsidRDefault="00653008" w:rsidP="00CD0C8E">
      <w:pPr>
        <w:spacing w:before="120" w:after="120" w:line="240" w:lineRule="auto"/>
        <w:jc w:val="both"/>
        <w:rPr>
          <w:rFonts w:ascii="Times New Roman" w:eastAsia="Calibri" w:hAnsi="Times New Roman"/>
          <w:i/>
          <w:sz w:val="24"/>
          <w:szCs w:val="24"/>
        </w:rPr>
      </w:pPr>
      <w:r w:rsidRPr="00653008">
        <w:rPr>
          <w:rFonts w:ascii="Times New Roman" w:eastAsia="Calibri" w:hAnsi="Times New Roman"/>
          <w:i/>
          <w:sz w:val="24"/>
          <w:szCs w:val="24"/>
        </w:rPr>
        <w:t>Наличие на заплахи в зоната</w:t>
      </w:r>
    </w:p>
    <w:p w:rsidR="00653008" w:rsidRPr="00653008" w:rsidRDefault="00653008" w:rsidP="00CD0C8E">
      <w:pPr>
        <w:spacing w:after="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съществен натиск в зоната, който застрашава вида не е установен. По време на теренните проучвания през 2021 г. </w:t>
      </w:r>
      <w:r w:rsidRPr="00653008">
        <w:rPr>
          <w:rFonts w:ascii="Times New Roman" w:eastAsia="Calibri" w:hAnsi="Times New Roman"/>
          <w:sz w:val="24"/>
          <w:szCs w:val="24"/>
        </w:rPr>
        <w:lastRenderedPageBreak/>
        <w:t>се отчита интензивен риболов. Доколкото видът представлява стопански интерес, поради големите си дефинитивни размери е обект на стопански риболов, което се приема като заплаха, но поради липса на статистически данни натискът не може да бъде отчетен.</w:t>
      </w:r>
    </w:p>
    <w:p w:rsidR="00653008" w:rsidRPr="00653008" w:rsidRDefault="00653008" w:rsidP="00CD0C8E">
      <w:pPr>
        <w:spacing w:before="120" w:after="120" w:line="240" w:lineRule="auto"/>
        <w:jc w:val="both"/>
        <w:rPr>
          <w:rFonts w:ascii="Times New Roman" w:eastAsia="Calibri" w:hAnsi="Times New Roman"/>
          <w:b/>
          <w:sz w:val="24"/>
          <w:szCs w:val="24"/>
        </w:rPr>
      </w:pPr>
      <w:r w:rsidRPr="00653008">
        <w:rPr>
          <w:rFonts w:ascii="Times New Roman" w:eastAsia="Calibri" w:hAnsi="Times New Roman"/>
          <w:b/>
          <w:sz w:val="24"/>
          <w:szCs w:val="24"/>
        </w:rPr>
        <w:t>6. Цели за подобряване/поддържане на природозащитното състояние на вида в зоната.</w:t>
      </w:r>
    </w:p>
    <w:p w:rsidR="00653008" w:rsidRPr="00653008" w:rsidRDefault="00653008" w:rsidP="00653008">
      <w:pPr>
        <w:spacing w:before="120" w:after="0" w:line="240" w:lineRule="auto"/>
        <w:jc w:val="both"/>
        <w:rPr>
          <w:rFonts w:ascii="Times New Roman" w:eastAsia="Calibri" w:hAnsi="Times New Roman"/>
          <w:sz w:val="24"/>
          <w:szCs w:val="24"/>
        </w:rPr>
      </w:pPr>
      <w:r w:rsidRPr="00653008">
        <w:rPr>
          <w:rFonts w:ascii="Times New Roman" w:eastAsia="Calibri" w:hAnsi="Times New Roman"/>
          <w:sz w:val="24"/>
          <w:szCs w:val="24"/>
        </w:rPr>
        <w:t>Целите са формулирани по показатели, в таблицата по-долу.</w:t>
      </w:r>
    </w:p>
    <w:p w:rsidR="00653008" w:rsidRPr="00653008" w:rsidRDefault="00653008" w:rsidP="00653008">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417"/>
        <w:gridCol w:w="2894"/>
        <w:gridCol w:w="1857"/>
      </w:tblGrid>
      <w:tr w:rsidR="00653008" w:rsidRPr="00653008" w:rsidTr="00CD0C8E">
        <w:trPr>
          <w:tblHeader/>
          <w:jc w:val="center"/>
        </w:trPr>
        <w:tc>
          <w:tcPr>
            <w:tcW w:w="835" w:type="pct"/>
            <w:shd w:val="clear" w:color="auto" w:fill="DBE5F1" w:themeFill="accent1" w:themeFillTint="33"/>
            <w:vAlign w:val="center"/>
          </w:tcPr>
          <w:p w:rsidR="00653008" w:rsidRPr="00653008" w:rsidRDefault="00653008" w:rsidP="00653008">
            <w:pPr>
              <w:widowControl w:val="0"/>
              <w:spacing w:before="120" w:after="120" w:line="240" w:lineRule="auto"/>
              <w:jc w:val="center"/>
              <w:rPr>
                <w:rFonts w:ascii="Times New Roman" w:eastAsia="Calibri" w:hAnsi="Times New Roman"/>
                <w:b/>
                <w:bCs/>
              </w:rPr>
            </w:pPr>
            <w:r w:rsidRPr="00653008">
              <w:rPr>
                <w:rFonts w:ascii="Times New Roman" w:eastAsia="Calibri" w:hAnsi="Times New Roman"/>
                <w:b/>
                <w:bCs/>
              </w:rPr>
              <w:t>Параметър</w:t>
            </w:r>
          </w:p>
        </w:tc>
        <w:tc>
          <w:tcPr>
            <w:tcW w:w="714" w:type="pct"/>
            <w:shd w:val="clear" w:color="auto" w:fill="DBE5F1" w:themeFill="accent1" w:themeFillTint="33"/>
            <w:vAlign w:val="center"/>
          </w:tcPr>
          <w:p w:rsidR="00653008" w:rsidRPr="00653008" w:rsidRDefault="00653008" w:rsidP="00653008">
            <w:pPr>
              <w:widowControl w:val="0"/>
              <w:spacing w:before="120" w:after="120" w:line="240" w:lineRule="auto"/>
              <w:jc w:val="center"/>
              <w:rPr>
                <w:rFonts w:ascii="Times New Roman" w:eastAsia="Calibri" w:hAnsi="Times New Roman"/>
                <w:b/>
                <w:bCs/>
              </w:rPr>
            </w:pPr>
            <w:r w:rsidRPr="00653008">
              <w:rPr>
                <w:rFonts w:ascii="Times New Roman" w:hAnsi="Times New Roman"/>
                <w:b/>
                <w:bCs/>
              </w:rPr>
              <w:t>Мерна единица</w:t>
            </w:r>
          </w:p>
        </w:tc>
        <w:tc>
          <w:tcPr>
            <w:tcW w:w="793" w:type="pct"/>
            <w:shd w:val="clear" w:color="auto" w:fill="DBE5F1" w:themeFill="accent1" w:themeFillTint="33"/>
            <w:vAlign w:val="center"/>
          </w:tcPr>
          <w:p w:rsidR="00653008" w:rsidRPr="00653008" w:rsidRDefault="00653008" w:rsidP="00653008">
            <w:pPr>
              <w:widowControl w:val="0"/>
              <w:spacing w:before="120" w:after="120" w:line="240" w:lineRule="auto"/>
              <w:jc w:val="center"/>
              <w:rPr>
                <w:rFonts w:ascii="Times New Roman" w:eastAsia="Calibri" w:hAnsi="Times New Roman"/>
                <w:b/>
                <w:bCs/>
              </w:rPr>
            </w:pPr>
            <w:r w:rsidRPr="00653008">
              <w:rPr>
                <w:rFonts w:ascii="Times New Roman" w:hAnsi="Times New Roman"/>
                <w:b/>
                <w:bCs/>
              </w:rPr>
              <w:t>Целева стойност</w:t>
            </w:r>
          </w:p>
        </w:tc>
        <w:tc>
          <w:tcPr>
            <w:tcW w:w="1619" w:type="pct"/>
            <w:shd w:val="clear" w:color="auto" w:fill="DBE5F1" w:themeFill="accent1" w:themeFillTint="33"/>
            <w:vAlign w:val="center"/>
          </w:tcPr>
          <w:p w:rsidR="00653008" w:rsidRPr="00653008" w:rsidRDefault="00653008" w:rsidP="00653008">
            <w:pPr>
              <w:widowControl w:val="0"/>
              <w:spacing w:before="120" w:after="120" w:line="240" w:lineRule="auto"/>
              <w:jc w:val="center"/>
              <w:rPr>
                <w:rFonts w:ascii="Times New Roman" w:eastAsia="Calibri" w:hAnsi="Times New Roman"/>
                <w:b/>
                <w:bCs/>
              </w:rPr>
            </w:pPr>
            <w:r w:rsidRPr="00653008">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653008" w:rsidRPr="00653008" w:rsidRDefault="00653008" w:rsidP="00653008">
            <w:pPr>
              <w:widowControl w:val="0"/>
              <w:spacing w:before="120" w:after="120" w:line="240" w:lineRule="auto"/>
              <w:jc w:val="center"/>
              <w:rPr>
                <w:rFonts w:ascii="Times New Roman" w:eastAsia="Calibri" w:hAnsi="Times New Roman"/>
                <w:b/>
                <w:bCs/>
              </w:rPr>
            </w:pPr>
            <w:r w:rsidRPr="00653008">
              <w:rPr>
                <w:rFonts w:ascii="Times New Roman" w:eastAsia="Calibri" w:hAnsi="Times New Roman"/>
                <w:b/>
                <w:bCs/>
              </w:rPr>
              <w:t>Специфични цели на опазване за зоната</w:t>
            </w:r>
          </w:p>
        </w:tc>
      </w:tr>
      <w:tr w:rsidR="00653008" w:rsidRPr="00653008" w:rsidTr="00CD0C8E">
        <w:trPr>
          <w:jc w:val="center"/>
        </w:trPr>
        <w:tc>
          <w:tcPr>
            <w:tcW w:w="835" w:type="pct"/>
            <w:shd w:val="clear" w:color="auto" w:fill="auto"/>
          </w:tcPr>
          <w:p w:rsidR="00653008" w:rsidRPr="00653008" w:rsidRDefault="00653008" w:rsidP="00653008">
            <w:pPr>
              <w:spacing w:before="120" w:after="120" w:line="240" w:lineRule="auto"/>
              <w:rPr>
                <w:rFonts w:ascii="Times New Roman" w:eastAsia="Calibri" w:hAnsi="Times New Roman"/>
                <w:b/>
                <w:lang w:val="en-US"/>
              </w:rPr>
            </w:pPr>
            <w:r w:rsidRPr="00653008">
              <w:rPr>
                <w:rFonts w:ascii="Times New Roman" w:eastAsia="Calibri" w:hAnsi="Times New Roman"/>
                <w:b/>
              </w:rPr>
              <w:t>Плътност на популацията</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lang w:val="en-US"/>
              </w:rPr>
            </w:pPr>
            <w:r w:rsidRPr="00653008">
              <w:rPr>
                <w:rFonts w:ascii="Times New Roman" w:eastAsia="Calibri" w:hAnsi="Times New Roman"/>
              </w:rPr>
              <w:t>Брой индивиди</w:t>
            </w:r>
            <w:r w:rsidRPr="00653008">
              <w:rPr>
                <w:rFonts w:ascii="Times New Roman" w:eastAsia="Calibri" w:hAnsi="Times New Roman"/>
                <w:lang w:val="en-US"/>
              </w:rPr>
              <w:t xml:space="preserve"> (ind.)</w:t>
            </w:r>
          </w:p>
        </w:tc>
        <w:tc>
          <w:tcPr>
            <w:tcW w:w="793"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15 инд./ха</w:t>
            </w:r>
            <w:r w:rsidRPr="00653008">
              <w:rPr>
                <w:rFonts w:ascii="Times New Roman" w:eastAsia="Calibri" w:hAnsi="Times New Roman"/>
                <w:lang w:val="en-US"/>
              </w:rPr>
              <w:t xml:space="preserve"> </w:t>
            </w:r>
          </w:p>
        </w:tc>
        <w:tc>
          <w:tcPr>
            <w:tcW w:w="1619" w:type="pct"/>
            <w:shd w:val="clear" w:color="auto" w:fill="auto"/>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653008">
              <w:rPr>
                <w:rFonts w:ascii="Times New Roman" w:eastAsia="Calibri" w:hAnsi="Times New Roman"/>
                <w:vertAlign w:val="superscript"/>
              </w:rPr>
              <w:t>2</w:t>
            </w:r>
            <w:r w:rsidRPr="00653008">
              <w:rPr>
                <w:rFonts w:ascii="Times New Roman" w:eastAsia="Calibri" w:hAnsi="Times New Roman"/>
              </w:rPr>
              <w:t xml:space="preserve">. След това броят на уловените екземпляри се преизчислява като индивиди на хектар. </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В проекта "Картиране и определяне на природозащитното състояние на природни местообитания и видове - фаза I".) е определена численост 15 инд./ха. През 2021 г. е проведено ново теренно проучване в 2 точки на зоната, видът е регистриран със средна стойност от 3 до 150 инд./ха. Като минимална целева стойност на популацията се приема тази, която е определена като референтна по време на проект "Картиране и определяне на природозащитното състояние на природни местообитания и видове - фаза I" (15 екз./ха). </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като е регистриран значителен </w:t>
            </w:r>
            <w:r w:rsidRPr="00653008">
              <w:rPr>
                <w:rFonts w:ascii="Times New Roman" w:eastAsia="Calibri" w:hAnsi="Times New Roman"/>
              </w:rPr>
              <w:lastRenderedPageBreak/>
              <w:t>натиск с произход извън зоната.</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за плътността на популацията и като се има предвид, че по естествени причини тя е силно вариабилен параметър, експертна оценка, състоянието на вида по този показател може да се приеме за „Благоприятно“, дори ако видът не бъде регистриран в зоната при еднократно проучване.</w:t>
            </w:r>
          </w:p>
        </w:tc>
        <w:tc>
          <w:tcPr>
            <w:tcW w:w="1039" w:type="pct"/>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Осигуряване на условия за постигане и поддържане на целева плътност на популацията.</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Междинна цел: извършване на проучвания за уточняване на референтната численост и сезонната динамика на популацията.</w:t>
            </w:r>
          </w:p>
        </w:tc>
      </w:tr>
      <w:tr w:rsidR="00653008" w:rsidRPr="00653008" w:rsidTr="00CD0C8E">
        <w:trPr>
          <w:jc w:val="center"/>
        </w:trPr>
        <w:tc>
          <w:tcPr>
            <w:tcW w:w="835" w:type="pct"/>
            <w:shd w:val="clear" w:color="auto" w:fill="auto"/>
          </w:tcPr>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w:t>
            </w:r>
          </w:p>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t>Дължина на речната мрежа, представляваща потенциално местообитание за вида</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км</w:t>
            </w:r>
          </w:p>
        </w:tc>
        <w:tc>
          <w:tcPr>
            <w:tcW w:w="793"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shd w:val="clear" w:color="auto" w:fill="FFFFFF"/>
              </w:rPr>
              <w:t>Най-малко 2 км</w:t>
            </w:r>
          </w:p>
        </w:tc>
        <w:tc>
          <w:tcPr>
            <w:tcW w:w="1619" w:type="pct"/>
            <w:shd w:val="clear" w:color="auto" w:fill="auto"/>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Дължината на речния участък се определя чрез GIS анализ, използващ следните екологични критерии:</w:t>
            </w:r>
          </w:p>
          <w:p w:rsidR="00653008" w:rsidRPr="00653008" w:rsidRDefault="00653008" w:rsidP="00653008">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Реки от типове R6, R7, съгласно класификацията на Рамковата Директива за водите;</w:t>
            </w:r>
          </w:p>
          <w:p w:rsidR="00653008" w:rsidRPr="00653008" w:rsidRDefault="00653008" w:rsidP="00653008">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Река Дунав, долното течение на неговите притоци.</w:t>
            </w:r>
          </w:p>
          <w:p w:rsidR="00653008" w:rsidRPr="00653008" w:rsidRDefault="00653008" w:rsidP="00653008">
            <w:pPr>
              <w:numPr>
                <w:ilvl w:val="0"/>
                <w:numId w:val="29"/>
              </w:numPr>
              <w:spacing w:before="120" w:after="120" w:line="240" w:lineRule="auto"/>
              <w:jc w:val="both"/>
              <w:rPr>
                <w:rFonts w:ascii="Times New Roman" w:eastAsia="Calibri" w:hAnsi="Times New Roman"/>
              </w:rPr>
            </w:pPr>
            <w:r w:rsidRPr="00653008">
              <w:rPr>
                <w:rFonts w:ascii="Times New Roman" w:eastAsia="Calibri" w:hAnsi="Times New Roman"/>
              </w:rPr>
              <w:t>Изключени са всички стоящи водни тела в зоната.</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На базата на този анализ е установено, че 2 км в защитената зона отговарят на посочените критерии. Според наличните данни за вида, разпределението му в зоната е неравномерно.</w:t>
            </w:r>
          </w:p>
        </w:tc>
        <w:tc>
          <w:tcPr>
            <w:tcW w:w="1039" w:type="pct"/>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2 км. </w:t>
            </w:r>
          </w:p>
          <w:p w:rsidR="00653008" w:rsidRPr="00653008" w:rsidRDefault="00653008" w:rsidP="00653008">
            <w:pPr>
              <w:spacing w:before="120" w:after="120" w:line="240" w:lineRule="auto"/>
              <w:jc w:val="both"/>
              <w:rPr>
                <w:rFonts w:ascii="Times New Roman" w:eastAsia="Calibri" w:hAnsi="Times New Roman"/>
              </w:rPr>
            </w:pPr>
          </w:p>
          <w:p w:rsidR="00653008" w:rsidRPr="00653008" w:rsidRDefault="00653008" w:rsidP="00653008">
            <w:pPr>
              <w:spacing w:before="120" w:after="120" w:line="240" w:lineRule="auto"/>
              <w:jc w:val="both"/>
              <w:rPr>
                <w:rFonts w:ascii="Times New Roman" w:eastAsia="Calibri" w:hAnsi="Times New Roman"/>
              </w:rPr>
            </w:pPr>
          </w:p>
        </w:tc>
      </w:tr>
      <w:tr w:rsidR="00653008" w:rsidRPr="00653008" w:rsidTr="00CD0C8E">
        <w:trPr>
          <w:jc w:val="center"/>
        </w:trPr>
        <w:tc>
          <w:tcPr>
            <w:tcW w:w="835" w:type="pct"/>
            <w:shd w:val="clear" w:color="auto" w:fill="auto"/>
          </w:tcPr>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w:t>
            </w:r>
          </w:p>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t xml:space="preserve">Степен на свързаност на местообитанието на вида </w:t>
            </w:r>
          </w:p>
          <w:p w:rsidR="00653008" w:rsidRPr="00653008" w:rsidRDefault="00653008" w:rsidP="00653008">
            <w:pPr>
              <w:spacing w:before="120" w:after="120" w:line="240" w:lineRule="auto"/>
              <w:rPr>
                <w:rFonts w:ascii="Times New Roman" w:eastAsia="Calibri" w:hAnsi="Times New Roman"/>
                <w:b/>
              </w:rPr>
            </w:pPr>
          </w:p>
          <w:p w:rsidR="00653008" w:rsidRPr="00653008" w:rsidRDefault="00653008" w:rsidP="00653008">
            <w:pPr>
              <w:spacing w:before="120" w:after="120" w:line="240" w:lineRule="auto"/>
              <w:rPr>
                <w:rFonts w:ascii="Times New Roman" w:eastAsia="Calibri" w:hAnsi="Times New Roman"/>
                <w:b/>
              </w:rPr>
            </w:pP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 xml:space="preserve">5 степенна скала за всяка бариера </w:t>
            </w:r>
          </w:p>
        </w:tc>
        <w:tc>
          <w:tcPr>
            <w:tcW w:w="793" w:type="pct"/>
            <w:shd w:val="clear" w:color="auto" w:fill="auto"/>
          </w:tcPr>
          <w:p w:rsidR="00653008" w:rsidRPr="00653008" w:rsidRDefault="00653008" w:rsidP="00653008">
            <w:pPr>
              <w:spacing w:before="120" w:after="120" w:line="240" w:lineRule="auto"/>
              <w:rPr>
                <w:rFonts w:ascii="Times New Roman" w:eastAsia="Calibri" w:hAnsi="Times New Roman"/>
                <w:lang w:val="en-US"/>
              </w:rPr>
            </w:pPr>
            <w:r w:rsidRPr="00653008">
              <w:rPr>
                <w:rFonts w:ascii="Times New Roman" w:eastAsia="Calibri" w:hAnsi="Times New Roman"/>
              </w:rPr>
              <w:t>Степен</w:t>
            </w:r>
            <w:r w:rsidRPr="00653008">
              <w:rPr>
                <w:rFonts w:ascii="Times New Roman" w:eastAsia="Calibri" w:hAnsi="Times New Roman"/>
                <w:lang w:val="en-US"/>
              </w:rPr>
              <w:t xml:space="preserve"> 1</w:t>
            </w:r>
          </w:p>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за всяка бариера</w:t>
            </w:r>
          </w:p>
        </w:tc>
        <w:tc>
          <w:tcPr>
            <w:tcW w:w="1619" w:type="pct"/>
            <w:shd w:val="clear" w:color="auto" w:fill="auto"/>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w:t>
            </w:r>
            <w:r w:rsidRPr="00653008">
              <w:rPr>
                <w:rFonts w:ascii="Times New Roman" w:eastAsia="Calibri" w:hAnsi="Times New Roman"/>
              </w:rPr>
              <w:lastRenderedPageBreak/>
              <w:t>на период на маловодие. По този показател състоянието на вида в зоната е благоприятно.</w:t>
            </w:r>
          </w:p>
        </w:tc>
        <w:tc>
          <w:tcPr>
            <w:tcW w:w="1039" w:type="pct"/>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653008" w:rsidRPr="00653008" w:rsidTr="00CD0C8E">
        <w:trPr>
          <w:jc w:val="center"/>
        </w:trPr>
        <w:tc>
          <w:tcPr>
            <w:tcW w:w="835" w:type="pct"/>
            <w:shd w:val="clear" w:color="auto" w:fill="auto"/>
          </w:tcPr>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По-висока или равна на 2 – Добро състояние</w:t>
            </w:r>
          </w:p>
        </w:tc>
        <w:tc>
          <w:tcPr>
            <w:tcW w:w="1619" w:type="pct"/>
            <w:shd w:val="clear" w:color="auto" w:fill="auto"/>
          </w:tcPr>
          <w:p w:rsidR="00653008" w:rsidRPr="00653008" w:rsidRDefault="00653008" w:rsidP="00653008">
            <w:pPr>
              <w:spacing w:after="0" w:line="240" w:lineRule="auto"/>
              <w:jc w:val="both"/>
              <w:rPr>
                <w:rFonts w:ascii="Times New Roman" w:eastAsia="Calibri" w:hAnsi="Times New Roman"/>
              </w:rPr>
            </w:pPr>
            <w:r w:rsidRPr="00653008">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653008" w:rsidRPr="00653008" w:rsidTr="00653008">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653008" w:rsidRPr="00653008" w:rsidRDefault="00653008" w:rsidP="00653008">
                  <w:pPr>
                    <w:spacing w:after="0" w:line="240" w:lineRule="auto"/>
                    <w:jc w:val="center"/>
                    <w:rPr>
                      <w:rFonts w:ascii="Times New Roman" w:eastAsia="Calibri" w:hAnsi="Times New Roman"/>
                      <w:b/>
                      <w:bCs/>
                      <w:color w:val="000000"/>
                    </w:rPr>
                  </w:pPr>
                  <w:r w:rsidRPr="00653008">
                    <w:rPr>
                      <w:rFonts w:ascii="Times New Roman" w:eastAsia="Calibri" w:hAnsi="Times New Roman"/>
                      <w:b/>
                      <w:bCs/>
                      <w:color w:val="000000"/>
                    </w:rPr>
                    <w:t>Екологично състояние</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653008" w:rsidRPr="00653008" w:rsidRDefault="00653008" w:rsidP="00653008">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1 - Отлично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653008" w:rsidRPr="00653008" w:rsidRDefault="00653008" w:rsidP="00653008">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2 - Добро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653008" w:rsidRPr="00653008" w:rsidRDefault="00653008" w:rsidP="00653008">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3 - Умерено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653008" w:rsidRPr="00653008" w:rsidRDefault="00653008" w:rsidP="00653008">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4 - Лошо</w:t>
                  </w:r>
                </w:p>
              </w:tc>
            </w:tr>
            <w:tr w:rsidR="00653008" w:rsidRPr="00653008" w:rsidTr="00653008">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653008" w:rsidRPr="00653008" w:rsidRDefault="00653008" w:rsidP="00653008">
                  <w:pPr>
                    <w:spacing w:after="0" w:line="240" w:lineRule="auto"/>
                    <w:jc w:val="center"/>
                    <w:rPr>
                      <w:rFonts w:ascii="Times New Roman" w:eastAsia="Calibri" w:hAnsi="Times New Roman"/>
                      <w:color w:val="000000"/>
                    </w:rPr>
                  </w:pPr>
                  <w:r w:rsidRPr="00653008">
                    <w:rPr>
                      <w:rFonts w:ascii="Times New Roman" w:eastAsia="Calibri" w:hAnsi="Times New Roman"/>
                      <w:color w:val="000000"/>
                    </w:rPr>
                    <w:t>5 - Много лошо</w:t>
                  </w:r>
                </w:p>
              </w:tc>
            </w:tr>
          </w:tbl>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55" w:history="1">
              <w:r w:rsidRPr="00653008">
                <w:rPr>
                  <w:rFonts w:ascii="Times New Roman" w:eastAsia="Calibri" w:hAnsi="Times New Roman"/>
                  <w:color w:val="0000FF"/>
                  <w:u w:val="single"/>
                </w:rPr>
                <w:t>http://www.bd-dunav.org/uploads/content/files/upravlenie-na-vodite/PURB-2016-2021-final/Razdel-1/prilojenia_R1/Pril_1244.pdf</w:t>
              </w:r>
            </w:hyperlink>
            <w:r w:rsidRPr="00653008">
              <w:rPr>
                <w:rFonts w:ascii="Times New Roman" w:eastAsia="Calibri" w:hAnsi="Times New Roman"/>
              </w:rPr>
              <w:t>).</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в момента екологичното състоянието на р. Дунав и </w:t>
            </w:r>
            <w:r w:rsidRPr="00653008">
              <w:rPr>
                <w:rFonts w:ascii="Times New Roman" w:eastAsia="Calibri" w:hAnsi="Times New Roman"/>
              </w:rPr>
              <w:lastRenderedPageBreak/>
              <w:t>съответното водно тяло е умерено, (3),  (</w:t>
            </w:r>
            <w:hyperlink r:id="rId56" w:history="1">
              <w:r w:rsidRPr="00653008">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653008">
              <w:rPr>
                <w:rFonts w:ascii="Times New Roman" w:eastAsia="Calibri" w:hAnsi="Times New Roman"/>
              </w:rPr>
              <w:t xml:space="preserve">), докато река Огоста е естествено водно тяло, </w:t>
            </w:r>
            <w:hyperlink r:id="rId57" w:history="1">
              <w:r w:rsidRPr="00653008">
                <w:rPr>
                  <w:rFonts w:ascii="Times New Roman" w:eastAsia="Calibri" w:hAnsi="Times New Roman"/>
                  <w:color w:val="0563C1"/>
                  <w:u w:val="single"/>
                </w:rPr>
                <w:t>file:///F:/Natura%202000_2021_PUDOOS/data_Zoni/Pril_1244.pdf</w:t>
              </w:r>
            </w:hyperlink>
          </w:p>
          <w:p w:rsidR="00653008" w:rsidRPr="00653008" w:rsidRDefault="00653008" w:rsidP="00653008">
            <w:pPr>
              <w:spacing w:before="120" w:after="120" w:line="240" w:lineRule="auto"/>
              <w:jc w:val="both"/>
              <w:rPr>
                <w:rFonts w:ascii="Times New Roman" w:eastAsia="Calibri" w:hAnsi="Times New Roman"/>
                <w:color w:val="0070C0"/>
                <w:u w:val="single"/>
              </w:rPr>
            </w:pPr>
            <w:r w:rsidRPr="00653008">
              <w:rPr>
                <w:rFonts w:ascii="Times New Roman" w:eastAsia="Calibri" w:hAnsi="Times New Roman"/>
              </w:rPr>
              <w:t xml:space="preserve">и към момента е в добро екологично състояние (2), </w:t>
            </w:r>
            <w:hyperlink r:id="rId58" w:history="1">
              <w:r w:rsidRPr="00653008">
                <w:rPr>
                  <w:rFonts w:ascii="Times New Roman" w:eastAsia="Calibri" w:hAnsi="Times New Roman"/>
                  <w:color w:val="0563C1"/>
                  <w:u w:val="single"/>
                </w:rPr>
                <w:t>https://www.eea.europa.eu/data-and-maps/explore-interactive-maps/water-framework-directive-quality-elements</w:t>
              </w:r>
            </w:hyperlink>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Прекратяване на замърсяването от външни източници. </w:t>
            </w:r>
          </w:p>
          <w:p w:rsidR="00653008" w:rsidRPr="00653008" w:rsidRDefault="00653008" w:rsidP="00653008">
            <w:pPr>
              <w:spacing w:before="120" w:after="120" w:line="240" w:lineRule="auto"/>
              <w:jc w:val="both"/>
              <w:rPr>
                <w:rFonts w:ascii="Times New Roman" w:eastAsia="Calibri" w:hAnsi="Times New Roman"/>
              </w:rPr>
            </w:pPr>
          </w:p>
        </w:tc>
      </w:tr>
      <w:tr w:rsidR="00653008" w:rsidRPr="00653008" w:rsidTr="00CD0C8E">
        <w:trPr>
          <w:jc w:val="center"/>
        </w:trPr>
        <w:tc>
          <w:tcPr>
            <w:tcW w:w="835" w:type="pct"/>
            <w:shd w:val="clear" w:color="auto" w:fill="auto"/>
          </w:tcPr>
          <w:p w:rsidR="00653008" w:rsidRPr="00653008" w:rsidRDefault="00653008" w:rsidP="00653008">
            <w:pPr>
              <w:spacing w:before="120" w:after="120" w:line="240" w:lineRule="auto"/>
              <w:rPr>
                <w:rFonts w:ascii="Times New Roman" w:eastAsia="Calibri" w:hAnsi="Times New Roman"/>
                <w:b/>
              </w:rPr>
            </w:pPr>
            <w:r w:rsidRPr="00653008">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w:t>
            </w:r>
            <w:r w:rsidRPr="00653008">
              <w:rPr>
                <w:rFonts w:ascii="Times New Roman" w:eastAsia="Calibri" w:hAnsi="Times New Roman"/>
              </w:rPr>
              <w:lastRenderedPageBreak/>
              <w:t>участъци с подходящи местообитания за вида</w:t>
            </w:r>
          </w:p>
        </w:tc>
        <w:tc>
          <w:tcPr>
            <w:tcW w:w="793" w:type="pct"/>
            <w:shd w:val="clear" w:color="auto" w:fill="auto"/>
          </w:tcPr>
          <w:p w:rsidR="00653008" w:rsidRPr="00653008" w:rsidRDefault="00653008" w:rsidP="00653008">
            <w:pPr>
              <w:spacing w:before="120" w:after="120" w:line="240" w:lineRule="auto"/>
              <w:rPr>
                <w:rFonts w:ascii="Times New Roman" w:eastAsia="Calibri" w:hAnsi="Times New Roman"/>
              </w:rPr>
            </w:pPr>
            <w:r w:rsidRPr="00653008">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619" w:type="pct"/>
            <w:shd w:val="clear" w:color="auto" w:fill="auto"/>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под пясъчни коси, в части от реката с дълбоки течения и в тихи заливи на речните завои.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w:t>
            </w:r>
            <w:r w:rsidRPr="00653008">
              <w:rPr>
                <w:rFonts w:ascii="Times New Roman" w:eastAsia="Calibri" w:hAnsi="Times New Roman"/>
              </w:rPr>
              <w:lastRenderedPageBreak/>
              <w:t>местообитания на вида е важно за неговото състояние.</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Фактори, водещи до нарушаване на естествената структура на дънния субстрат, са:</w:t>
            </w:r>
          </w:p>
          <w:p w:rsidR="00653008" w:rsidRPr="00653008" w:rsidRDefault="00653008" w:rsidP="00653008">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Отстраняване на чакъл и пясък от коритото на реката;</w:t>
            </w:r>
          </w:p>
          <w:p w:rsidR="00653008" w:rsidRPr="00653008" w:rsidRDefault="00653008" w:rsidP="00653008">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Изкопаване на речното корито, водещо до ускоряване на водния поток и отстраняване на субстрата;</w:t>
            </w:r>
          </w:p>
          <w:p w:rsidR="00653008" w:rsidRPr="00653008" w:rsidRDefault="00653008" w:rsidP="00653008">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653008" w:rsidRPr="00653008" w:rsidRDefault="00653008" w:rsidP="00653008">
            <w:pPr>
              <w:numPr>
                <w:ilvl w:val="0"/>
                <w:numId w:val="27"/>
              </w:numPr>
              <w:spacing w:before="120" w:after="120" w:line="240" w:lineRule="auto"/>
              <w:jc w:val="both"/>
              <w:rPr>
                <w:rFonts w:ascii="Times New Roman" w:eastAsia="Calibri" w:hAnsi="Times New Roman"/>
              </w:rPr>
            </w:pPr>
            <w:r w:rsidRPr="00653008">
              <w:rPr>
                <w:rFonts w:ascii="Times New Roman" w:eastAsia="Calibri" w:hAnsi="Times New Roman"/>
              </w:rPr>
              <w:t>др.</w:t>
            </w:r>
          </w:p>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t xml:space="preserve">Хидротехниески съоръжения: пристанище АЕЦ; топъл и студен канал АЕЦ. Общата площ на съоръженията е над 5 % от местообитанието на вида в зоната, но под 5% от общата площ на зоната. </w:t>
            </w:r>
          </w:p>
        </w:tc>
        <w:tc>
          <w:tcPr>
            <w:tcW w:w="1039" w:type="pct"/>
          </w:tcPr>
          <w:p w:rsidR="00653008" w:rsidRPr="00653008" w:rsidRDefault="00653008" w:rsidP="00653008">
            <w:pPr>
              <w:spacing w:before="120" w:after="120" w:line="240" w:lineRule="auto"/>
              <w:jc w:val="both"/>
              <w:rPr>
                <w:rFonts w:ascii="Times New Roman" w:eastAsia="Calibri" w:hAnsi="Times New Roman"/>
              </w:rPr>
            </w:pPr>
            <w:r w:rsidRPr="00653008">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653008" w:rsidRPr="00653008" w:rsidRDefault="00653008" w:rsidP="00653008">
      <w:pPr>
        <w:spacing w:after="160" w:line="240" w:lineRule="auto"/>
        <w:jc w:val="both"/>
        <w:rPr>
          <w:rFonts w:ascii="Times New Roman" w:eastAsia="Calibri" w:hAnsi="Times New Roman"/>
          <w:b/>
          <w:sz w:val="24"/>
          <w:szCs w:val="24"/>
        </w:rPr>
      </w:pPr>
    </w:p>
    <w:p w:rsidR="00653008" w:rsidRPr="00653008" w:rsidRDefault="00653008" w:rsidP="00653008">
      <w:pPr>
        <w:spacing w:after="160" w:line="240" w:lineRule="auto"/>
        <w:jc w:val="both"/>
        <w:rPr>
          <w:rFonts w:ascii="Times New Roman" w:eastAsia="Calibri" w:hAnsi="Times New Roman"/>
          <w:b/>
          <w:sz w:val="24"/>
          <w:szCs w:val="24"/>
        </w:rPr>
      </w:pPr>
      <w:r w:rsidRPr="00653008">
        <w:rPr>
          <w:rFonts w:ascii="Times New Roman" w:eastAsia="Calibri" w:hAnsi="Times New Roman"/>
          <w:b/>
          <w:sz w:val="24"/>
          <w:szCs w:val="24"/>
        </w:rPr>
        <w:t>7. Необходимост от актуали</w:t>
      </w:r>
      <w:r w:rsidR="00CD0C8E">
        <w:rPr>
          <w:rFonts w:ascii="Times New Roman" w:eastAsia="Calibri" w:hAnsi="Times New Roman"/>
          <w:b/>
          <w:sz w:val="24"/>
          <w:szCs w:val="24"/>
        </w:rPr>
        <w:t>зация на СФ на защитената зона</w:t>
      </w:r>
    </w:p>
    <w:p w:rsidR="00653008" w:rsidRPr="00653008" w:rsidRDefault="00653008" w:rsidP="00CD0C8E">
      <w:pPr>
        <w:spacing w:after="120" w:line="240" w:lineRule="auto"/>
        <w:ind w:firstLine="709"/>
        <w:jc w:val="both"/>
        <w:rPr>
          <w:rFonts w:ascii="Times New Roman" w:eastAsia="Calibri" w:hAnsi="Times New Roman"/>
          <w:sz w:val="24"/>
          <w:szCs w:val="24"/>
        </w:rPr>
      </w:pPr>
      <w:r w:rsidRPr="00653008">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като единица за оценка да се използва „Площ“ (</w:t>
      </w:r>
      <w:r w:rsidRPr="00653008">
        <w:rPr>
          <w:rFonts w:ascii="Times New Roman" w:eastAsia="Calibri" w:hAnsi="Times New Roman"/>
          <w:sz w:val="24"/>
          <w:szCs w:val="24"/>
          <w:lang w:val="en-US"/>
        </w:rPr>
        <w:t>area</w:t>
      </w:r>
      <w:r w:rsidRPr="00653008">
        <w:rPr>
          <w:rFonts w:ascii="Times New Roman" w:eastAsia="Calibri" w:hAnsi="Times New Roman"/>
          <w:sz w:val="24"/>
          <w:szCs w:val="24"/>
        </w:rPr>
        <w:t xml:space="preserve">) на местообитанията в </w:t>
      </w:r>
      <w:r w:rsidRPr="00653008">
        <w:rPr>
          <w:rFonts w:ascii="Times New Roman" w:eastAsia="Calibri" w:hAnsi="Times New Roman"/>
          <w:sz w:val="24"/>
          <w:szCs w:val="24"/>
          <w:lang w:val="en-US"/>
        </w:rPr>
        <w:t>ha</w:t>
      </w:r>
      <w:r w:rsidRPr="00653008">
        <w:rPr>
          <w:rFonts w:ascii="Times New Roman" w:eastAsia="Calibri" w:hAnsi="Times New Roman"/>
          <w:sz w:val="24"/>
          <w:szCs w:val="24"/>
        </w:rPr>
        <w:t>. Видът се оценява като типичен за зоната (С). Качеството на данните за вида е оценено на база теренни изследвания (</w:t>
      </w:r>
      <w:r w:rsidRPr="00653008">
        <w:rPr>
          <w:rFonts w:ascii="Times New Roman" w:eastAsia="Calibri" w:hAnsi="Times New Roman"/>
          <w:sz w:val="24"/>
          <w:szCs w:val="24"/>
          <w:lang w:val="en-US"/>
        </w:rPr>
        <w:t>G</w:t>
      </w:r>
      <w:r w:rsidRPr="00653008">
        <w:rPr>
          <w:rFonts w:ascii="Times New Roman" w:eastAsia="Calibri" w:hAnsi="Times New Roman"/>
          <w:sz w:val="24"/>
          <w:szCs w:val="24"/>
        </w:rPr>
        <w:t xml:space="preserve">). Популацията е </w:t>
      </w:r>
      <w:r w:rsidRPr="00653008">
        <w:rPr>
          <w:rFonts w:ascii="Times New Roman" w:eastAsia="Calibri" w:hAnsi="Times New Roman"/>
          <w:bCs/>
          <w:color w:val="000000"/>
          <w:kern w:val="36"/>
          <w:sz w:val="24"/>
          <w:szCs w:val="24"/>
        </w:rPr>
        <w:t>значителна (С) за мащабите на страната</w:t>
      </w:r>
      <w:r w:rsidRPr="00653008">
        <w:rPr>
          <w:rFonts w:ascii="Times New Roman" w:eastAsia="Calibri" w:hAnsi="Times New Roman"/>
          <w:sz w:val="24"/>
          <w:szCs w:val="24"/>
        </w:rPr>
        <w:t>. Нивото на защитеност на популацията се приема за добро (</w:t>
      </w:r>
      <w:r w:rsidRPr="00653008">
        <w:rPr>
          <w:rFonts w:ascii="Times New Roman" w:eastAsia="Calibri" w:hAnsi="Times New Roman"/>
          <w:sz w:val="24"/>
          <w:szCs w:val="24"/>
          <w:lang w:val="en-US"/>
        </w:rPr>
        <w:t>B</w:t>
      </w:r>
      <w:r w:rsidRPr="00653008">
        <w:rPr>
          <w:rFonts w:ascii="Times New Roman" w:eastAsia="Calibri" w:hAnsi="Times New Roman"/>
          <w:sz w:val="24"/>
          <w:szCs w:val="24"/>
        </w:rPr>
        <w:t xml:space="preserve">). Доколкото ареала </w:t>
      </w:r>
      <w:r w:rsidRPr="00653008">
        <w:rPr>
          <w:rFonts w:ascii="Times New Roman" w:eastAsia="Calibri" w:hAnsi="Times New Roman"/>
          <w:bCs/>
          <w:color w:val="000000"/>
          <w:kern w:val="36"/>
          <w:sz w:val="24"/>
          <w:szCs w:val="24"/>
        </w:rPr>
        <w:t xml:space="preserve">на разпространение на вида е река Дунав, популацията </w:t>
      </w:r>
      <w:r w:rsidRPr="00653008">
        <w:rPr>
          <w:rFonts w:ascii="Times New Roman" w:eastAsia="Calibri" w:hAnsi="Times New Roman"/>
          <w:sz w:val="24"/>
          <w:szCs w:val="24"/>
        </w:rPr>
        <w:t xml:space="preserve">не се приема за изолирана </w:t>
      </w:r>
      <w:r w:rsidRPr="00653008">
        <w:rPr>
          <w:rFonts w:ascii="Times New Roman" w:eastAsia="Calibri" w:hAnsi="Times New Roman"/>
          <w:bCs/>
          <w:color w:val="000000"/>
          <w:kern w:val="36"/>
          <w:sz w:val="24"/>
          <w:szCs w:val="24"/>
        </w:rPr>
        <w:t>(С).</w:t>
      </w:r>
      <w:r w:rsidRPr="00653008">
        <w:rPr>
          <w:rFonts w:ascii="Times New Roman" w:eastAsia="Calibri" w:hAnsi="Times New Roman"/>
          <w:sz w:val="24"/>
          <w:szCs w:val="24"/>
        </w:rPr>
        <w:t xml:space="preserve"> Цялостна оценка на стойността на зоната за опазването на вида е определена като отлично (А</w:t>
      </w:r>
      <w:r w:rsidRPr="00653008">
        <w:rPr>
          <w:rFonts w:ascii="Times New Roman" w:eastAsia="Calibri" w:hAnsi="Times New Roman"/>
          <w:bCs/>
          <w:color w:val="000000"/>
          <w:kern w:val="36"/>
          <w:sz w:val="24"/>
          <w:szCs w:val="24"/>
        </w:rPr>
        <w:t>)</w:t>
      </w:r>
      <w:r w:rsidRPr="00653008">
        <w:rPr>
          <w:rFonts w:ascii="Times New Roman" w:eastAsia="Calibri" w:hAnsi="Times New Roman"/>
          <w:sz w:val="24"/>
          <w:szCs w:val="24"/>
        </w:rPr>
        <w:t xml:space="preserve">. </w:t>
      </w:r>
    </w:p>
    <w:p w:rsidR="00653008" w:rsidRPr="00653008" w:rsidRDefault="00653008" w:rsidP="00653008">
      <w:pPr>
        <w:spacing w:after="160" w:line="240" w:lineRule="auto"/>
        <w:jc w:val="both"/>
        <w:rPr>
          <w:rFonts w:ascii="Times New Roman" w:eastAsia="Calibri" w:hAnsi="Times New Roman"/>
          <w:sz w:val="24"/>
          <w:szCs w:val="24"/>
        </w:rPr>
      </w:pPr>
      <w:r w:rsidRPr="00653008">
        <w:rPr>
          <w:rFonts w:ascii="Times New Roman" w:eastAsia="Calibri" w:hAnsi="Times New Roman"/>
          <w:sz w:val="24"/>
          <w:szCs w:val="24"/>
        </w:rPr>
        <w:lastRenderedPageBreak/>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1"/>
        <w:gridCol w:w="587"/>
        <w:gridCol w:w="1127"/>
        <w:gridCol w:w="262"/>
        <w:gridCol w:w="661"/>
        <w:gridCol w:w="308"/>
        <w:gridCol w:w="629"/>
        <w:gridCol w:w="714"/>
        <w:gridCol w:w="530"/>
        <w:gridCol w:w="519"/>
        <w:gridCol w:w="1071"/>
        <w:gridCol w:w="794"/>
        <w:gridCol w:w="553"/>
        <w:gridCol w:w="470"/>
        <w:gridCol w:w="788"/>
      </w:tblGrid>
      <w:tr w:rsidR="00653008" w:rsidRPr="00653008" w:rsidTr="00CD0C8E">
        <w:trPr>
          <w:tblCellSpacing w:w="15" w:type="dxa"/>
        </w:trPr>
        <w:tc>
          <w:tcPr>
            <w:tcW w:w="1561" w:type="pct"/>
            <w:gridSpan w:val="5"/>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Site assessment </w:t>
            </w:r>
          </w:p>
        </w:tc>
      </w:tr>
      <w:tr w:rsidR="00653008" w:rsidRPr="00653008" w:rsidTr="00CD0C8E">
        <w:trPr>
          <w:tblCellSpacing w:w="15" w:type="dxa"/>
        </w:trPr>
        <w:tc>
          <w:tcPr>
            <w:tcW w:w="160"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G </w:t>
            </w:r>
          </w:p>
        </w:tc>
        <w:tc>
          <w:tcPr>
            <w:tcW w:w="310"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Code </w:t>
            </w:r>
          </w:p>
        </w:tc>
        <w:tc>
          <w:tcPr>
            <w:tcW w:w="611"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 </w:t>
            </w:r>
          </w:p>
        </w:tc>
        <w:tc>
          <w:tcPr>
            <w:tcW w:w="285"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T </w:t>
            </w:r>
          </w:p>
        </w:tc>
        <w:tc>
          <w:tcPr>
            <w:tcW w:w="715" w:type="pct"/>
            <w:gridSpan w:val="2"/>
            <w:shd w:val="clear" w:color="auto" w:fill="D9D9D9" w:themeFill="background1" w:themeFillShade="D9"/>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Size </w:t>
            </w:r>
          </w:p>
        </w:tc>
        <w:tc>
          <w:tcPr>
            <w:tcW w:w="27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Cat. </w:t>
            </w:r>
          </w:p>
        </w:tc>
        <w:tc>
          <w:tcPr>
            <w:tcW w:w="511"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D.qual. </w:t>
            </w:r>
          </w:p>
        </w:tc>
        <w:tc>
          <w:tcPr>
            <w:tcW w:w="42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xml:space="preserve">A|B|C </w:t>
            </w:r>
          </w:p>
        </w:tc>
      </w:tr>
      <w:tr w:rsidR="00653008" w:rsidRPr="00653008" w:rsidTr="00CD0C8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10"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611"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8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33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Max</w:t>
            </w:r>
          </w:p>
        </w:tc>
        <w:tc>
          <w:tcPr>
            <w:tcW w:w="278"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p>
        </w:tc>
        <w:tc>
          <w:tcPr>
            <w:tcW w:w="511"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 </w:t>
            </w:r>
          </w:p>
        </w:tc>
        <w:tc>
          <w:tcPr>
            <w:tcW w:w="42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Con.</w:t>
            </w:r>
          </w:p>
        </w:tc>
        <w:tc>
          <w:tcPr>
            <w:tcW w:w="245"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Glo.</w:t>
            </w:r>
          </w:p>
        </w:tc>
      </w:tr>
      <w:tr w:rsidR="00653008" w:rsidRPr="00653008" w:rsidTr="00653008">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F</w:t>
            </w:r>
          </w:p>
        </w:tc>
        <w:tc>
          <w:tcPr>
            <w:tcW w:w="3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1130</w:t>
            </w:r>
          </w:p>
        </w:tc>
        <w:tc>
          <w:tcPr>
            <w:tcW w:w="6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i/>
                <w:sz w:val="16"/>
                <w:szCs w:val="16"/>
                <w:lang w:val="en-US"/>
              </w:rPr>
            </w:pPr>
            <w:r w:rsidRPr="00653008">
              <w:rPr>
                <w:rFonts w:ascii="Times New Roman" w:eastAsia="Calibri" w:hAnsi="Times New Roman"/>
                <w:b/>
                <w:bCs/>
                <w:i/>
                <w:sz w:val="16"/>
                <w:szCs w:val="16"/>
                <w:lang w:val="en-US"/>
              </w:rPr>
              <w:t>Aspius aspius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2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rPr>
              <w:t>Р</w:t>
            </w:r>
          </w:p>
        </w:tc>
        <w:tc>
          <w:tcPr>
            <w:tcW w:w="3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color w:val="FF0000"/>
                <w:sz w:val="16"/>
                <w:szCs w:val="16"/>
                <w:lang w:val="en-US"/>
              </w:rPr>
            </w:pPr>
            <w:r w:rsidRPr="00653008">
              <w:rPr>
                <w:rFonts w:ascii="Times New Roman" w:eastAsia="Calibri" w:hAnsi="Times New Roman"/>
                <w:b/>
                <w:bCs/>
                <w:color w:val="FF0000"/>
                <w:sz w:val="16"/>
                <w:szCs w:val="16"/>
              </w:rPr>
              <w:t>90</w:t>
            </w:r>
            <w:r w:rsidRPr="00653008">
              <w:rPr>
                <w:rFonts w:ascii="Times New Roman" w:eastAsia="Calibri" w:hAnsi="Times New Roman"/>
                <w:b/>
                <w:bCs/>
                <w:color w:val="FF0000"/>
                <w:sz w:val="16"/>
                <w:szCs w:val="16"/>
                <w:lang w:val="en-US"/>
              </w:rPr>
              <w:t>00000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color w:val="FF0000"/>
                <w:sz w:val="16"/>
                <w:szCs w:val="16"/>
                <w:lang w:val="en-US"/>
              </w:rPr>
            </w:pPr>
            <w:r w:rsidRPr="00653008">
              <w:rPr>
                <w:rFonts w:ascii="Times New Roman" w:eastAsia="Calibri" w:hAnsi="Times New Roman"/>
                <w:b/>
                <w:bCs/>
                <w:color w:val="FF0000"/>
                <w:sz w:val="16"/>
                <w:szCs w:val="16"/>
                <w:lang w:val="en-US"/>
              </w:rPr>
              <w:t>9000000</w:t>
            </w:r>
          </w:p>
        </w:tc>
        <w:tc>
          <w:tcPr>
            <w:tcW w:w="27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color w:val="FF0000"/>
                <w:sz w:val="16"/>
                <w:szCs w:val="16"/>
                <w:lang w:val="en-US"/>
              </w:rPr>
            </w:pPr>
            <w:r w:rsidRPr="00653008">
              <w:rPr>
                <w:rFonts w:ascii="Times New Roman" w:eastAsia="Calibri" w:hAnsi="Times New Roman"/>
                <w:b/>
                <w:bCs/>
                <w:color w:val="FF0000"/>
                <w:sz w:val="16"/>
                <w:szCs w:val="16"/>
                <w:lang w:val="en-US"/>
              </w:rPr>
              <w:t>m</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color w:val="FF0000"/>
                <w:sz w:val="16"/>
                <w:szCs w:val="16"/>
              </w:rPr>
            </w:pPr>
            <w:r w:rsidRPr="00653008">
              <w:rPr>
                <w:rFonts w:ascii="Times New Roman" w:eastAsia="Calibri" w:hAnsi="Times New Roman"/>
                <w:b/>
                <w:bCs/>
                <w:color w:val="FF0000"/>
                <w:sz w:val="16"/>
                <w:szCs w:val="16"/>
              </w:rPr>
              <w:t>С</w:t>
            </w:r>
          </w:p>
        </w:tc>
        <w:tc>
          <w:tcPr>
            <w:tcW w:w="5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color w:val="FF0000"/>
                <w:sz w:val="16"/>
                <w:szCs w:val="16"/>
              </w:rPr>
            </w:pPr>
            <w:r w:rsidRPr="00653008">
              <w:rPr>
                <w:rFonts w:ascii="Times New Roman" w:eastAsia="Calibri" w:hAnsi="Times New Roman"/>
                <w:b/>
                <w:bCs/>
                <w:color w:val="FF0000"/>
                <w:sz w:val="16"/>
                <w:szCs w:val="16"/>
                <w:lang w:val="en-US"/>
              </w:rPr>
              <w:t>G</w:t>
            </w:r>
          </w:p>
        </w:tc>
        <w:tc>
          <w:tcPr>
            <w:tcW w:w="4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sz w:val="16"/>
                <w:szCs w:val="16"/>
                <w:lang w:val="en-US"/>
              </w:rPr>
              <w:t>B</w:t>
            </w:r>
          </w:p>
        </w:tc>
        <w:tc>
          <w:tcPr>
            <w:tcW w:w="2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lang w:val="en-US"/>
              </w:rPr>
            </w:pPr>
            <w:r w:rsidRPr="00653008">
              <w:rPr>
                <w:rFonts w:ascii="Times New Roman" w:eastAsia="Calibri" w:hAnsi="Times New Roman"/>
                <w:b/>
                <w:bCs/>
                <w:color w:val="FF0000"/>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653008" w:rsidRPr="00653008" w:rsidRDefault="00653008" w:rsidP="00653008">
            <w:pPr>
              <w:spacing w:before="120" w:after="0" w:line="259" w:lineRule="auto"/>
              <w:jc w:val="both"/>
              <w:rPr>
                <w:rFonts w:ascii="Times New Roman" w:eastAsia="Calibri" w:hAnsi="Times New Roman"/>
                <w:b/>
                <w:bCs/>
                <w:sz w:val="16"/>
                <w:szCs w:val="16"/>
              </w:rPr>
            </w:pPr>
            <w:r w:rsidRPr="00653008">
              <w:rPr>
                <w:rFonts w:ascii="Times New Roman" w:eastAsia="Calibri" w:hAnsi="Times New Roman"/>
                <w:b/>
                <w:bCs/>
                <w:sz w:val="16"/>
                <w:szCs w:val="16"/>
              </w:rPr>
              <w:t>А</w:t>
            </w:r>
          </w:p>
        </w:tc>
      </w:tr>
    </w:tbl>
    <w:p w:rsidR="00653008" w:rsidRPr="00653008" w:rsidRDefault="00653008" w:rsidP="00653008">
      <w:pPr>
        <w:spacing w:after="160" w:line="240" w:lineRule="auto"/>
        <w:jc w:val="both"/>
        <w:rPr>
          <w:rFonts w:ascii="Times New Roman" w:eastAsia="Calibri" w:hAnsi="Times New Roman"/>
          <w:sz w:val="24"/>
          <w:szCs w:val="24"/>
        </w:rPr>
      </w:pPr>
    </w:p>
    <w:p w:rsidR="00653008" w:rsidRPr="00653008" w:rsidRDefault="00CD0C8E" w:rsidP="00653008">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Големански, </w:t>
      </w:r>
      <w:r w:rsidR="00CD0C8E">
        <w:rPr>
          <w:rFonts w:ascii="Times New Roman" w:eastAsia="Calibri" w:hAnsi="Times New Roman"/>
          <w:sz w:val="24"/>
          <w:szCs w:val="24"/>
          <w:lang w:eastAsia="x-none"/>
        </w:rPr>
        <w:t>В</w:t>
      </w:r>
      <w:r w:rsidRPr="00653008">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653008">
        <w:rPr>
          <w:rFonts w:ascii="Times New Roman" w:eastAsia="Calibri" w:hAnsi="Times New Roman"/>
          <w:sz w:val="24"/>
          <w:szCs w:val="24"/>
        </w:rPr>
        <w:t xml:space="preserve"> </w:t>
      </w:r>
      <w:hyperlink r:id="rId59" w:history="1">
        <w:r w:rsidRPr="00653008">
          <w:rPr>
            <w:rFonts w:ascii="Times New Roman" w:eastAsia="Calibri" w:hAnsi="Times New Roman"/>
            <w:color w:val="0000FF"/>
            <w:sz w:val="24"/>
            <w:szCs w:val="24"/>
            <w:u w:val="single"/>
          </w:rPr>
          <w:t xml:space="preserve">Том </w:t>
        </w:r>
        <w:r w:rsidRPr="00653008">
          <w:rPr>
            <w:rFonts w:ascii="Times New Roman" w:eastAsia="Calibri" w:hAnsi="Times New Roman"/>
            <w:color w:val="0000FF"/>
            <w:sz w:val="24"/>
            <w:szCs w:val="24"/>
            <w:u w:val="single"/>
            <w:lang w:val="en-GB"/>
          </w:rPr>
          <w:t>II</w:t>
        </w:r>
        <w:r w:rsidRPr="00653008">
          <w:rPr>
            <w:rFonts w:ascii="Times New Roman" w:eastAsia="Calibri" w:hAnsi="Times New Roman"/>
            <w:color w:val="0000FF"/>
            <w:sz w:val="24"/>
            <w:szCs w:val="24"/>
            <w:u w:val="single"/>
          </w:rPr>
          <w:t xml:space="preserve"> - Животни (</w:t>
        </w:r>
        <w:r w:rsidRPr="00653008">
          <w:rPr>
            <w:rFonts w:ascii="Times New Roman" w:eastAsia="Calibri" w:hAnsi="Times New Roman"/>
            <w:color w:val="0000FF"/>
            <w:sz w:val="24"/>
            <w:szCs w:val="24"/>
            <w:u w:val="single"/>
            <w:lang w:val="en-GB"/>
          </w:rPr>
          <w:t>bas</w:t>
        </w:r>
        <w:r w:rsidRPr="00653008">
          <w:rPr>
            <w:rFonts w:ascii="Times New Roman" w:eastAsia="Calibri" w:hAnsi="Times New Roman"/>
            <w:color w:val="0000FF"/>
            <w:sz w:val="24"/>
            <w:szCs w:val="24"/>
            <w:u w:val="single"/>
          </w:rPr>
          <w:t>.</w:t>
        </w:r>
        <w:r w:rsidRPr="00653008">
          <w:rPr>
            <w:rFonts w:ascii="Times New Roman" w:eastAsia="Calibri" w:hAnsi="Times New Roman"/>
            <w:color w:val="0000FF"/>
            <w:sz w:val="24"/>
            <w:szCs w:val="24"/>
            <w:u w:val="single"/>
            <w:lang w:val="en-GB"/>
          </w:rPr>
          <w:t>bg</w:t>
        </w:r>
        <w:r w:rsidRPr="00653008">
          <w:rPr>
            <w:rFonts w:ascii="Times New Roman" w:eastAsia="Calibri" w:hAnsi="Times New Roman"/>
            <w:color w:val="0000FF"/>
            <w:sz w:val="24"/>
            <w:szCs w:val="24"/>
            <w:u w:val="single"/>
          </w:rPr>
          <w:t>)</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1921. Риби и риболовство по р. Искър. – Сведения по земеделието, 2 (9): 5–16.</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Дренски, П. 1951. Рибите в България. Фауна на България </w:t>
      </w:r>
      <w:r w:rsidRPr="00653008">
        <w:rPr>
          <w:rFonts w:ascii="Times New Roman" w:eastAsia="Calibri" w:hAnsi="Times New Roman"/>
          <w:sz w:val="24"/>
          <w:szCs w:val="24"/>
          <w:lang w:val="en-US" w:eastAsia="x-none"/>
        </w:rPr>
        <w:t>II</w:t>
      </w:r>
      <w:r w:rsidRPr="00653008">
        <w:rPr>
          <w:rFonts w:ascii="Times New Roman" w:eastAsia="Calibri" w:hAnsi="Times New Roman"/>
          <w:sz w:val="24"/>
          <w:szCs w:val="24"/>
          <w:lang w:eastAsia="x-none"/>
        </w:rPr>
        <w:t>. С., БАН, 270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Живков, </w:t>
      </w:r>
      <w:r w:rsidRPr="00653008">
        <w:rPr>
          <w:rFonts w:ascii="Times New Roman" w:eastAsia="Calibri" w:hAnsi="Times New Roman"/>
          <w:sz w:val="24"/>
          <w:szCs w:val="24"/>
          <w:lang w:val="en-US" w:eastAsia="x-none"/>
        </w:rPr>
        <w:t>M</w:t>
      </w:r>
      <w:r w:rsidRPr="00653008">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ИАОС. Проект </w:t>
      </w:r>
      <w:r w:rsidRPr="00653008">
        <w:rPr>
          <w:rFonts w:ascii="Times New Roman" w:eastAsia="Calibri" w:hAnsi="Times New Roman"/>
          <w:sz w:val="24"/>
          <w:szCs w:val="24"/>
          <w:lang w:val="en-US" w:eastAsia="x-none"/>
        </w:rPr>
        <w:t>DIR</w:t>
      </w:r>
      <w:r w:rsidRPr="00653008">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60" w:history="1">
        <w:r w:rsidRPr="00653008">
          <w:rPr>
            <w:rFonts w:ascii="Times New Roman" w:eastAsia="Calibri" w:hAnsi="Times New Roman"/>
            <w:color w:val="0563C1"/>
            <w:sz w:val="24"/>
            <w:szCs w:val="24"/>
            <w:u w:val="single"/>
            <w:lang w:eastAsia="x-none"/>
          </w:rPr>
          <w:t>http://eea.government.bg/bg/bio/opos/activities-results/ribi</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Информационна система за защитени зони от екологична мрежа НАТУРА 2000.</w:t>
      </w:r>
    </w:p>
    <w:p w:rsidR="00653008" w:rsidRPr="00653008" w:rsidRDefault="00754EA5" w:rsidP="00CD0C8E">
      <w:pPr>
        <w:spacing w:after="0" w:line="240" w:lineRule="auto"/>
        <w:ind w:left="709" w:hanging="709"/>
        <w:jc w:val="both"/>
        <w:rPr>
          <w:rFonts w:ascii="Times New Roman" w:eastAsia="Calibri" w:hAnsi="Times New Roman"/>
          <w:sz w:val="24"/>
          <w:szCs w:val="24"/>
          <w:lang w:eastAsia="x-none"/>
        </w:rPr>
      </w:pPr>
      <w:hyperlink r:id="rId61" w:history="1">
        <w:r w:rsidR="00653008" w:rsidRPr="00653008">
          <w:rPr>
            <w:rFonts w:ascii="Times New Roman" w:eastAsia="Calibri" w:hAnsi="Times New Roman"/>
            <w:color w:val="0563C1"/>
            <w:sz w:val="24"/>
            <w:szCs w:val="24"/>
            <w:u w:val="single"/>
            <w:lang w:eastAsia="x-none"/>
          </w:rPr>
          <w:t>http://natura2000.moew.government.bg/</w:t>
        </w:r>
      </w:hyperlink>
      <w:r w:rsidR="00653008" w:rsidRPr="00653008">
        <w:rPr>
          <w:rFonts w:ascii="Times New Roman" w:eastAsia="Calibri" w:hAnsi="Times New Roman"/>
          <w:sz w:val="24"/>
          <w:szCs w:val="24"/>
          <w:lang w:eastAsia="x-none"/>
        </w:rPr>
        <w:t xml:space="preserve">; </w:t>
      </w:r>
      <w:hyperlink r:id="rId62" w:history="1">
        <w:r w:rsidR="00653008" w:rsidRPr="00653008">
          <w:rPr>
            <w:rFonts w:ascii="Times New Roman" w:eastAsia="Calibri" w:hAnsi="Times New Roman"/>
            <w:color w:val="0563C1"/>
            <w:sz w:val="24"/>
            <w:szCs w:val="24"/>
            <w:u w:val="single"/>
            <w:lang w:eastAsia="x-none"/>
          </w:rPr>
          <w:t>http://natura2000.moew.government.bg/Home/Reports?reportType=Fishes</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1972. Ихтиофауна на р. Янтра. – Изв. на Зоолог. инст. с музей, 36: 149–182.</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1974. Ихтиофауна на р. Камчия. – Изв. на Зоолог. инст. с музей, 39: 85–98.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lastRenderedPageBreak/>
        <w:t>Карапеткова, М., Ц. Диков. 1986. Върху състава, разпространението, числеността и биомасата на ихтиофауната на р. Вит. – Хидробиология, 28: 3–14.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Карапеткова, М., М. Живков. 1995. Рибите в България. С., "Гея-Либрис", 247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Моров, Т. 1931. Сладководните риби в България. С., "Художник", 93 с.</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 xml:space="preserve">Проект </w:t>
      </w:r>
      <w:r w:rsidRPr="00653008">
        <w:rPr>
          <w:rFonts w:ascii="Times New Roman" w:eastAsia="Calibri" w:hAnsi="Times New Roman"/>
          <w:sz w:val="24"/>
          <w:szCs w:val="24"/>
          <w:lang w:val="en-US" w:eastAsia="x-none"/>
        </w:rPr>
        <w:t>DIR</w:t>
      </w:r>
      <w:r w:rsidRPr="00653008">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653008">
        <w:rPr>
          <w:rFonts w:ascii="Times New Roman" w:eastAsia="Calibri" w:hAnsi="Times New Roman"/>
          <w:sz w:val="24"/>
          <w:szCs w:val="24"/>
          <w:lang w:val="en-US" w:eastAsia="x-none"/>
        </w:rPr>
        <w:t>I</w:t>
      </w:r>
      <w:r w:rsidRPr="00653008">
        <w:rPr>
          <w:rFonts w:ascii="Times New Roman" w:eastAsia="Calibri" w:hAnsi="Times New Roman"/>
          <w:sz w:val="24"/>
          <w:szCs w:val="24"/>
          <w:lang w:eastAsia="x-none"/>
        </w:rPr>
        <w:t>", 2013.</w:t>
      </w:r>
    </w:p>
    <w:p w:rsidR="00653008" w:rsidRPr="00653008" w:rsidRDefault="00653008" w:rsidP="00CD0C8E">
      <w:pPr>
        <w:spacing w:after="0" w:line="240" w:lineRule="auto"/>
        <w:ind w:left="709" w:hanging="709"/>
        <w:jc w:val="both"/>
        <w:rPr>
          <w:rFonts w:ascii="Times New Roman" w:eastAsia="Calibri" w:hAnsi="Times New Roman"/>
          <w:sz w:val="24"/>
          <w:szCs w:val="24"/>
        </w:rPr>
      </w:pPr>
      <w:r w:rsidRPr="00653008">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653008">
        <w:rPr>
          <w:rFonts w:ascii="Times New Roman" w:eastAsia="Calibri" w:hAnsi="Times New Roman"/>
          <w:sz w:val="24"/>
          <w:szCs w:val="24"/>
        </w:rPr>
        <w:t xml:space="preserve"> </w:t>
      </w:r>
    </w:p>
    <w:p w:rsidR="00653008" w:rsidRPr="00653008" w:rsidRDefault="00754EA5" w:rsidP="00CD0C8E">
      <w:pPr>
        <w:spacing w:after="0" w:line="240" w:lineRule="auto"/>
        <w:ind w:left="709" w:hanging="709"/>
        <w:jc w:val="both"/>
        <w:rPr>
          <w:rFonts w:ascii="Times New Roman" w:eastAsia="Calibri" w:hAnsi="Times New Roman"/>
          <w:sz w:val="24"/>
          <w:szCs w:val="24"/>
          <w:lang w:eastAsia="x-none"/>
        </w:rPr>
      </w:pPr>
      <w:hyperlink r:id="rId63" w:history="1">
        <w:r w:rsidR="00653008" w:rsidRPr="00653008">
          <w:rPr>
            <w:rFonts w:ascii="Times New Roman" w:eastAsia="Calibri" w:hAnsi="Times New Roman"/>
            <w:color w:val="0563C1"/>
            <w:sz w:val="24"/>
            <w:szCs w:val="24"/>
            <w:u w:val="single"/>
            <w:lang w:val="en-US" w:eastAsia="x-none"/>
          </w:rPr>
          <w:t>https</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ec</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europa</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eu</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environment</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nature</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natura</w:t>
        </w:r>
        <w:r w:rsidR="00653008" w:rsidRPr="00653008">
          <w:rPr>
            <w:rFonts w:ascii="Times New Roman" w:eastAsia="Calibri" w:hAnsi="Times New Roman"/>
            <w:color w:val="0563C1"/>
            <w:sz w:val="24"/>
            <w:szCs w:val="24"/>
            <w:u w:val="single"/>
            <w:lang w:eastAsia="x-none"/>
          </w:rPr>
          <w:t>2000/</w:t>
        </w:r>
        <w:r w:rsidR="00653008" w:rsidRPr="00653008">
          <w:rPr>
            <w:rFonts w:ascii="Times New Roman" w:eastAsia="Calibri" w:hAnsi="Times New Roman"/>
            <w:color w:val="0563C1"/>
            <w:sz w:val="24"/>
            <w:szCs w:val="24"/>
            <w:u w:val="single"/>
            <w:lang w:val="en-US" w:eastAsia="x-none"/>
          </w:rPr>
          <w:t>management</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docs</w:t>
        </w:r>
        <w:r w:rsidR="00653008" w:rsidRPr="00653008">
          <w:rPr>
            <w:rFonts w:ascii="Times New Roman" w:eastAsia="Calibri" w:hAnsi="Times New Roman"/>
            <w:color w:val="0563C1"/>
            <w:sz w:val="24"/>
            <w:szCs w:val="24"/>
            <w:u w:val="single"/>
            <w:lang w:eastAsia="x-none"/>
          </w:rPr>
          <w:t>/</w:t>
        </w:r>
        <w:r w:rsidR="00653008" w:rsidRPr="00653008">
          <w:rPr>
            <w:rFonts w:ascii="Times New Roman" w:eastAsia="Calibri" w:hAnsi="Times New Roman"/>
            <w:color w:val="0563C1"/>
            <w:sz w:val="24"/>
            <w:szCs w:val="24"/>
            <w:u w:val="single"/>
            <w:lang w:val="en-US" w:eastAsia="x-none"/>
          </w:rPr>
          <w:t>art</w:t>
        </w:r>
        <w:r w:rsidR="00653008" w:rsidRPr="00653008">
          <w:rPr>
            <w:rFonts w:ascii="Times New Roman" w:eastAsia="Calibri" w:hAnsi="Times New Roman"/>
            <w:color w:val="0563C1"/>
            <w:sz w:val="24"/>
            <w:szCs w:val="24"/>
            <w:u w:val="single"/>
            <w:lang w:eastAsia="x-none"/>
          </w:rPr>
          <w:t>6/</w:t>
        </w:r>
        <w:r w:rsidR="00653008" w:rsidRPr="00653008">
          <w:rPr>
            <w:rFonts w:ascii="Times New Roman" w:eastAsia="Calibri" w:hAnsi="Times New Roman"/>
            <w:color w:val="0563C1"/>
            <w:sz w:val="24"/>
            <w:szCs w:val="24"/>
            <w:u w:val="single"/>
            <w:lang w:val="en-US" w:eastAsia="x-none"/>
          </w:rPr>
          <w:t>BG</w:t>
        </w:r>
        <w:r w:rsidR="00653008" w:rsidRPr="00653008">
          <w:rPr>
            <w:rFonts w:ascii="Times New Roman" w:eastAsia="Calibri" w:hAnsi="Times New Roman"/>
            <w:color w:val="0563C1"/>
            <w:sz w:val="24"/>
            <w:szCs w:val="24"/>
            <w:u w:val="single"/>
            <w:lang w:eastAsia="x-none"/>
          </w:rPr>
          <w:t>_</w:t>
        </w:r>
        <w:r w:rsidR="00653008" w:rsidRPr="00653008">
          <w:rPr>
            <w:rFonts w:ascii="Times New Roman" w:eastAsia="Calibri" w:hAnsi="Times New Roman"/>
            <w:color w:val="0563C1"/>
            <w:sz w:val="24"/>
            <w:szCs w:val="24"/>
            <w:u w:val="single"/>
            <w:lang w:val="en-US" w:eastAsia="x-none"/>
          </w:rPr>
          <w:t>art</w:t>
        </w:r>
        <w:r w:rsidR="00653008" w:rsidRPr="00653008">
          <w:rPr>
            <w:rFonts w:ascii="Times New Roman" w:eastAsia="Calibri" w:hAnsi="Times New Roman"/>
            <w:color w:val="0563C1"/>
            <w:sz w:val="24"/>
            <w:szCs w:val="24"/>
            <w:u w:val="single"/>
            <w:lang w:eastAsia="x-none"/>
          </w:rPr>
          <w:t>_6_</w:t>
        </w:r>
        <w:r w:rsidR="00653008" w:rsidRPr="00653008">
          <w:rPr>
            <w:rFonts w:ascii="Times New Roman" w:eastAsia="Calibri" w:hAnsi="Times New Roman"/>
            <w:color w:val="0563C1"/>
            <w:sz w:val="24"/>
            <w:szCs w:val="24"/>
            <w:u w:val="single"/>
            <w:lang w:val="en-US" w:eastAsia="x-none"/>
          </w:rPr>
          <w:t>guide</w:t>
        </w:r>
        <w:r w:rsidR="00653008" w:rsidRPr="00653008">
          <w:rPr>
            <w:rFonts w:ascii="Times New Roman" w:eastAsia="Calibri" w:hAnsi="Times New Roman"/>
            <w:color w:val="0563C1"/>
            <w:sz w:val="24"/>
            <w:szCs w:val="24"/>
            <w:u w:val="single"/>
            <w:lang w:eastAsia="x-none"/>
          </w:rPr>
          <w:t>_</w:t>
        </w:r>
        <w:r w:rsidR="00653008" w:rsidRPr="00653008">
          <w:rPr>
            <w:rFonts w:ascii="Times New Roman" w:eastAsia="Calibri" w:hAnsi="Times New Roman"/>
            <w:color w:val="0563C1"/>
            <w:sz w:val="24"/>
            <w:szCs w:val="24"/>
            <w:u w:val="single"/>
            <w:lang w:val="en-US" w:eastAsia="x-none"/>
          </w:rPr>
          <w:t>jun</w:t>
        </w:r>
        <w:r w:rsidR="00653008" w:rsidRPr="00653008">
          <w:rPr>
            <w:rFonts w:ascii="Times New Roman" w:eastAsia="Calibri" w:hAnsi="Times New Roman"/>
            <w:color w:val="0563C1"/>
            <w:sz w:val="24"/>
            <w:szCs w:val="24"/>
            <w:u w:val="single"/>
            <w:lang w:eastAsia="x-none"/>
          </w:rPr>
          <w:t>_2019.</w:t>
        </w:r>
        <w:r w:rsidR="00653008" w:rsidRPr="00653008">
          <w:rPr>
            <w:rFonts w:ascii="Times New Roman" w:eastAsia="Calibri" w:hAnsi="Times New Roman"/>
            <w:color w:val="0563C1"/>
            <w:sz w:val="24"/>
            <w:szCs w:val="24"/>
            <w:u w:val="single"/>
            <w:lang w:val="en-US" w:eastAsia="x-none"/>
          </w:rPr>
          <w:t>pdf</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eastAsia="x-none"/>
        </w:rPr>
        <w:t>Шишков Г. 1939. Няколко думи за риболова по р. Искър. – Рибарски преглед, 9(8): 4–7.</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Apostolou A., L. Pehlivanov, M. Schabuss, H. Zorning 2021.</w:t>
      </w:r>
      <w:r w:rsidRPr="00653008">
        <w:rPr>
          <w:rFonts w:ascii="Times New Roman" w:eastAsia="Calibri" w:hAnsi="Times New Roman"/>
          <w:lang w:val="en-GB"/>
        </w:rPr>
        <w:t xml:space="preserve"> </w:t>
      </w:r>
      <w:r w:rsidRPr="00653008">
        <w:rPr>
          <w:rFonts w:ascii="Times New Roman" w:eastAsia="Calibri" w:hAnsi="Times New Roman"/>
          <w:sz w:val="24"/>
          <w:szCs w:val="24"/>
          <w:lang w:val="en-US" w:eastAsia="x-none"/>
        </w:rPr>
        <w:t>Monitoring fish in Lower Danube River main channel by applying various sampling methodologies.</w:t>
      </w:r>
      <w:r w:rsidRPr="00653008">
        <w:rPr>
          <w:rFonts w:ascii="Times New Roman" w:eastAsia="Calibri" w:hAnsi="Times New Roman"/>
          <w:lang w:val="en-GB"/>
        </w:rPr>
        <w:t xml:space="preserve"> </w:t>
      </w:r>
      <w:r w:rsidRPr="00653008">
        <w:rPr>
          <w:rFonts w:ascii="Times New Roman" w:eastAsia="Calibri" w:hAnsi="Times New Roman"/>
          <w:sz w:val="24"/>
          <w:szCs w:val="24"/>
          <w:lang w:val="en-US" w:eastAsia="x-none"/>
        </w:rPr>
        <w:t>Acta Zool. Bulg., 73 (2): 269-274.</w:t>
      </w:r>
    </w:p>
    <w:p w:rsidR="00653008" w:rsidRPr="00653008" w:rsidRDefault="00653008" w:rsidP="00CD0C8E">
      <w:pPr>
        <w:spacing w:after="0" w:line="240" w:lineRule="auto"/>
        <w:ind w:left="709" w:hanging="709"/>
        <w:jc w:val="both"/>
        <w:rPr>
          <w:rFonts w:ascii="Times New Roman" w:eastAsia="Calibri" w:hAnsi="Times New Roman"/>
          <w:sz w:val="24"/>
          <w:szCs w:val="24"/>
          <w:lang w:eastAsia="x-none"/>
        </w:rPr>
      </w:pPr>
      <w:r w:rsidRPr="00653008">
        <w:rPr>
          <w:rFonts w:ascii="Times New Roman" w:eastAsia="Calibri" w:hAnsi="Times New Roman"/>
          <w:sz w:val="24"/>
          <w:szCs w:val="24"/>
          <w:lang w:val="en-US" w:eastAsia="x-none"/>
        </w:rPr>
        <w:t>Froese, R., D. Pauly. Editors. 2021. FishBase. World Wide Web electronic publication. www.fishbase.org, (06/2021)</w:t>
      </w:r>
      <w:r w:rsidRPr="00653008">
        <w:rPr>
          <w:rFonts w:ascii="Times New Roman" w:eastAsia="Calibri" w:hAnsi="Times New Roman"/>
          <w:sz w:val="24"/>
          <w:szCs w:val="24"/>
          <w:lang w:eastAsia="x-none"/>
        </w:rPr>
        <w:t>:</w:t>
      </w:r>
      <w:r w:rsidRPr="00653008">
        <w:rPr>
          <w:rFonts w:ascii="Times New Roman" w:eastAsia="Calibri" w:hAnsi="Times New Roman"/>
          <w:sz w:val="24"/>
          <w:szCs w:val="24"/>
        </w:rPr>
        <w:t xml:space="preserve"> </w:t>
      </w:r>
      <w:hyperlink r:id="rId64" w:history="1">
        <w:r w:rsidRPr="00653008">
          <w:rPr>
            <w:rFonts w:ascii="Times New Roman" w:eastAsia="Calibri" w:hAnsi="Times New Roman"/>
            <w:color w:val="0000FF"/>
            <w:sz w:val="24"/>
            <w:szCs w:val="24"/>
            <w:u w:val="single"/>
            <w:lang w:val="en-GB"/>
          </w:rPr>
          <w:t>Search FishBase (mnhn.fr)</w:t>
        </w:r>
      </w:hyperlink>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Kottelat, M., J. Freyhof, 2007. Handbook of European freshwater fishes. Publications Kottelat, Cornol and Freyhof, Berlin. 646 pp.</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653008" w:rsidRPr="00653008" w:rsidRDefault="00653008" w:rsidP="00CD0C8E">
      <w:pPr>
        <w:spacing w:after="0" w:line="240" w:lineRule="auto"/>
        <w:ind w:left="709" w:hanging="709"/>
        <w:jc w:val="both"/>
        <w:rPr>
          <w:rFonts w:ascii="Times New Roman" w:eastAsia="Calibri" w:hAnsi="Times New Roman"/>
          <w:sz w:val="24"/>
          <w:szCs w:val="24"/>
          <w:lang w:val="en-US" w:eastAsia="x-none"/>
        </w:rPr>
      </w:pPr>
      <w:r w:rsidRPr="00653008">
        <w:rPr>
          <w:rFonts w:ascii="Times New Roman" w:eastAsia="Calibri" w:hAnsi="Times New Roman"/>
          <w:sz w:val="24"/>
          <w:szCs w:val="24"/>
          <w:lang w:val="en-US" w:eastAsia="x-none"/>
        </w:rPr>
        <w:t>Vassilev, M., L. Pehlivanov. 2005. Checklist of Bulgarian freshwater fishes. – Acta zool. bulg., 57(2): 161–190</w:t>
      </w:r>
    </w:p>
    <w:p w:rsidR="000E54AE" w:rsidRDefault="000E54AE" w:rsidP="00CD0C8E">
      <w:pPr>
        <w:spacing w:after="0" w:line="240" w:lineRule="auto"/>
        <w:ind w:left="709" w:hanging="709"/>
        <w:jc w:val="both"/>
        <w:rPr>
          <w:rFonts w:ascii="Times New Roman" w:eastAsia="Calibri" w:hAnsi="Times New Roman"/>
          <w:i/>
          <w:sz w:val="24"/>
          <w:szCs w:val="24"/>
        </w:rPr>
      </w:pPr>
    </w:p>
    <w:p w:rsidR="00653008" w:rsidRPr="000E54AE" w:rsidRDefault="00653008" w:rsidP="00CD0C8E">
      <w:pPr>
        <w:spacing w:after="0" w:line="240" w:lineRule="auto"/>
        <w:ind w:left="709" w:hanging="709"/>
        <w:jc w:val="both"/>
        <w:rPr>
          <w:rFonts w:ascii="Times New Roman" w:eastAsia="Calibri" w:hAnsi="Times New Roman"/>
          <w:sz w:val="24"/>
          <w:szCs w:val="24"/>
        </w:rPr>
      </w:pPr>
      <w:r w:rsidRPr="00653008">
        <w:rPr>
          <w:rFonts w:ascii="Times New Roman" w:eastAsia="Calibri" w:hAnsi="Times New Roman"/>
          <w:i/>
          <w:sz w:val="24"/>
          <w:szCs w:val="24"/>
        </w:rPr>
        <w:t>Автори</w:t>
      </w:r>
      <w:r w:rsidRPr="00653008">
        <w:rPr>
          <w:rFonts w:ascii="Times New Roman" w:eastAsia="Calibri" w:hAnsi="Times New Roman"/>
          <w:sz w:val="24"/>
          <w:szCs w:val="24"/>
        </w:rPr>
        <w:t>:</w:t>
      </w:r>
      <w:r w:rsidRPr="00653008">
        <w:rPr>
          <w:rFonts w:ascii="Times New Roman" w:eastAsia="Calibri" w:hAnsi="Times New Roman"/>
          <w:b/>
          <w:sz w:val="24"/>
          <w:szCs w:val="24"/>
        </w:rPr>
        <w:t xml:space="preserve"> </w:t>
      </w:r>
      <w:r w:rsidRPr="000E54AE">
        <w:rPr>
          <w:rFonts w:ascii="Times New Roman" w:eastAsia="Calibri" w:hAnsi="Times New Roman"/>
          <w:iCs/>
          <w:sz w:val="24"/>
          <w:szCs w:val="24"/>
        </w:rPr>
        <w:t>Апостолос Апостолу, Лъч</w:t>
      </w:r>
      <w:r w:rsidR="000E54AE">
        <w:rPr>
          <w:rFonts w:ascii="Times New Roman" w:eastAsia="Calibri" w:hAnsi="Times New Roman"/>
          <w:iCs/>
          <w:sz w:val="24"/>
          <w:szCs w:val="24"/>
        </w:rPr>
        <w:t>езар Пехливанов, Стефан Казаков</w:t>
      </w:r>
    </w:p>
    <w:p w:rsidR="00653008" w:rsidRDefault="00653008"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48" w:name="_Toc88918029"/>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1138 </w:t>
      </w:r>
      <w:r w:rsidR="002105B5" w:rsidRPr="00427C16">
        <w:rPr>
          <w:rFonts w:ascii="Times New Roman" w:hAnsi="Times New Roman"/>
          <w:b w:val="0"/>
          <w:i/>
          <w:color w:val="1F497D" w:themeColor="text2"/>
          <w:sz w:val="28"/>
          <w:szCs w:val="28"/>
        </w:rPr>
        <w:t>Barbus meridionalis</w:t>
      </w:r>
      <w:bookmarkEnd w:id="148"/>
    </w:p>
    <w:p w:rsidR="00CD0C8E" w:rsidRPr="000E54AE" w:rsidRDefault="00CD0C8E" w:rsidP="00CD0C8E">
      <w:pPr>
        <w:spacing w:after="160" w:line="240" w:lineRule="auto"/>
        <w:jc w:val="both"/>
        <w:rPr>
          <w:rFonts w:ascii="Times New Roman" w:eastAsia="Calibri" w:hAnsi="Times New Roman"/>
          <w:bCs/>
          <w:sz w:val="24"/>
          <w:szCs w:val="24"/>
        </w:rPr>
      </w:pPr>
      <w:r w:rsidRPr="000E54AE">
        <w:rPr>
          <w:rFonts w:ascii="Times New Roman" w:eastAsia="Calibri" w:hAnsi="Times New Roman"/>
          <w:b/>
          <w:sz w:val="24"/>
          <w:szCs w:val="24"/>
        </w:rPr>
        <w:t xml:space="preserve">1. Код и наименование на вида: </w:t>
      </w:r>
      <w:r w:rsidRPr="000E54AE">
        <w:rPr>
          <w:rFonts w:ascii="Times New Roman" w:eastAsia="Calibri" w:hAnsi="Times New Roman"/>
          <w:bCs/>
          <w:color w:val="000000"/>
          <w:sz w:val="24"/>
          <w:szCs w:val="24"/>
          <w:lang w:val="en-US" w:eastAsia="bg-BG"/>
        </w:rPr>
        <w:t xml:space="preserve">1138 </w:t>
      </w:r>
      <w:r w:rsidRPr="000E54AE">
        <w:rPr>
          <w:rFonts w:ascii="Times New Roman" w:eastAsia="Calibri" w:hAnsi="Times New Roman"/>
          <w:bCs/>
          <w:i/>
          <w:color w:val="000000"/>
          <w:sz w:val="24"/>
          <w:szCs w:val="24"/>
          <w:lang w:val="en-US" w:eastAsia="bg-BG"/>
        </w:rPr>
        <w:t>Barbus petenyi</w:t>
      </w:r>
      <w:r w:rsidRPr="000E54AE">
        <w:rPr>
          <w:rFonts w:ascii="Times New Roman" w:eastAsia="Calibri" w:hAnsi="Times New Roman"/>
          <w:bCs/>
          <w:color w:val="000000"/>
          <w:sz w:val="24"/>
          <w:szCs w:val="24"/>
          <w:lang w:eastAsia="bg-BG"/>
        </w:rPr>
        <w:t xml:space="preserve"> - Черна мряна</w:t>
      </w: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2. Кратка характеристика на целевия обект</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От другите видове мрени я отличава последният удебелен лъч в гръбната перка. При черната мряна той е мек и не е назъбен в задния си край. Главата на рибата е източена и удължена. Устата е долна с месести и здрави устни, с два чифта мустачки. Първата двойка мустачки е в ъглите на устата и са по-големи. Втората двойка се намират на върха на муцуната и са по-малки. Обикновено има 9-11 реда люспи между страничната линия и основата на гръбната перка. Между 8 и 10 реда люспи между страничната линя и началото на коремната перка. Горната част на главата е гладка с малки черни точки, по-малки от зеницата. Бузите и хрилните капачета са с тъмни </w:t>
      </w:r>
      <w:r w:rsidRPr="000E54AE">
        <w:rPr>
          <w:rFonts w:ascii="Times New Roman" w:eastAsia="Calibri" w:hAnsi="Times New Roman"/>
          <w:sz w:val="24"/>
          <w:szCs w:val="24"/>
        </w:rPr>
        <w:lastRenderedPageBreak/>
        <w:t xml:space="preserve">точки. Чифтните плавници са непигментирани. Тялото е с тъмни точки и петна, много по-тъмни от фона. Опашната перка с удължени петна, по-големи от диаметъра на зеницата. Живее на пасажи. Обикновено в тях рибките са от едно люпило, нарастват със сходни темпове и са с едни и същи размери. Максимална дължина 30 см и тегло до 0,5 кг.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i/>
          <w:sz w:val="24"/>
          <w:szCs w:val="24"/>
        </w:rPr>
        <w:t>Характеристики на местообитанието в България</w:t>
      </w:r>
      <w:r w:rsidRPr="000E54AE">
        <w:rPr>
          <w:rFonts w:ascii="Times New Roman" w:eastAsia="Calibri" w:hAnsi="Times New Roman"/>
          <w:sz w:val="24"/>
          <w:szCs w:val="24"/>
        </w:rPr>
        <w:t>. Разпространен е в басейна на долното течение на Дунав, в северна и южна България и южна Румъния, както и в басейните на някои черноморски реки като Камчия. Обитава придънните слоеве на реките. Наесен слиза към по-дълбоките части на реките, а напролет се изтегля нагоре, към по-бързите течения. Обитава горните и средните участъци на потоци с бърза, чиста и добре обогатена с кислород вода (Реф. 59043). Вид, който се среща в води с пясък, чакъл и камъни. Храни се с дребни безгръбначни и фитобентос. Застрашен поради водовземане и замърсяване (Реф. 26100) и изменение на местообитанието (Реф. 59043). Размножава се през април-юни.</w:t>
      </w: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 xml:space="preserve">3. Състояние на биогеографско ниво и разпространение в мрежата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0E54AE">
        <w:rPr>
          <w:rFonts w:ascii="Times New Roman" w:eastAsia="Calibri" w:hAnsi="Times New Roman"/>
          <w:sz w:val="24"/>
          <w:szCs w:val="24"/>
        </w:rPr>
        <w:t>тно природозащитно състояние в К</w:t>
      </w:r>
      <w:r w:rsidRPr="000E54A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0E54AE">
        <w:rPr>
          <w:rFonts w:ascii="Times New Roman" w:eastAsia="Calibri" w:hAnsi="Times New Roman"/>
          <w:sz w:val="24"/>
          <w:szCs w:val="24"/>
        </w:rPr>
        <w:t xml:space="preserve">. Оценката от доклада от 2013г. (за периода 2007 г. – 2012 г.) е неблагорпиятна заради коригираните речни участъци (9,88 %). </w:t>
      </w:r>
    </w:p>
    <w:p w:rsidR="00CD0C8E" w:rsidRPr="000E54AE" w:rsidRDefault="00754EA5" w:rsidP="00CD0C8E">
      <w:pPr>
        <w:spacing w:after="160" w:line="240" w:lineRule="auto"/>
        <w:jc w:val="both"/>
        <w:rPr>
          <w:rFonts w:ascii="Times New Roman" w:eastAsia="Calibri" w:hAnsi="Times New Roman"/>
          <w:color w:val="0563C1"/>
          <w:sz w:val="24"/>
          <w:szCs w:val="24"/>
          <w:u w:val="single"/>
        </w:rPr>
      </w:pPr>
      <w:hyperlink r:id="rId65" w:history="1">
        <w:r w:rsidR="00CD0C8E" w:rsidRPr="000E54AE">
          <w:rPr>
            <w:rFonts w:ascii="Times New Roman" w:eastAsia="Calibri" w:hAnsi="Times New Roman"/>
            <w:color w:val="0563C1"/>
            <w:sz w:val="24"/>
            <w:szCs w:val="24"/>
            <w:u w:val="single"/>
          </w:rPr>
          <w:t>https://nature-art17.eionet.europa.eu/article17/species/report/</w:t>
        </w:r>
      </w:hyperlink>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0E54AE" w:rsidRDefault="00CD0C8E" w:rsidP="00CD0C8E">
      <w:pPr>
        <w:spacing w:after="0" w:line="240" w:lineRule="auto"/>
        <w:jc w:val="both"/>
        <w:rPr>
          <w:rFonts w:ascii="Times New Roman" w:eastAsia="Calibri" w:hAnsi="Times New Roman"/>
          <w:sz w:val="24"/>
          <w:szCs w:val="24"/>
        </w:rPr>
      </w:pPr>
      <w:r w:rsidRPr="000E54AE">
        <w:rPr>
          <w:rFonts w:ascii="Times New Roman" w:eastAsia="Calibri" w:hAnsi="Times New Roman"/>
          <w:sz w:val="24"/>
          <w:szCs w:val="24"/>
        </w:rPr>
        <w:t>1. Пряко въздействащи негативни антропогенни фактори.</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речни бариери (вкл. ВЕЦ)</w:t>
      </w:r>
    </w:p>
    <w:p w:rsidR="00CD0C8E" w:rsidRPr="000E54AE" w:rsidRDefault="00CD0C8E" w:rsidP="00CD0C8E">
      <w:pPr>
        <w:numPr>
          <w:ilvl w:val="0"/>
          <w:numId w:val="24"/>
        </w:numPr>
        <w:spacing w:after="0" w:line="240" w:lineRule="auto"/>
        <w:contextualSpacing/>
        <w:jc w:val="both"/>
        <w:rPr>
          <w:rFonts w:ascii="Times New Roman" w:eastAsia="Calibri" w:hAnsi="Times New Roman"/>
          <w:sz w:val="24"/>
          <w:szCs w:val="24"/>
        </w:rPr>
      </w:pPr>
      <w:r w:rsidRPr="000E54AE">
        <w:rPr>
          <w:rFonts w:ascii="Times New Roman" w:eastAsia="Calibri" w:hAnsi="Times New Roman"/>
          <w:sz w:val="24"/>
          <w:szCs w:val="24"/>
        </w:rPr>
        <w:t xml:space="preserve">Замърсяване на водите. </w:t>
      </w:r>
    </w:p>
    <w:p w:rsidR="00CD0C8E" w:rsidRPr="000E54AE" w:rsidRDefault="00CD0C8E" w:rsidP="00CD0C8E">
      <w:pPr>
        <w:spacing w:after="0" w:line="240" w:lineRule="auto"/>
        <w:jc w:val="both"/>
        <w:rPr>
          <w:rFonts w:ascii="Times New Roman" w:eastAsia="Calibri" w:hAnsi="Times New Roman"/>
          <w:b/>
          <w:sz w:val="24"/>
          <w:szCs w:val="24"/>
          <w:lang w:val="en-US"/>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4. Състояние на ниво защитена зона</w:t>
      </w:r>
    </w:p>
    <w:p w:rsidR="00CD0C8E" w:rsidRPr="000E54AE" w:rsidRDefault="00CD0C8E" w:rsidP="00CD0C8E">
      <w:pPr>
        <w:spacing w:before="120" w:after="0" w:line="240" w:lineRule="auto"/>
        <w:jc w:val="both"/>
        <w:rPr>
          <w:rFonts w:ascii="Times New Roman" w:eastAsia="Calibr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Species </w:t>
            </w:r>
          </w:p>
        </w:tc>
        <w:tc>
          <w:tcPr>
            <w:tcW w:w="1996" w:type="pct"/>
            <w:gridSpan w:val="6"/>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Site assessment </w:t>
            </w:r>
          </w:p>
        </w:tc>
      </w:tr>
      <w:tr w:rsidR="00CD0C8E" w:rsidRPr="00CD0C8E" w:rsidTr="00CD0C8E">
        <w:trPr>
          <w:tblCellSpacing w:w="15" w:type="dxa"/>
        </w:trPr>
        <w:tc>
          <w:tcPr>
            <w:tcW w:w="167"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G </w:t>
            </w:r>
          </w:p>
        </w:tc>
        <w:tc>
          <w:tcPr>
            <w:tcW w:w="32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Code </w:t>
            </w:r>
          </w:p>
        </w:tc>
        <w:tc>
          <w:tcPr>
            <w:tcW w:w="638"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Scientific Name </w:t>
            </w:r>
          </w:p>
        </w:tc>
        <w:tc>
          <w:tcPr>
            <w:tcW w:w="13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 </w:t>
            </w:r>
          </w:p>
        </w:tc>
        <w:tc>
          <w:tcPr>
            <w:tcW w:w="233"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NP </w:t>
            </w:r>
          </w:p>
        </w:tc>
        <w:tc>
          <w:tcPr>
            <w:tcW w:w="162"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T </w:t>
            </w:r>
          </w:p>
        </w:tc>
        <w:tc>
          <w:tcPr>
            <w:tcW w:w="728" w:type="pct"/>
            <w:gridSpan w:val="2"/>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Size </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Unit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Cat. </w:t>
            </w: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D.qual.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A|B|C|D </w:t>
            </w:r>
          </w:p>
        </w:tc>
        <w:tc>
          <w:tcPr>
            <w:tcW w:w="921" w:type="pct"/>
            <w:gridSpan w:val="3"/>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 </w:t>
            </w:r>
          </w:p>
        </w:tc>
      </w:tr>
      <w:tr w:rsidR="00CD0C8E" w:rsidRPr="00CD0C8E" w:rsidTr="00CD0C8E">
        <w:trPr>
          <w:tblCellSpacing w:w="15" w:type="dxa"/>
        </w:trPr>
        <w:tc>
          <w:tcPr>
            <w:tcW w:w="1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2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63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6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4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Min</w:t>
            </w:r>
          </w:p>
        </w:tc>
        <w:tc>
          <w:tcPr>
            <w:tcW w:w="36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Max</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Pop.</w:t>
            </w:r>
          </w:p>
        </w:tc>
        <w:tc>
          <w:tcPr>
            <w:tcW w:w="30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Con.</w:t>
            </w:r>
          </w:p>
        </w:tc>
        <w:tc>
          <w:tcPr>
            <w:tcW w:w="25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Iso.</w:t>
            </w:r>
          </w:p>
        </w:tc>
        <w:tc>
          <w:tcPr>
            <w:tcW w:w="329"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8"/>
                <w:szCs w:val="18"/>
                <w:lang w:val="en-US"/>
              </w:rPr>
            </w:pPr>
            <w:r w:rsidRPr="00CD0C8E">
              <w:rPr>
                <w:rFonts w:ascii="Times New Roman" w:eastAsia="Calibri" w:hAnsi="Times New Roman"/>
                <w:b/>
                <w:bCs/>
                <w:i/>
                <w:sz w:val="18"/>
                <w:szCs w:val="18"/>
                <w:lang w:val="en-US"/>
              </w:rPr>
              <w:t>Barbus petenyi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83008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83008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B</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Cs w:val="24"/>
        </w:rPr>
      </w:pPr>
      <w:r w:rsidRPr="00CD0C8E">
        <w:rPr>
          <w:rFonts w:ascii="Times New Roman" w:eastAsia="Calibri" w:hAnsi="Times New Roman"/>
          <w:b/>
          <w:szCs w:val="24"/>
        </w:rPr>
        <w:t xml:space="preserve">Източник: </w:t>
      </w:r>
    </w:p>
    <w:p w:rsidR="00CD0C8E" w:rsidRPr="00CD0C8E" w:rsidRDefault="00754EA5" w:rsidP="00CD0C8E">
      <w:pPr>
        <w:spacing w:after="160" w:line="240" w:lineRule="auto"/>
        <w:jc w:val="both"/>
        <w:rPr>
          <w:rFonts w:ascii="Times New Roman" w:eastAsia="Calibri" w:hAnsi="Times New Roman"/>
          <w:szCs w:val="24"/>
        </w:rPr>
      </w:pPr>
      <w:hyperlink r:id="rId66" w:history="1">
        <w:r w:rsidR="00CD0C8E" w:rsidRPr="00CD0C8E">
          <w:rPr>
            <w:rFonts w:ascii="Times New Roman" w:eastAsia="Calibri" w:hAnsi="Times New Roman"/>
            <w:color w:val="0563C1"/>
            <w:szCs w:val="24"/>
            <w:u w:val="single"/>
          </w:rPr>
          <w:t>http://natura2000.moew.government.bg/PublicDownloads/Auto/PS_SCI/BG0000614/BG0000614_PS_16.pdf</w:t>
        </w:r>
      </w:hyperlink>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lastRenderedPageBreak/>
        <w:t>Качеството на данните за вида е оценено въз основа на теренни проучвания (</w:t>
      </w:r>
      <w:r w:rsidRPr="000E54AE">
        <w:rPr>
          <w:rFonts w:ascii="Times New Roman" w:eastAsia="Calibri" w:hAnsi="Times New Roman"/>
          <w:sz w:val="24"/>
          <w:szCs w:val="24"/>
          <w:lang w:val="en-US"/>
        </w:rPr>
        <w:t>G</w:t>
      </w:r>
      <w:r w:rsidRPr="000E54AE">
        <w:rPr>
          <w:rFonts w:ascii="Times New Roman" w:eastAsia="Calibri" w:hAnsi="Times New Roman"/>
          <w:sz w:val="24"/>
          <w:szCs w:val="24"/>
        </w:rPr>
        <w:t>). Популацията е оценена в брой индивиди вероятно за цялата площ на зоната (</w:t>
      </w:r>
      <w:r w:rsidRPr="000E54AE">
        <w:rPr>
          <w:rFonts w:ascii="Times New Roman" w:eastAsia="Calibri" w:hAnsi="Times New Roman"/>
          <w:sz w:val="24"/>
          <w:szCs w:val="24"/>
          <w:lang w:val="en-US"/>
        </w:rPr>
        <w:t>i</w:t>
      </w:r>
      <w:r w:rsidRPr="000E54AE">
        <w:rPr>
          <w:rFonts w:ascii="Times New Roman" w:eastAsia="Calibri" w:hAnsi="Times New Roman"/>
          <w:sz w:val="24"/>
          <w:szCs w:val="24"/>
        </w:rPr>
        <w:t>). Видът е оценен като обичаен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Популацията на вида в зоната е означена като значима спрямо мащабите на националната популация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Опазването на вида е оценено като добро (</w:t>
      </w:r>
      <w:r w:rsidRPr="000E54AE">
        <w:rPr>
          <w:rFonts w:ascii="Times New Roman" w:eastAsia="Calibri" w:hAnsi="Times New Roman"/>
          <w:sz w:val="24"/>
          <w:szCs w:val="24"/>
          <w:lang w:val="en-US"/>
        </w:rPr>
        <w:t>B</w:t>
      </w:r>
      <w:r w:rsidRPr="000E54AE">
        <w:rPr>
          <w:rFonts w:ascii="Times New Roman" w:eastAsia="Calibri" w:hAnsi="Times New Roman"/>
          <w:bCs/>
          <w:color w:val="000000"/>
          <w:kern w:val="36"/>
          <w:sz w:val="24"/>
          <w:szCs w:val="24"/>
        </w:rPr>
        <w:t>).</w:t>
      </w:r>
      <w:r w:rsidRPr="000E54AE">
        <w:rPr>
          <w:rFonts w:ascii="Times New Roman" w:eastAsia="Calibri" w:hAnsi="Times New Roman"/>
          <w:sz w:val="24"/>
          <w:szCs w:val="24"/>
        </w:rPr>
        <w:t xml:space="preserve"> Изолираността на популацията е оценена като неизолирана в рамките на ареала (</w:t>
      </w:r>
      <w:r w:rsidRPr="000E54AE">
        <w:rPr>
          <w:rFonts w:ascii="Times New Roman" w:eastAsia="Calibri" w:hAnsi="Times New Roman"/>
          <w:sz w:val="24"/>
          <w:szCs w:val="24"/>
          <w:lang w:val="en-US"/>
        </w:rPr>
        <w:t>C</w:t>
      </w:r>
      <w:r w:rsidRPr="000E54AE">
        <w:rPr>
          <w:rFonts w:ascii="Times New Roman" w:eastAsia="Calibri" w:hAnsi="Times New Roman"/>
          <w:sz w:val="24"/>
          <w:szCs w:val="24"/>
        </w:rPr>
        <w:t>)</w:t>
      </w:r>
      <w:r w:rsidRPr="000E54AE">
        <w:rPr>
          <w:rFonts w:ascii="Times New Roman" w:eastAsia="Calibri" w:hAnsi="Times New Roman"/>
          <w:bCs/>
          <w:color w:val="000000"/>
          <w:kern w:val="36"/>
          <w:sz w:val="24"/>
          <w:szCs w:val="24"/>
        </w:rPr>
        <w:t>.</w:t>
      </w:r>
      <w:r w:rsidRPr="000E54A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0E54AE">
        <w:rPr>
          <w:rFonts w:ascii="Times New Roman" w:eastAsia="Calibri" w:hAnsi="Times New Roman"/>
          <w:sz w:val="24"/>
          <w:szCs w:val="24"/>
          <w:lang w:val="en-US"/>
        </w:rPr>
        <w:t>e</w:t>
      </w:r>
      <w:r w:rsidRPr="000E54AE">
        <w:rPr>
          <w:rFonts w:ascii="Times New Roman" w:eastAsia="Calibri" w:hAnsi="Times New Roman"/>
          <w:sz w:val="24"/>
          <w:szCs w:val="24"/>
        </w:rPr>
        <w:t xml:space="preserve"> добра (</w:t>
      </w:r>
      <w:r w:rsidRPr="000E54AE">
        <w:rPr>
          <w:rFonts w:ascii="Times New Roman" w:eastAsia="Calibri" w:hAnsi="Times New Roman"/>
          <w:sz w:val="24"/>
          <w:szCs w:val="24"/>
          <w:lang w:val="en-US"/>
        </w:rPr>
        <w:t>B</w:t>
      </w:r>
      <w:r w:rsidRPr="000E54AE">
        <w:rPr>
          <w:rFonts w:ascii="Times New Roman" w:eastAsia="Calibri" w:hAnsi="Times New Roman"/>
          <w:sz w:val="24"/>
          <w:szCs w:val="24"/>
        </w:rPr>
        <w:t xml:space="preserve">). </w:t>
      </w:r>
    </w:p>
    <w:p w:rsidR="00CD0C8E" w:rsidRPr="000E54A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5. Анализ на наличната информация</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Видът е регистриран през 2013г в зоната по време на проект "Картиране и определяне на природозащитното състояние на природни местообитания и видове - фаза I", с плътност от 2084 инд./ха. Видът е категоризиран в благоприятно ПС, но общата оценка за поулацията в зоната е за неблагоприятно ПС заради всокия процент на замърсяване в зоната (9.88%). </w:t>
      </w:r>
    </w:p>
    <w:p w:rsidR="00CD0C8E" w:rsidRPr="000E54AE" w:rsidRDefault="00CD0C8E" w:rsidP="00CD0C8E">
      <w:pPr>
        <w:spacing w:after="160" w:line="240" w:lineRule="auto"/>
        <w:jc w:val="both"/>
        <w:rPr>
          <w:rFonts w:ascii="Times New Roman" w:eastAsia="Calibri" w:hAnsi="Times New Roman"/>
          <w:sz w:val="24"/>
          <w:szCs w:val="24"/>
        </w:rPr>
      </w:pPr>
      <w:r w:rsidRPr="000E54AE">
        <w:rPr>
          <w:rFonts w:ascii="Times New Roman" w:eastAsia="Calibri" w:hAnsi="Times New Roman"/>
          <w:sz w:val="24"/>
          <w:szCs w:val="24"/>
        </w:rPr>
        <w:t>Основното местообитание на вида е река Огоста. Река Дунав също представлява екокоридор за връзка с други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CD0C8E" w:rsidRPr="000E54AE" w:rsidRDefault="00CD0C8E" w:rsidP="00CD0C8E">
      <w:pPr>
        <w:spacing w:after="160" w:line="240" w:lineRule="auto"/>
        <w:jc w:val="both"/>
        <w:rPr>
          <w:rFonts w:ascii="Times New Roman" w:eastAsia="Calibri" w:hAnsi="Times New Roman"/>
          <w:sz w:val="24"/>
          <w:szCs w:val="24"/>
        </w:rPr>
      </w:pPr>
      <w:r w:rsidRPr="000E54AE">
        <w:rPr>
          <w:rFonts w:ascii="Times New Roman" w:eastAsia="Calibri" w:hAnsi="Times New Roman"/>
          <w:sz w:val="24"/>
          <w:szCs w:val="24"/>
        </w:rPr>
        <w:t>Видът е регистриран само в река Огоста с плътност 3733 инд./ха.</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коригирани участъци и речни участъци засегнати от замърсяването. Други допълнителни заплахи в участъка на река Огоста бяха паша, водопои, речна бариера (степен 4 – преодолима само от много добри плувци по време на пълноводие) на 14 км над уситето на реката. В участъкът от зоната (река Огоста) се оказва интензивен любителски риболовен натиск. По време на размножителен период се оказва и нерегламентиран (бракониерски) риболовен натиск.</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CD0C8E" w:rsidRPr="000E54AE" w:rsidRDefault="00CD0C8E" w:rsidP="00CD0C8E">
      <w:pPr>
        <w:spacing w:after="0" w:line="240" w:lineRule="auto"/>
        <w:jc w:val="both"/>
        <w:rPr>
          <w:rFonts w:ascii="Times New Roman" w:eastAsia="Calibri" w:hAnsi="Times New Roman"/>
          <w:sz w:val="24"/>
          <w:szCs w:val="24"/>
        </w:rPr>
      </w:pPr>
    </w:p>
    <w:p w:rsidR="00CD0C8E" w:rsidRPr="000E54AE" w:rsidRDefault="00CD0C8E" w:rsidP="00CD0C8E">
      <w:pPr>
        <w:spacing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6. Цели за подобряване/поддържане на природозащитн</w:t>
      </w:r>
      <w:r w:rsidR="000E54AE">
        <w:rPr>
          <w:rFonts w:ascii="Times New Roman" w:eastAsia="Calibri" w:hAnsi="Times New Roman"/>
          <w:b/>
          <w:sz w:val="24"/>
          <w:szCs w:val="24"/>
        </w:rPr>
        <w:t>ото състояние на вида в зоната</w:t>
      </w:r>
    </w:p>
    <w:p w:rsidR="00CD0C8E" w:rsidRPr="000E54AE" w:rsidRDefault="00CD0C8E" w:rsidP="00CD0C8E">
      <w:pPr>
        <w:spacing w:before="120" w:after="0" w:line="240" w:lineRule="auto"/>
        <w:jc w:val="both"/>
        <w:rPr>
          <w:rFonts w:ascii="Times New Roman" w:eastAsia="Calibri" w:hAnsi="Times New Roman"/>
          <w:sz w:val="24"/>
          <w:szCs w:val="24"/>
        </w:rPr>
      </w:pPr>
      <w:r w:rsidRPr="000E54AE">
        <w:rPr>
          <w:rFonts w:ascii="Times New Roman" w:eastAsia="Calibri" w:hAnsi="Times New Roman"/>
          <w:sz w:val="24"/>
          <w:szCs w:val="24"/>
        </w:rPr>
        <w:t>Целите са формулирани по показатели, в таблицата по-долу.</w:t>
      </w:r>
    </w:p>
    <w:p w:rsidR="00CD0C8E" w:rsidRPr="000E54A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CD0C8E" w:rsidRPr="00CD0C8E" w:rsidTr="00CD0C8E">
        <w:trPr>
          <w:tblHeader/>
          <w:jc w:val="center"/>
        </w:trPr>
        <w:tc>
          <w:tcPr>
            <w:tcW w:w="75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lastRenderedPageBreak/>
              <w:t>Параметър</w:t>
            </w:r>
          </w:p>
        </w:tc>
        <w:tc>
          <w:tcPr>
            <w:tcW w:w="63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Мерна единица</w:t>
            </w:r>
          </w:p>
        </w:tc>
        <w:tc>
          <w:tcPr>
            <w:tcW w:w="635"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Целева стойност</w:t>
            </w:r>
          </w:p>
        </w:tc>
        <w:tc>
          <w:tcPr>
            <w:tcW w:w="193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 xml:space="preserve">Допълнителна информация </w:t>
            </w:r>
          </w:p>
        </w:tc>
        <w:tc>
          <w:tcPr>
            <w:tcW w:w="1037"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100 -2000 инд./</w:t>
            </w:r>
            <w:r w:rsidRPr="00CD0C8E">
              <w:rPr>
                <w:rFonts w:ascii="Times New Roman" w:eastAsia="Calibri" w:hAnsi="Times New Roman"/>
                <w:lang w:val="en-US"/>
              </w:rPr>
              <w:t xml:space="preserve">ha </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sidRPr="00CD0C8E">
              <w:rPr>
                <w:rFonts w:ascii="Times New Roman" w:eastAsia="Calibri" w:hAnsi="Times New Roman"/>
                <w:lang w:val="en-US"/>
              </w:rPr>
              <w:t>e</w:t>
            </w:r>
            <w:r w:rsidRPr="00CD0C8E">
              <w:rPr>
                <w:rFonts w:ascii="Times New Roman" w:eastAsia="Calibri" w:hAnsi="Times New Roman"/>
              </w:rPr>
              <w:t xml:space="preserve"> 2084 инд./ха. През 2021 г. е проведено теренно проучване за вида, като за река Огоста е регистрирано обилие от 3733 инд./ха.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От друга страна, кумулативния натиск с източници на произход извън зоната може да бъде значим.</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„благоприятно“.</w:t>
            </w:r>
          </w:p>
        </w:tc>
        <w:tc>
          <w:tcPr>
            <w:tcW w:w="1037"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Подобряване на плътността на популацията най-малко на 100 инд./ха. </w:t>
            </w:r>
            <w:r w:rsidRPr="00CD0C8E">
              <w:rPr>
                <w:rFonts w:ascii="Times New Roman" w:eastAsia="Calibri" w:hAnsi="Times New Roman"/>
                <w:sz w:val="24"/>
                <w:szCs w:val="24"/>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w:t>
            </w:r>
            <w:r w:rsidRPr="00CD0C8E">
              <w:rPr>
                <w:rFonts w:ascii="Times New Roman" w:eastAsia="Calibri" w:hAnsi="Times New Roman"/>
                <w:b/>
              </w:rPr>
              <w:lastRenderedPageBreak/>
              <w:t xml:space="preserve">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км</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 xml:space="preserve">Най-малко 21 </w:t>
            </w:r>
            <w:r w:rsidRPr="00CD0C8E">
              <w:rPr>
                <w:rFonts w:ascii="Times New Roman" w:eastAsia="Calibri" w:hAnsi="Times New Roman"/>
                <w:shd w:val="clear" w:color="auto" w:fill="FFFFFF"/>
              </w:rPr>
              <w:lastRenderedPageBreak/>
              <w:t>км</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Дължината на речния участък се определя чрез GIS анализ, </w:t>
            </w:r>
            <w:r w:rsidRPr="00CD0C8E">
              <w:rPr>
                <w:rFonts w:ascii="Times New Roman" w:eastAsia="Calibri" w:hAnsi="Times New Roman"/>
              </w:rPr>
              <w:lastRenderedPageBreak/>
              <w:t>използващ следните екологични критерии: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Реки от типове R6, R7, съгласно класификацията на Рамковата Директива за водите;</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Река Дунав, долното течение на неговите притоци.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Изключени са всички стоящи водни тела в зоната.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 базата на този анализ е установено, че 21 км в защитената зона (основно в река Огоста) отговарят на посочените критерии. Според наличните данни за вида, той се среща мозайчно в зоната.</w:t>
            </w:r>
          </w:p>
        </w:tc>
        <w:tc>
          <w:tcPr>
            <w:tcW w:w="1037"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речната мрежа, </w:t>
            </w:r>
            <w:r w:rsidRPr="00CD0C8E">
              <w:rPr>
                <w:rFonts w:ascii="Times New Roman" w:eastAsia="Calibri" w:hAnsi="Times New Roman"/>
              </w:rPr>
              <w:lastRenderedPageBreak/>
              <w:t xml:space="preserve">представляваща подходящо местообитание, обитавано от вида, най-малко 21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1</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пробонабирането през </w:t>
            </w:r>
            <w:r w:rsidRPr="00CD0C8E">
              <w:rPr>
                <w:rFonts w:ascii="Times New Roman" w:eastAsia="Calibri" w:hAnsi="Times New Roman"/>
              </w:rPr>
              <w:lastRenderedPageBreak/>
              <w:t>2021г., е установена миграционна бариера (с координати 43.648166 23.786292, с височина около 1.5-2 м,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p>
        </w:tc>
        <w:tc>
          <w:tcPr>
            <w:tcW w:w="1037"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речната проходимост на свързаност на местообитанието на вида от Степен 1 за всяка бариера в речния участък. </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По-висока или равна на 2 – Добро състояние</w:t>
            </w:r>
          </w:p>
        </w:tc>
        <w:tc>
          <w:tcPr>
            <w:tcW w:w="1936"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67" w:history="1">
              <w:r w:rsidRPr="00CD0C8E">
                <w:rPr>
                  <w:rFonts w:ascii="Times New Roman" w:eastAsia="Calibri" w:hAnsi="Times New Roman"/>
                  <w:color w:val="0000FF"/>
                  <w:u w:val="single"/>
                </w:rPr>
                <w:t>http://www.bd-dunav.org/uploads/content/files/upravlenie-na-vodite/PURB-2016-2021-final/Razdel-</w:t>
              </w:r>
              <w:r w:rsidRPr="00CD0C8E">
                <w:rPr>
                  <w:rFonts w:ascii="Times New Roman" w:eastAsia="Calibri" w:hAnsi="Times New Roman"/>
                  <w:color w:val="0000FF"/>
                  <w:u w:val="single"/>
                </w:rPr>
                <w:lastRenderedPageBreak/>
                <w:t>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68"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не е силно модифицирано водно тяло, </w:t>
            </w:r>
            <w:hyperlink r:id="rId69"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u w:val="single"/>
              </w:rPr>
            </w:pPr>
            <w:r w:rsidRPr="00CD0C8E">
              <w:rPr>
                <w:rFonts w:ascii="Times New Roman" w:eastAsia="Calibri" w:hAnsi="Times New Roman"/>
              </w:rPr>
              <w:t xml:space="preserve">в добро екологично състояние (3), </w:t>
            </w:r>
            <w:hyperlink r:id="rId70" w:history="1">
              <w:r w:rsidRPr="00CD0C8E">
                <w:rPr>
                  <w:rFonts w:ascii="Times New Roman" w:eastAsia="Calibri" w:hAnsi="Times New Roman"/>
                  <w:color w:val="0563C1"/>
                  <w:u w:val="single"/>
                </w:rPr>
                <w:t>https://www.eea.europa.eu/data-and-maps/explore-interactive-maps/water-framework-directive-quality-elements</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7"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екологичното състояние на река Дунав и поддържане ан доброто екологично състояние на река Огоста, до достигане на стойност от по-висока или равна на 2 – Добро състояние </w:t>
            </w: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w:t>
            </w:r>
            <w:r w:rsidRPr="00CD0C8E">
              <w:rPr>
                <w:rFonts w:ascii="Times New Roman" w:eastAsia="Calibri" w:hAnsi="Times New Roman"/>
              </w:rPr>
              <w:lastRenderedPageBreak/>
              <w:t>общата дължина на речните участъци с подходящи местообитания за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Реофилен вид. Възрастните обитават долните течения на реките и устията. Те се приддържат на стада в средата на реките с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 xml:space="preserve">Изкопаване на речното корито, водещо до ускоряване на водния поток и </w:t>
            </w:r>
            <w:r w:rsidRPr="00CD0C8E">
              <w:rPr>
                <w:rFonts w:ascii="Times New Roman" w:eastAsia="Calibri" w:hAnsi="Times New Roman"/>
              </w:rPr>
              <w:lastRenderedPageBreak/>
              <w:t>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доклада за вида, за река Огоста за установени са 9,88 %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7"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Cs w:val="24"/>
        </w:rPr>
      </w:pPr>
    </w:p>
    <w:p w:rsidR="00CD0C8E" w:rsidRPr="000E54AE" w:rsidRDefault="00CD0C8E" w:rsidP="00CD0C8E">
      <w:pPr>
        <w:spacing w:before="120"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7. Необходимост от актуализация на СФ на защитената зона</w:t>
      </w:r>
    </w:p>
    <w:p w:rsidR="00CD0C8E" w:rsidRPr="000E54AE" w:rsidRDefault="00CD0C8E" w:rsidP="00CD0C8E">
      <w:pPr>
        <w:spacing w:after="0" w:line="240" w:lineRule="auto"/>
        <w:ind w:firstLine="709"/>
        <w:jc w:val="both"/>
        <w:rPr>
          <w:rFonts w:ascii="Times New Roman" w:eastAsia="Calibri" w:hAnsi="Times New Roman"/>
          <w:sz w:val="24"/>
          <w:szCs w:val="24"/>
        </w:rPr>
      </w:pPr>
      <w:r w:rsidRPr="000E54AE">
        <w:rPr>
          <w:rFonts w:ascii="Times New Roman" w:eastAsia="Calibri"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оценен като обичаен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на база на теренни изследвания (</w:t>
      </w:r>
      <w:r w:rsidRPr="000E54AE">
        <w:rPr>
          <w:rFonts w:ascii="Times New Roman" w:eastAsia="Calibri" w:hAnsi="Times New Roman"/>
          <w:sz w:val="24"/>
          <w:szCs w:val="24"/>
          <w:lang w:val="en-US"/>
        </w:rPr>
        <w:t>G</w:t>
      </w:r>
      <w:r w:rsidRPr="000E54AE">
        <w:rPr>
          <w:rFonts w:ascii="Times New Roman" w:eastAsia="Calibri" w:hAnsi="Times New Roman"/>
          <w:sz w:val="24"/>
          <w:szCs w:val="24"/>
        </w:rPr>
        <w:t>). Популацията на вида е значителна част от националната мрежа (С). С оглед високата популационна численсот, консервационния статус на зоната е отличен (А). Зоната не представлява края на ареала на вида (</w:t>
      </w:r>
      <w:r w:rsidRPr="000E54AE">
        <w:rPr>
          <w:rFonts w:ascii="Times New Roman" w:eastAsia="Calibri" w:hAnsi="Times New Roman"/>
          <w:sz w:val="24"/>
          <w:szCs w:val="24"/>
          <w:lang w:val="en-US"/>
        </w:rPr>
        <w:t>C</w:t>
      </w:r>
      <w:r w:rsidRPr="000E54AE">
        <w:rPr>
          <w:rFonts w:ascii="Times New Roman" w:eastAsia="Calibri" w:hAnsi="Times New Roman"/>
          <w:sz w:val="24"/>
          <w:szCs w:val="24"/>
        </w:rPr>
        <w:t>), доколкото р. Дунав се използва като коридор на връзка с други популации. Общата оценка за зоната е отличен (А).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997"/>
        <w:gridCol w:w="287"/>
        <w:gridCol w:w="499"/>
        <w:gridCol w:w="352"/>
        <w:gridCol w:w="782"/>
        <w:gridCol w:w="860"/>
        <w:gridCol w:w="860"/>
        <w:gridCol w:w="656"/>
        <w:gridCol w:w="967"/>
        <w:gridCol w:w="1059"/>
        <w:gridCol w:w="709"/>
        <w:gridCol w:w="590"/>
        <w:gridCol w:w="671"/>
      </w:tblGrid>
      <w:tr w:rsidR="00CD0C8E" w:rsidRPr="00CD0C8E" w:rsidTr="00CD0C8E">
        <w:trPr>
          <w:tblCellSpacing w:w="15" w:type="dxa"/>
        </w:trPr>
        <w:tc>
          <w:tcPr>
            <w:tcW w:w="1299" w:type="pct"/>
            <w:gridSpan w:val="5"/>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Site assessment </w:t>
            </w:r>
          </w:p>
        </w:tc>
      </w:tr>
      <w:tr w:rsidR="00CD0C8E" w:rsidRPr="00CD0C8E" w:rsidTr="00CD0C8E">
        <w:trPr>
          <w:tblCellSpacing w:w="15" w:type="dxa"/>
        </w:trPr>
        <w:tc>
          <w:tcPr>
            <w:tcW w:w="152"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G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Code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Scientific Name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NP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T </w:t>
            </w:r>
          </w:p>
        </w:tc>
        <w:tc>
          <w:tcPr>
            <w:tcW w:w="0" w:type="auto"/>
            <w:gridSpan w:val="2"/>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 </w:t>
            </w:r>
          </w:p>
        </w:tc>
      </w:tr>
      <w:tr w:rsidR="00CD0C8E" w:rsidRPr="00CD0C8E" w:rsidTr="00CD0C8E">
        <w:trPr>
          <w:tblCellSpacing w:w="15" w:type="dxa"/>
        </w:trPr>
        <w:tc>
          <w:tcPr>
            <w:tcW w:w="15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8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48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81"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1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Min</w:t>
            </w:r>
          </w:p>
        </w:tc>
        <w:tc>
          <w:tcPr>
            <w:tcW w:w="41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Max</w:t>
            </w:r>
          </w:p>
        </w:tc>
        <w:tc>
          <w:tcPr>
            <w:tcW w:w="41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1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p>
        </w:tc>
        <w:tc>
          <w:tcPr>
            <w:tcW w:w="47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515"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Pop.</w:t>
            </w:r>
          </w:p>
        </w:tc>
        <w:tc>
          <w:tcPr>
            <w:tcW w:w="34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Con.</w:t>
            </w:r>
          </w:p>
        </w:tc>
        <w:tc>
          <w:tcPr>
            <w:tcW w:w="28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Iso.</w:t>
            </w:r>
          </w:p>
        </w:tc>
        <w:tc>
          <w:tcPr>
            <w:tcW w:w="31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Glo.</w:t>
            </w:r>
          </w:p>
        </w:tc>
      </w:tr>
      <w:tr w:rsidR="00CD0C8E" w:rsidRPr="00CD0C8E" w:rsidTr="00CD0C8E">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1138</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8"/>
                <w:szCs w:val="18"/>
                <w:lang w:val="en-US"/>
              </w:rPr>
            </w:pPr>
            <w:r w:rsidRPr="00CD0C8E">
              <w:rPr>
                <w:rFonts w:ascii="Times New Roman" w:eastAsia="Calibri" w:hAnsi="Times New Roman"/>
                <w:b/>
                <w:bCs/>
                <w:i/>
                <w:sz w:val="18"/>
                <w:szCs w:val="18"/>
                <w:lang w:val="en-US"/>
              </w:rPr>
              <w:t>Barbus petenyi</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400000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400000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rPr>
            </w:pPr>
            <w:r w:rsidRPr="00CD0C8E">
              <w:rPr>
                <w:rFonts w:ascii="Times New Roman" w:eastAsia="Calibri" w:hAnsi="Times New Roman"/>
                <w:b/>
                <w:bCs/>
                <w:color w:val="FF0000"/>
                <w:sz w:val="18"/>
                <w:szCs w:val="18"/>
                <w:lang w:val="en-US"/>
              </w:rPr>
              <w:t>m</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color w:val="FF0000"/>
                <w:sz w:val="18"/>
                <w:szCs w:val="18"/>
                <w:lang w:val="en-US"/>
              </w:rPr>
              <w:t>C</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А</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C</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А</w:t>
            </w:r>
          </w:p>
        </w:tc>
      </w:tr>
    </w:tbl>
    <w:p w:rsidR="00CD0C8E" w:rsidRPr="00CD0C8E" w:rsidRDefault="00CD0C8E" w:rsidP="00CD0C8E">
      <w:pPr>
        <w:spacing w:after="160" w:line="240" w:lineRule="auto"/>
        <w:jc w:val="both"/>
        <w:rPr>
          <w:rFonts w:ascii="Times New Roman" w:eastAsia="Calibri" w:hAnsi="Times New Roman"/>
          <w:szCs w:val="24"/>
        </w:rPr>
      </w:pPr>
    </w:p>
    <w:p w:rsidR="00CD0C8E" w:rsidRPr="000E54AE" w:rsidRDefault="00CD0C8E" w:rsidP="00CD0C8E">
      <w:pPr>
        <w:spacing w:after="0" w:line="240" w:lineRule="auto"/>
        <w:jc w:val="both"/>
        <w:rPr>
          <w:rFonts w:ascii="Times New Roman" w:eastAsia="Calibri" w:hAnsi="Times New Roman"/>
          <w:b/>
          <w:sz w:val="24"/>
          <w:szCs w:val="24"/>
        </w:rPr>
      </w:pPr>
      <w:r w:rsidRPr="000E54AE">
        <w:rPr>
          <w:rFonts w:ascii="Times New Roman" w:eastAsia="Calibri" w:hAnsi="Times New Roman"/>
          <w:b/>
          <w:sz w:val="24"/>
          <w:szCs w:val="24"/>
        </w:rPr>
        <w:t>8. Цитирана литература</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Големански, </w:t>
      </w:r>
      <w:r w:rsidR="000E54AE" w:rsidRPr="000E54AE">
        <w:rPr>
          <w:rFonts w:ascii="Times New Roman" w:eastAsia="Calibri" w:hAnsi="Times New Roman"/>
          <w:sz w:val="24"/>
          <w:szCs w:val="24"/>
        </w:rPr>
        <w:t>В</w:t>
      </w:r>
      <w:r w:rsidRPr="000E54A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lastRenderedPageBreak/>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Дренски, П. 1951. Рибите в България. Фауна на България II. С., БАН, 270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Информационна система за защитени зони от екологична мрежа НАТУРА 2000.</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http://natura2000.moew.government.bg/; http://natura2000.moew.government.bg/Home/Reports?reportType=Fishes</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1972. Ихтиофауна на р. Янтра. – Изв. на Зоолог. инст. с музей, 36: 149–182.</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Карапеткова, М., М. Живков. 1995. Рибите в България. С., "Гея-Либрис", 247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Моров, Т. 1931. Сладководните риби в България. С., "Художник", 93 с.</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https://ec.europa.eu/environment/nature/natura2000/management/docs/art6/BG_art_6_guide_jun_2019.pdf</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Шишков Г. 1939. Няколко думи за риболова по р. Искър. – Рибарски преглед, 9(8): 4–7.</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CEN - EN 14011, 2003. Water quality - Sampling of fish with electricity. Brussels, 16 p.</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3–680.</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Froese, R., D. Pauly. Editors. 2021. FishBase. World Wide Web electronic publication. www.fishbase.org, (06/2021): Search FishBase (mnhn.fr)</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IUCN 2021. The IUCN Red List of Threatened Species. Version 2021-2. https://www.iucnredlist.org.</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lastRenderedPageBreak/>
        <w:t>Kottelat, M., J. Freyhof, 2007. Handbook of European freshwater fishes. Publications Kottelat, Cornol and Freyhof, Berlin. 646 pp.</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0E54AE" w:rsidRDefault="00CD0C8E" w:rsidP="00CD0C8E">
      <w:pPr>
        <w:spacing w:after="0" w:line="240" w:lineRule="auto"/>
        <w:ind w:left="709" w:hanging="709"/>
        <w:jc w:val="both"/>
        <w:rPr>
          <w:rFonts w:ascii="Times New Roman" w:eastAsia="Calibri" w:hAnsi="Times New Roman"/>
          <w:sz w:val="24"/>
          <w:szCs w:val="24"/>
          <w:lang w:val="en-US"/>
        </w:rPr>
      </w:pPr>
      <w:r w:rsidRPr="000E54AE">
        <w:rPr>
          <w:rFonts w:ascii="Times New Roman" w:eastAsia="Calibri" w:hAnsi="Times New Roman"/>
          <w:sz w:val="24"/>
          <w:szCs w:val="24"/>
        </w:rPr>
        <w:t>Vassilev, M., L. Pehlivanov. 2005. Checklist of Bulgarian freshwater fishes. – Acta zool. bulg., 57(2): 161–190.</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Публичен регистър по екологични оценки - </w:t>
      </w:r>
      <w:hyperlink r:id="rId71" w:history="1">
        <w:r w:rsidRPr="000E54AE">
          <w:rPr>
            <w:rFonts w:ascii="Times New Roman" w:eastAsia="Calibri" w:hAnsi="Times New Roman"/>
            <w:color w:val="0563C1"/>
            <w:sz w:val="24"/>
            <w:szCs w:val="24"/>
            <w:u w:val="single"/>
          </w:rPr>
          <w:t>http://registers.moew.government.bg/eo</w:t>
        </w:r>
      </w:hyperlink>
      <w:r w:rsidRPr="000E54AE">
        <w:rPr>
          <w:rFonts w:ascii="Times New Roman" w:eastAsia="Calibri" w:hAnsi="Times New Roman"/>
          <w:sz w:val="24"/>
          <w:szCs w:val="24"/>
        </w:rPr>
        <w:t xml:space="preserve"> (Достъп на 27.09.2021)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Публичен регистър по оценки за въздействие на околната среда </w:t>
      </w:r>
      <w:hyperlink r:id="rId72" w:history="1">
        <w:r w:rsidRPr="000E54AE">
          <w:rPr>
            <w:rFonts w:ascii="Times New Roman" w:eastAsia="Calibri" w:hAnsi="Times New Roman"/>
            <w:color w:val="0563C1"/>
            <w:sz w:val="24"/>
            <w:szCs w:val="24"/>
            <w:u w:val="single"/>
          </w:rPr>
          <w:t>http://registers.moew.government.bg/ovos/</w:t>
        </w:r>
      </w:hyperlink>
      <w:r w:rsidRPr="000E54AE">
        <w:rPr>
          <w:rFonts w:ascii="Times New Roman" w:eastAsia="Calibri" w:hAnsi="Times New Roman"/>
          <w:sz w:val="24"/>
          <w:szCs w:val="24"/>
        </w:rPr>
        <w:t xml:space="preserve"> (Достъп на 27.09.2021)</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0E54AE">
        <w:rPr>
          <w:rFonts w:ascii="Times New Roman" w:eastAsia="Calibri" w:hAnsi="Times New Roman"/>
          <w:color w:val="0563C1"/>
          <w:sz w:val="24"/>
          <w:szCs w:val="24"/>
          <w:u w:val="single"/>
        </w:rPr>
        <w:t>https://riew-pleven.eu/</w:t>
      </w:r>
    </w:p>
    <w:p w:rsidR="00CD0C8E" w:rsidRPr="000E54AE" w:rsidRDefault="00CD0C8E" w:rsidP="00CD0C8E">
      <w:pPr>
        <w:spacing w:after="0" w:line="240" w:lineRule="auto"/>
        <w:ind w:left="709" w:hanging="709"/>
        <w:jc w:val="both"/>
        <w:rPr>
          <w:rFonts w:ascii="Times New Roman" w:eastAsia="Calibri" w:hAnsi="Times New Roman"/>
          <w:sz w:val="24"/>
          <w:szCs w:val="24"/>
        </w:rPr>
      </w:pPr>
      <w:r w:rsidRPr="000E54AE">
        <w:rPr>
          <w:rFonts w:ascii="Times New Roman" w:eastAsia="Calibri" w:hAnsi="Times New Roman"/>
          <w:sz w:val="24"/>
          <w:szCs w:val="24"/>
        </w:rPr>
        <w:t>Bianco, P.G., 1998. Diversity of Barbinae fishes in southern Europe with description of a new genus and a new species (Cyprinidae). Ital. J. Zool. 65:125-136. (Ref. 31730)</w:t>
      </w:r>
    </w:p>
    <w:p w:rsidR="00CD0C8E" w:rsidRPr="000E54AE" w:rsidRDefault="00CD0C8E" w:rsidP="00CD0C8E">
      <w:pPr>
        <w:spacing w:after="0" w:line="240" w:lineRule="auto"/>
        <w:ind w:left="709" w:hanging="709"/>
        <w:jc w:val="both"/>
        <w:rPr>
          <w:rFonts w:ascii="Times New Roman" w:eastAsia="Calibri" w:hAnsi="Times New Roman"/>
          <w:sz w:val="24"/>
          <w:szCs w:val="24"/>
        </w:rPr>
      </w:pPr>
    </w:p>
    <w:p w:rsidR="00CD0C8E" w:rsidRPr="000E54AE" w:rsidRDefault="00CD0C8E" w:rsidP="00CD0C8E">
      <w:pPr>
        <w:spacing w:after="160" w:line="240" w:lineRule="auto"/>
        <w:jc w:val="both"/>
        <w:rPr>
          <w:rFonts w:ascii="Times New Roman" w:eastAsia="Calibri" w:hAnsi="Times New Roman"/>
          <w:sz w:val="24"/>
          <w:szCs w:val="24"/>
        </w:rPr>
      </w:pPr>
      <w:r w:rsidRPr="000E54AE">
        <w:rPr>
          <w:rFonts w:ascii="Times New Roman" w:eastAsia="Calibri" w:hAnsi="Times New Roman"/>
          <w:i/>
          <w:sz w:val="24"/>
          <w:szCs w:val="24"/>
        </w:rPr>
        <w:t>Автори</w:t>
      </w:r>
      <w:r w:rsidRPr="000E54AE">
        <w:rPr>
          <w:rFonts w:ascii="Times New Roman" w:eastAsia="Calibri" w:hAnsi="Times New Roman"/>
          <w:sz w:val="24"/>
          <w:szCs w:val="24"/>
        </w:rPr>
        <w:t>:</w:t>
      </w:r>
      <w:r w:rsidRPr="000E54AE">
        <w:rPr>
          <w:rFonts w:ascii="Times New Roman" w:eastAsia="Calibri" w:hAnsi="Times New Roman"/>
          <w:b/>
          <w:sz w:val="24"/>
          <w:szCs w:val="24"/>
        </w:rPr>
        <w:t xml:space="preserve"> </w:t>
      </w:r>
      <w:r w:rsidRPr="000E54AE">
        <w:rPr>
          <w:rFonts w:ascii="Times New Roman" w:eastAsia="Calibri" w:hAnsi="Times New Roman"/>
          <w:sz w:val="24"/>
          <w:szCs w:val="24"/>
        </w:rPr>
        <w:t>Апостолос Апостолу, Лъчезар Пехливанов, Стефан Каза</w:t>
      </w:r>
      <w:r w:rsidR="000E54AE">
        <w:rPr>
          <w:rFonts w:ascii="Times New Roman" w:eastAsia="Calibri" w:hAnsi="Times New Roman"/>
          <w:sz w:val="24"/>
          <w:szCs w:val="24"/>
        </w:rPr>
        <w:t>ков</w:t>
      </w:r>
    </w:p>
    <w:p w:rsidR="00CD0C8E" w:rsidRPr="00CD0C8E" w:rsidRDefault="00CD0C8E" w:rsidP="00CD0C8E">
      <w:pPr>
        <w:spacing w:after="160" w:line="259" w:lineRule="auto"/>
        <w:rPr>
          <w:rFonts w:ascii="Times New Roman" w:eastAsia="Calibri" w:hAnsi="Times New Roman"/>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49" w:name="_Toc88918030"/>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2533 </w:t>
      </w:r>
      <w:r w:rsidR="002105B5" w:rsidRPr="00427C16">
        <w:rPr>
          <w:rFonts w:ascii="Times New Roman" w:hAnsi="Times New Roman"/>
          <w:b w:val="0"/>
          <w:i/>
          <w:color w:val="1F497D" w:themeColor="text2"/>
          <w:sz w:val="28"/>
          <w:szCs w:val="28"/>
        </w:rPr>
        <w:t>Cobitis elongata</w:t>
      </w:r>
      <w:bookmarkEnd w:id="149"/>
    </w:p>
    <w:p w:rsidR="00CD0C8E" w:rsidRPr="00CD0C8E" w:rsidRDefault="00CD0C8E" w:rsidP="00CD0C8E">
      <w:pPr>
        <w:spacing w:after="160" w:line="240" w:lineRule="auto"/>
        <w:rPr>
          <w:rFonts w:ascii="Times New Roman" w:hAnsi="Times New Roman"/>
          <w:bCs/>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b/>
          <w:bCs/>
          <w:color w:val="000000"/>
          <w:sz w:val="24"/>
          <w:szCs w:val="24"/>
          <w:lang w:eastAsia="bg-BG"/>
        </w:rPr>
        <w:t xml:space="preserve"> </w:t>
      </w:r>
      <w:r w:rsidRPr="00CD0C8E">
        <w:rPr>
          <w:rFonts w:ascii="Times New Roman" w:hAnsi="Times New Roman"/>
          <w:bCs/>
          <w:color w:val="000000"/>
          <w:sz w:val="24"/>
          <w:szCs w:val="24"/>
          <w:lang w:eastAsia="bg-BG"/>
        </w:rPr>
        <w:t xml:space="preserve">1149 </w:t>
      </w:r>
      <w:r w:rsidRPr="00CD0C8E">
        <w:rPr>
          <w:rFonts w:ascii="Times New Roman" w:hAnsi="Times New Roman"/>
          <w:bCs/>
          <w:i/>
          <w:color w:val="000000"/>
          <w:sz w:val="24"/>
          <w:szCs w:val="24"/>
          <w:lang w:val="en-US" w:eastAsia="bg-BG"/>
        </w:rPr>
        <w:t>Cobitis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elongate</w:t>
      </w:r>
      <w:r w:rsidRPr="00CD0C8E">
        <w:rPr>
          <w:rFonts w:ascii="Times New Roman" w:hAnsi="Times New Roman"/>
          <w:bCs/>
          <w:i/>
          <w:color w:val="000000"/>
          <w:sz w:val="24"/>
          <w:szCs w:val="24"/>
          <w:lang w:eastAsia="bg-BG"/>
        </w:rPr>
        <w:t xml:space="preserve"> </w:t>
      </w:r>
      <w:r w:rsidRPr="00CD0C8E">
        <w:rPr>
          <w:rFonts w:ascii="Times New Roman" w:hAnsi="Times New Roman"/>
          <w:bCs/>
          <w:color w:val="000000"/>
          <w:sz w:val="24"/>
          <w:szCs w:val="24"/>
          <w:lang w:eastAsia="bg-BG"/>
        </w:rPr>
        <w:t>- Голям щипок</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w:t>
      </w:r>
      <w:r w:rsidR="000E54AE">
        <w:rPr>
          <w:rFonts w:ascii="Times New Roman" w:eastAsia="Calibri" w:hAnsi="Times New Roman"/>
          <w:b/>
          <w:sz w:val="24"/>
          <w:szCs w:val="24"/>
        </w:rPr>
        <w:t>арактеристика на целевия обект</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elongat</w:t>
      </w:r>
      <w:r w:rsidRPr="00CD0C8E">
        <w:rPr>
          <w:rFonts w:ascii="Times New Roman" w:eastAsia="Calibri" w:hAnsi="Times New Roman"/>
          <w:i/>
          <w:iCs/>
          <w:sz w:val="24"/>
          <w:szCs w:val="24"/>
        </w:rPr>
        <w:t xml:space="preserve">а </w:t>
      </w:r>
      <w:r w:rsidRPr="000E54AE">
        <w:rPr>
          <w:rFonts w:ascii="Times New Roman" w:eastAsia="Calibri" w:hAnsi="Times New Roman"/>
          <w:iCs/>
          <w:sz w:val="24"/>
          <w:szCs w:val="24"/>
        </w:rPr>
        <w:t>обитава водосбора на р. Дунав.</w:t>
      </w:r>
      <w:r w:rsidR="000E54AE">
        <w:rPr>
          <w:rFonts w:ascii="Times New Roman" w:eastAsia="Calibri" w:hAnsi="Times New Roman"/>
          <w:iCs/>
          <w:sz w:val="24"/>
          <w:szCs w:val="24"/>
        </w:rPr>
        <w:t xml:space="preserve"> </w:t>
      </w:r>
      <w:r w:rsidRPr="00CD0C8E">
        <w:rPr>
          <w:rFonts w:ascii="Times New Roman" w:eastAsia="Calibri" w:hAnsi="Times New Roman"/>
          <w:sz w:val="24"/>
          <w:szCs w:val="24"/>
        </w:rPr>
        <w:t xml:space="preserve">Представлява малка дънна риба с удължена форма на тялото. Пигментация (Гамбетна надлъжна зона на пигментация): зона Z2 с тънки непрекъснати линии, достигащи или задминаващи основата на гърба; зона </w:t>
      </w:r>
      <w:r w:rsidRPr="00CD0C8E">
        <w:rPr>
          <w:rFonts w:ascii="Times New Roman" w:eastAsia="Calibri" w:hAnsi="Times New Roman"/>
          <w:sz w:val="24"/>
          <w:szCs w:val="24"/>
          <w:lang w:val="en-US"/>
        </w:rPr>
        <w:t>Z</w:t>
      </w:r>
      <w:r w:rsidRPr="00CD0C8E">
        <w:rPr>
          <w:rFonts w:ascii="Times New Roman" w:eastAsia="Calibri" w:hAnsi="Times New Roman"/>
          <w:sz w:val="24"/>
          <w:szCs w:val="24"/>
        </w:rPr>
        <w:t>3 извива зад зоната на гърба.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Характеристики на местообитанието в България: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Възрастните се срещат в река Дунав и долните участъци на притоците му в места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CD0C8E" w:rsidRPr="00CD0C8E" w:rsidRDefault="00CD0C8E" w:rsidP="000E54AE">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0E54AE">
      <w:pPr>
        <w:spacing w:after="12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е подобрена в сравнение с тази от предишното докладване през 2013 г. (за периода 2007-2012 г.), където е „неблагоприятно-незадоволително“ (</w:t>
      </w:r>
      <w:hyperlink r:id="rId73"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color w:val="0000FF"/>
          <w:sz w:val="24"/>
          <w:szCs w:val="24"/>
          <w:u w:val="single"/>
        </w:rPr>
      </w:pPr>
      <w:r w:rsidRPr="000E54AE">
        <w:rPr>
          <w:rFonts w:ascii="Times New Roman" w:eastAsia="Calibri" w:hAnsi="Times New Roman"/>
          <w:sz w:val="24"/>
          <w:szCs w:val="24"/>
        </w:rPr>
        <w:t xml:space="preserve">Замърсяване на водите и дънните седименти от смесени източници на </w:t>
      </w:r>
      <w:r w:rsidRPr="00CD0C8E">
        <w:rPr>
          <w:rFonts w:ascii="Times New Roman" w:eastAsia="Calibri" w:hAnsi="Times New Roman"/>
          <w:sz w:val="24"/>
          <w:szCs w:val="24"/>
        </w:rPr>
        <w:t>повърхностни и подземни води.</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0E54AE">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eastAsia="bg-BG"/>
              </w:rPr>
            </w:pPr>
            <w:r w:rsidRPr="00CD0C8E">
              <w:rPr>
                <w:rFonts w:ascii="Times New Roman" w:hAnsi="Times New Roman"/>
                <w:color w:val="000000"/>
                <w:sz w:val="16"/>
                <w:szCs w:val="16"/>
                <w:lang w:eastAsia="bg-BG"/>
              </w:rPr>
              <w:t>24090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eastAsia="bg-BG"/>
              </w:rPr>
            </w:pPr>
            <w:r w:rsidRPr="00CD0C8E">
              <w:rPr>
                <w:rFonts w:ascii="Times New Roman" w:hAnsi="Times New Roman"/>
                <w:color w:val="000000"/>
                <w:sz w:val="16"/>
                <w:szCs w:val="16"/>
                <w:lang w:eastAsia="bg-BG"/>
              </w:rPr>
              <w:t>24090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74"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броя (113799) на индивидите в рамките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представен като типичен (С).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0E54AE">
        <w:rPr>
          <w:rFonts w:ascii="Times New Roman" w:eastAsia="Calibri" w:hAnsi="Times New Roman"/>
          <w:b/>
          <w:sz w:val="24"/>
          <w:szCs w:val="24"/>
        </w:rPr>
        <w:t>Анализ на наличната информация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е установен в зоната, но няма приложен доклад за ПС.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Целият участък на река Дунав и р. Огоста в зоната представлява подходящо потенциално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 в реки. Видът </w:t>
      </w:r>
      <w:r w:rsidRPr="00CD0C8E">
        <w:rPr>
          <w:rFonts w:ascii="Times New Roman" w:eastAsia="Calibri" w:hAnsi="Times New Roman"/>
        </w:rPr>
        <w:t xml:space="preserve">не бе установен в р. Дунав , а само в р. Огоста с плътност от 27 инд./ха. </w:t>
      </w:r>
      <w:r w:rsidRPr="00CD0C8E">
        <w:rPr>
          <w:rFonts w:ascii="Times New Roman" w:eastAsia="Calibri" w:hAnsi="Times New Roman"/>
          <w:sz w:val="24"/>
          <w:szCs w:val="24"/>
        </w:rPr>
        <w:t xml:space="preserve"> </w:t>
      </w:r>
    </w:p>
    <w:p w:rsidR="00CD0C8E" w:rsidRPr="00CD0C8E" w:rsidRDefault="00CD0C8E" w:rsidP="000E54AE">
      <w:pPr>
        <w:spacing w:after="0" w:line="240" w:lineRule="auto"/>
        <w:ind w:firstLine="709"/>
        <w:jc w:val="both"/>
        <w:rPr>
          <w:rFonts w:ascii="Times New Roman" w:eastAsia="Calibri" w:hAnsi="Times New Roman"/>
          <w:i/>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заплахи с локално въздействие, като водопои на едър и дребен рогат добитък, паша, органично натоварване, бракониерство, като в по голяма степен за река Огоста и крайбрежната зона на р. Дунав. За река Огоста, на около 14 километран над устието на реката има бент </w:t>
      </w:r>
      <w:r w:rsidRPr="00CD0C8E">
        <w:rPr>
          <w:rFonts w:ascii="Times New Roman" w:eastAsia="Calibri" w:hAnsi="Times New Roman"/>
        </w:rPr>
        <w:t>с координати 43.648166 23.786292, с височина около 1.5-2 м, от</w:t>
      </w:r>
      <w:r w:rsidRPr="00CD0C8E">
        <w:rPr>
          <w:rFonts w:ascii="Times New Roman" w:eastAsia="Calibri" w:hAnsi="Times New Roman"/>
          <w:sz w:val="24"/>
          <w:szCs w:val="24"/>
        </w:rPr>
        <w:t xml:space="preserve"> степен 4 – преодолим само за добри плувци в условия на пълновидие.</w:t>
      </w:r>
    </w:p>
    <w:p w:rsidR="00CD0C8E" w:rsidRPr="00CD0C8E" w:rsidRDefault="00CD0C8E" w:rsidP="000E54AE">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CD0C8E" w:rsidRPr="00CD0C8E" w:rsidTr="000E54AE">
        <w:trPr>
          <w:tblHeader/>
          <w:jc w:val="center"/>
        </w:trPr>
        <w:tc>
          <w:tcPr>
            <w:tcW w:w="835"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Параметър</w:t>
            </w:r>
          </w:p>
        </w:tc>
        <w:tc>
          <w:tcPr>
            <w:tcW w:w="635"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Мерна единица</w:t>
            </w:r>
          </w:p>
        </w:tc>
        <w:tc>
          <w:tcPr>
            <w:tcW w:w="713"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Целева стойност</w:t>
            </w:r>
          </w:p>
        </w:tc>
        <w:tc>
          <w:tcPr>
            <w:tcW w:w="1778"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0E54AE">
        <w:trPr>
          <w:jc w:val="center"/>
        </w:trPr>
        <w:tc>
          <w:tcPr>
            <w:tcW w:w="835"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713"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10 инд./</w:t>
            </w:r>
            <w:r w:rsidRPr="00CD0C8E">
              <w:rPr>
                <w:rFonts w:ascii="Times New Roman" w:eastAsia="Calibri" w:hAnsi="Times New Roman"/>
                <w:lang w:val="en-US"/>
              </w:rPr>
              <w:t xml:space="preserve">ha </w:t>
            </w:r>
          </w:p>
        </w:tc>
        <w:tc>
          <w:tcPr>
            <w:tcW w:w="1778"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Според проект "Картиране и определяне на природозащитното състояние на природни местообитания и видове - фаза I". видът беше установен в зоната. През 2021 г. е проведено ново теренно проучване за вида, като е не бе </w:t>
            </w:r>
            <w:r w:rsidRPr="00CD0C8E">
              <w:rPr>
                <w:rFonts w:ascii="Times New Roman" w:eastAsia="Calibri" w:hAnsi="Times New Roman"/>
              </w:rPr>
              <w:lastRenderedPageBreak/>
              <w:t>установен в р. Дунав , а само в р. Огоста с плътност от 27 инд./ха.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tc>
        <w:tc>
          <w:tcPr>
            <w:tcW w:w="1039" w:type="pct"/>
          </w:tcPr>
          <w:p w:rsidR="00CD0C8E" w:rsidRPr="00CD0C8E" w:rsidRDefault="00CD0C8E" w:rsidP="00CD0C8E">
            <w:pPr>
              <w:spacing w:before="120" w:after="120" w:line="240" w:lineRule="auto"/>
              <w:contextualSpacing/>
              <w:jc w:val="both"/>
              <w:rPr>
                <w:rFonts w:ascii="Times New Roman" w:eastAsia="Calibri" w:hAnsi="Times New Roman"/>
              </w:rPr>
            </w:pPr>
            <w:r w:rsidRPr="00CD0C8E">
              <w:rPr>
                <w:rFonts w:ascii="Times New Roman" w:eastAsia="Calibri" w:hAnsi="Times New Roman"/>
              </w:rPr>
              <w:lastRenderedPageBreak/>
              <w:t xml:space="preserve">Създаване на условия за поддържане на плътността на популацията най-малко на 10 инд./ха. </w:t>
            </w:r>
          </w:p>
          <w:p w:rsidR="00CD0C8E" w:rsidRPr="00CD0C8E" w:rsidRDefault="00CD0C8E" w:rsidP="00CD0C8E">
            <w:pPr>
              <w:spacing w:before="120" w:after="120" w:line="240" w:lineRule="auto"/>
              <w:contextualSpacing/>
              <w:jc w:val="both"/>
              <w:rPr>
                <w:rFonts w:ascii="Times New Roman" w:eastAsia="Calibri" w:hAnsi="Times New Roman"/>
              </w:rPr>
            </w:pPr>
          </w:p>
          <w:p w:rsidR="00CD0C8E" w:rsidRPr="00CD0C8E" w:rsidRDefault="00CD0C8E" w:rsidP="00CD0C8E">
            <w:pPr>
              <w:spacing w:before="120" w:after="120" w:line="240" w:lineRule="auto"/>
              <w:contextualSpacing/>
              <w:jc w:val="both"/>
              <w:rPr>
                <w:rFonts w:ascii="Times New Roman" w:eastAsia="Calibri" w:hAnsi="Times New Roman"/>
              </w:rPr>
            </w:pPr>
          </w:p>
        </w:tc>
      </w:tr>
      <w:tr w:rsidR="00CD0C8E" w:rsidRPr="00CD0C8E" w:rsidTr="000E54AE">
        <w:trPr>
          <w:jc w:val="center"/>
        </w:trPr>
        <w:tc>
          <w:tcPr>
            <w:tcW w:w="835"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Дължина на речната мрежа, представляваща потенциално местообитание за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км</w:t>
            </w:r>
          </w:p>
        </w:tc>
        <w:tc>
          <w:tcPr>
            <w:tcW w:w="713"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Най-малко 21 км</w:t>
            </w:r>
          </w:p>
        </w:tc>
        <w:tc>
          <w:tcPr>
            <w:tcW w:w="1778"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на този анализ е установено, че 21 км в защитената зона отговарят на посочените критерии. </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Поддържане на дължина на речната мрежа, представляваща подходящо местообитание, обитавано от вида, най-малко 21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0E54AE">
        <w:trPr>
          <w:jc w:val="center"/>
        </w:trPr>
        <w:tc>
          <w:tcPr>
            <w:tcW w:w="835"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713"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2</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778"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w:t>
            </w:r>
            <w:r w:rsidRPr="00CD0C8E">
              <w:rPr>
                <w:rFonts w:ascii="Times New Roman" w:eastAsia="Calibri" w:hAnsi="Times New Roman"/>
              </w:rPr>
              <w:lastRenderedPageBreak/>
              <w:t xml:space="preserve">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CD0C8E" w:rsidTr="000E54AE">
        <w:trPr>
          <w:jc w:val="center"/>
        </w:trPr>
        <w:tc>
          <w:tcPr>
            <w:tcW w:w="835"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екологично състояние съгласно РДВ </w:t>
            </w:r>
          </w:p>
        </w:tc>
        <w:tc>
          <w:tcPr>
            <w:tcW w:w="713"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По-висока или равна на 2 – Добро състояние</w:t>
            </w:r>
          </w:p>
        </w:tc>
        <w:tc>
          <w:tcPr>
            <w:tcW w:w="1778"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Съгласно ПУРБ 2016-2021 г. и данните от биологичния мониторинг на водите, Р. Дунав представлява силно модифицирано водно тяло, с код (</w:t>
            </w:r>
            <w:hyperlink r:id="rId75"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76"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не е силно модифицирано водно тяло, </w:t>
            </w:r>
            <w:hyperlink r:id="rId77"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u w:val="single"/>
              </w:rPr>
            </w:pPr>
            <w:r w:rsidRPr="00CD0C8E">
              <w:rPr>
                <w:rFonts w:ascii="Times New Roman" w:eastAsia="Calibri" w:hAnsi="Times New Roman"/>
              </w:rPr>
              <w:t xml:space="preserve">в добро екологично състояние (2), </w:t>
            </w:r>
            <w:hyperlink r:id="rId78" w:history="1">
              <w:r w:rsidRPr="00CD0C8E">
                <w:rPr>
                  <w:rFonts w:ascii="Times New Roman" w:eastAsia="Calibri" w:hAnsi="Times New Roman"/>
                  <w:color w:val="0563C1"/>
                  <w:u w:val="single"/>
                </w:rPr>
                <w:t>https://www.eea.europa.eu/data-and-maps/explore-interactive-maps/water-framework-directive-quality-elements</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tc>
      </w:tr>
      <w:tr w:rsidR="00CD0C8E" w:rsidRPr="00CD0C8E" w:rsidTr="000E54AE">
        <w:trPr>
          <w:jc w:val="center"/>
        </w:trPr>
        <w:tc>
          <w:tcPr>
            <w:tcW w:w="835"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естествено структуриран субстрат в подходящите </w:t>
            </w:r>
            <w:r w:rsidRPr="00CD0C8E">
              <w:rPr>
                <w:rFonts w:ascii="Times New Roman" w:eastAsia="Calibri" w:hAnsi="Times New Roman"/>
                <w:b/>
              </w:rPr>
              <w:lastRenderedPageBreak/>
              <w:t>местообитания на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Съотношение в % от дължината на речните участъци </w:t>
            </w:r>
            <w:r w:rsidRPr="00CD0C8E">
              <w:rPr>
                <w:rFonts w:ascii="Times New Roman" w:eastAsia="Calibri" w:hAnsi="Times New Roman"/>
              </w:rPr>
              <w:lastRenderedPageBreak/>
              <w:t>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95% от дължината на речните участъци с подходящи местообит</w:t>
            </w:r>
            <w:r w:rsidRPr="00CD0C8E">
              <w:rPr>
                <w:rFonts w:ascii="Times New Roman" w:eastAsia="Calibri" w:hAnsi="Times New Roman"/>
              </w:rPr>
              <w:lastRenderedPageBreak/>
              <w:t>ания за вида имат естественоструктуриран субстрат</w:t>
            </w:r>
          </w:p>
        </w:tc>
        <w:tc>
          <w:tcPr>
            <w:tcW w:w="1778"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w:t>
            </w:r>
            <w:r w:rsidRPr="00CD0C8E">
              <w:rPr>
                <w:rFonts w:ascii="Times New Roman" w:eastAsia="Calibri" w:hAnsi="Times New Roman"/>
              </w:rPr>
              <w:lastRenderedPageBreak/>
              <w:t>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95 % от дължината на речните участъци с подходящи местообитания </w:t>
            </w:r>
            <w:r w:rsidRPr="00CD0C8E">
              <w:rPr>
                <w:rFonts w:ascii="Times New Roman" w:eastAsia="Calibri" w:hAnsi="Times New Roman"/>
              </w:rPr>
              <w:lastRenderedPageBreak/>
              <w:t>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0E54AE">
        <w:rPr>
          <w:rFonts w:ascii="Times New Roman" w:eastAsia="Calibri" w:hAnsi="Times New Roman"/>
          <w:b/>
          <w:sz w:val="24"/>
          <w:szCs w:val="24"/>
        </w:rPr>
        <w:t>зация на СФ на защитената зона</w:t>
      </w:r>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Стойностите на популацията за зоната да бъдат представени в инд./ха. Видът се оценява като типичен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въз основа на теренно изследване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xml:space="preserve">). Популацията на вида се счита като значителна за страната (С). Консервативният статус на популацията е </w:t>
      </w:r>
      <w:r w:rsidRPr="00CD0C8E">
        <w:rPr>
          <w:rFonts w:ascii="Times New Roman" w:eastAsia="Calibri" w:hAnsi="Times New Roman"/>
          <w:sz w:val="24"/>
          <w:szCs w:val="24"/>
        </w:rPr>
        <w:lastRenderedPageBreak/>
        <w:t>отличен (А) с оглед на идентифицираните видове натиск. Популацията не е изолирана от ареала си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Общата оценка за зоната е отличен (А).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0E54AE">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FF0000"/>
                <w:sz w:val="16"/>
                <w:szCs w:val="16"/>
                <w:lang w:val="en-US" w:eastAsia="bg-BG"/>
              </w:rPr>
            </w:pPr>
            <w:r w:rsidRPr="00CD0C8E">
              <w:rPr>
                <w:rFonts w:ascii="Times New Roman" w:hAnsi="Times New Roman"/>
                <w:color w:val="FF0000"/>
                <w:sz w:val="16"/>
                <w:szCs w:val="16"/>
                <w:lang w:eastAsia="bg-BG"/>
              </w:rPr>
              <w:t>910</w:t>
            </w:r>
            <w:r w:rsidRPr="00CD0C8E">
              <w:rPr>
                <w:rFonts w:ascii="Times New Roman" w:hAnsi="Times New Roman"/>
                <w:color w:val="FF0000"/>
                <w:sz w:val="16"/>
                <w:szCs w:val="16"/>
                <w:lang w:val="en-US" w:eastAsia="bg-BG"/>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center"/>
              <w:rPr>
                <w:rFonts w:ascii="Times New Roman" w:hAnsi="Times New Roman"/>
                <w:color w:val="FF0000"/>
                <w:sz w:val="16"/>
                <w:szCs w:val="16"/>
                <w:lang w:val="en-US" w:eastAsia="bg-BG"/>
              </w:rPr>
            </w:pPr>
            <w:r w:rsidRPr="00CD0C8E">
              <w:rPr>
                <w:rFonts w:ascii="Times New Roman" w:hAnsi="Times New Roman"/>
                <w:color w:val="FF0000"/>
                <w:sz w:val="16"/>
                <w:szCs w:val="16"/>
                <w:lang w:eastAsia="bg-BG"/>
              </w:rPr>
              <w:t>910</w:t>
            </w:r>
            <w:r w:rsidRPr="00CD0C8E">
              <w:rPr>
                <w:rFonts w:ascii="Times New Roman" w:hAnsi="Times New Roman"/>
                <w:color w:val="FF0000"/>
                <w:sz w:val="16"/>
                <w:szCs w:val="16"/>
                <w:lang w:val="en-US" w:eastAsia="bg-BG"/>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m</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А</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lang w:val="en-US"/>
        </w:rPr>
        <w:t>8</w:t>
      </w:r>
      <w:r w:rsidRPr="00CD0C8E">
        <w:rPr>
          <w:rFonts w:ascii="Times New Roman" w:eastAsia="Calibri" w:hAnsi="Times New Roman"/>
          <w:b/>
          <w:sz w:val="24"/>
          <w:szCs w:val="24"/>
        </w:rPr>
        <w:t>. Цитирана лите</w:t>
      </w:r>
      <w:r w:rsidR="000E54AE">
        <w:rPr>
          <w:rFonts w:ascii="Times New Roman" w:eastAsia="Calibri" w:hAnsi="Times New Roman"/>
          <w:b/>
          <w:sz w:val="24"/>
          <w:szCs w:val="24"/>
        </w:rPr>
        <w:t>ратура</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79"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80"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754EA5" w:rsidP="000E54AE">
      <w:pPr>
        <w:spacing w:after="0" w:line="240" w:lineRule="auto"/>
        <w:ind w:left="709" w:hanging="709"/>
        <w:jc w:val="both"/>
        <w:rPr>
          <w:rFonts w:ascii="Times New Roman" w:eastAsia="Calibri" w:hAnsi="Times New Roman"/>
          <w:sz w:val="24"/>
          <w:szCs w:val="24"/>
          <w:lang w:eastAsia="x-none"/>
        </w:rPr>
      </w:pPr>
      <w:hyperlink r:id="rId81"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82"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Карапеткова, М. 1972. Ихтиофауна на р. Янтра. – Изв. на Зоолог. инст. с музей, 36: 149–182.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0E54A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754EA5" w:rsidP="000E54AE">
      <w:pPr>
        <w:spacing w:after="0" w:line="240" w:lineRule="auto"/>
        <w:ind w:left="709" w:hanging="709"/>
        <w:jc w:val="both"/>
        <w:rPr>
          <w:rFonts w:ascii="Times New Roman" w:eastAsia="Calibri" w:hAnsi="Times New Roman"/>
          <w:sz w:val="24"/>
          <w:szCs w:val="24"/>
          <w:lang w:eastAsia="x-none"/>
        </w:rPr>
      </w:pPr>
      <w:hyperlink r:id="rId83"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Янков, Й. 1971. Виюн в басейна на Егейско море. – Природа, 3: 73-74.</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84" w:history="1">
        <w:r w:rsidRPr="00CD0C8E">
          <w:rPr>
            <w:rFonts w:ascii="Times New Roman" w:eastAsia="Calibri" w:hAnsi="Times New Roman"/>
            <w:color w:val="0000FF"/>
            <w:sz w:val="24"/>
            <w:szCs w:val="24"/>
            <w:u w:val="single"/>
            <w:lang w:val="en-US" w:eastAsia="x-none"/>
          </w:rPr>
          <w:t>https</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www</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coe</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int</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en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web</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bern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convention</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Bohlen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J</w:t>
      </w:r>
      <w:r w:rsidRPr="00CD0C8E">
        <w:rPr>
          <w:rFonts w:ascii="Times New Roman" w:eastAsia="Calibri" w:hAnsi="Times New Roman"/>
          <w:sz w:val="24"/>
          <w:szCs w:val="24"/>
          <w:lang w:eastAsia="x-none"/>
        </w:rPr>
        <w:t xml:space="preserve">. 2003. </w:t>
      </w:r>
      <w:r w:rsidRPr="00CD0C8E">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lastRenderedPageBreak/>
        <w:t>Dikov, T., J. Jankov, S. Jocev. 1994. Fish stocks in rivers of Bulgaria. – Polskie Archiwum Hydrobiologii, 41(3): 377–391.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85" w:history="1">
        <w:r w:rsidRPr="00CD0C8E">
          <w:rPr>
            <w:rFonts w:ascii="Times New Roman" w:eastAsia="Calibri" w:hAnsi="Times New Roman"/>
            <w:color w:val="0000FF"/>
            <w:sz w:val="24"/>
            <w:szCs w:val="24"/>
            <w:u w:val="single"/>
          </w:rPr>
          <w:t>Search FishBase (mnhn.fr)</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86"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0E54AE">
      <w:pPr>
        <w:spacing w:after="160" w:line="240" w:lineRule="auto"/>
        <w:rPr>
          <w:rFonts w:ascii="Times New Roman" w:eastAsia="Calibri" w:hAnsi="Times New Roman"/>
          <w:smallCaps/>
          <w:color w:val="1F497D"/>
          <w:sz w:val="28"/>
          <w:szCs w:val="28"/>
          <w:lang w:eastAsia="bg-BG"/>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0E54AE" w:rsidRDefault="000E54A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0" w:name="_Toc88918031"/>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1149 </w:t>
      </w:r>
      <w:r w:rsidR="002105B5" w:rsidRPr="00427C16">
        <w:rPr>
          <w:rFonts w:ascii="Times New Roman" w:hAnsi="Times New Roman"/>
          <w:b w:val="0"/>
          <w:i/>
          <w:color w:val="1F497D" w:themeColor="text2"/>
          <w:sz w:val="28"/>
          <w:szCs w:val="28"/>
        </w:rPr>
        <w:t>Cobitis taenia</w:t>
      </w:r>
      <w:bookmarkEnd w:id="150"/>
    </w:p>
    <w:p w:rsidR="00CD0C8E" w:rsidRPr="00CD0C8E" w:rsidRDefault="00CD0C8E" w:rsidP="00CD0C8E">
      <w:pPr>
        <w:spacing w:after="160" w:line="240" w:lineRule="auto"/>
        <w:rPr>
          <w:rFonts w:ascii="Times New Roman" w:hAnsi="Times New Roman"/>
          <w:bCs/>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b/>
          <w:bCs/>
          <w:color w:val="000000"/>
          <w:sz w:val="24"/>
          <w:szCs w:val="24"/>
          <w:lang w:eastAsia="bg-BG"/>
        </w:rPr>
        <w:t xml:space="preserve"> </w:t>
      </w:r>
      <w:r w:rsidRPr="00CD0C8E">
        <w:rPr>
          <w:rFonts w:ascii="Times New Roman" w:hAnsi="Times New Roman"/>
          <w:bCs/>
          <w:color w:val="000000"/>
          <w:sz w:val="24"/>
          <w:szCs w:val="24"/>
          <w:lang w:eastAsia="bg-BG"/>
        </w:rPr>
        <w:t xml:space="preserve">1149 </w:t>
      </w:r>
      <w:r w:rsidRPr="00CD0C8E">
        <w:rPr>
          <w:rFonts w:ascii="Times New Roman" w:hAnsi="Times New Roman"/>
          <w:bCs/>
          <w:i/>
          <w:color w:val="000000"/>
          <w:sz w:val="24"/>
          <w:szCs w:val="24"/>
          <w:lang w:val="en-US" w:eastAsia="bg-BG"/>
        </w:rPr>
        <w:t>Cobitis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taenia</w:t>
      </w:r>
      <w:r w:rsidRPr="00CD0C8E">
        <w:rPr>
          <w:rFonts w:ascii="Times New Roman" w:hAnsi="Times New Roman"/>
          <w:bCs/>
          <w:color w:val="000000"/>
          <w:sz w:val="24"/>
          <w:szCs w:val="24"/>
          <w:lang w:eastAsia="bg-BG"/>
        </w:rPr>
        <w:t xml:space="preserve"> </w:t>
      </w:r>
      <w:r w:rsidRPr="00CD0C8E">
        <w:rPr>
          <w:rFonts w:ascii="Times New Roman" w:hAnsi="Times New Roman"/>
          <w:bCs/>
          <w:color w:val="000000"/>
          <w:sz w:val="24"/>
          <w:szCs w:val="24"/>
          <w:lang w:val="en-US" w:eastAsia="bg-BG"/>
        </w:rPr>
        <w:t>complex</w:t>
      </w:r>
      <w:r w:rsidRPr="00CD0C8E">
        <w:rPr>
          <w:rFonts w:ascii="Times New Roman" w:hAnsi="Times New Roman"/>
          <w:bCs/>
          <w:color w:val="000000"/>
          <w:sz w:val="24"/>
          <w:szCs w:val="24"/>
          <w:lang w:eastAsia="bg-BG"/>
        </w:rPr>
        <w:t xml:space="preserve"> - Дунавския щипок</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2. Кратка характеристика на целевия обект. </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Видът Cobitis taenia не присъства в българската ихтиофауна. </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US"/>
        </w:rPr>
        <w:t>t</w:t>
      </w:r>
      <w:r w:rsidRPr="00CD0C8E">
        <w:rPr>
          <w:rFonts w:ascii="Times New Roman" w:eastAsia="Calibri" w:hAnsi="Times New Roman"/>
          <w:i/>
          <w:iCs/>
          <w:sz w:val="24"/>
          <w:szCs w:val="24"/>
          <w:lang w:val="en-GB"/>
        </w:rPr>
        <w:t>aenia</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Complex</w:t>
      </w:r>
      <w:r w:rsidRPr="00CD0C8E">
        <w:rPr>
          <w:rFonts w:ascii="Times New Roman" w:eastAsia="Calibri" w:hAnsi="Times New Roman"/>
          <w:sz w:val="24"/>
          <w:szCs w:val="24"/>
        </w:rPr>
        <w:t xml:space="preserve"> – са обединени три вида риби за територията на България:</w:t>
      </w:r>
    </w:p>
    <w:p w:rsidR="00CD0C8E" w:rsidRPr="00CD0C8E" w:rsidRDefault="00CD0C8E" w:rsidP="00CD0C8E">
      <w:pPr>
        <w:numPr>
          <w:ilvl w:val="0"/>
          <w:numId w:val="30"/>
        </w:numPr>
        <w:spacing w:before="120" w:after="120" w:line="240" w:lineRule="auto"/>
        <w:jc w:val="both"/>
        <w:rPr>
          <w:rFonts w:ascii="Times New Roman" w:eastAsia="Calibri" w:hAnsi="Times New Roman"/>
          <w:i/>
          <w:sz w:val="24"/>
          <w:szCs w:val="24"/>
        </w:rPr>
      </w:pPr>
      <w:r w:rsidRPr="00CD0C8E">
        <w:rPr>
          <w:rFonts w:ascii="Times New Roman" w:eastAsia="Calibri" w:hAnsi="Times New Roman"/>
          <w:i/>
          <w:iCs/>
          <w:sz w:val="24"/>
          <w:szCs w:val="24"/>
          <w:lang w:val="en-GB"/>
        </w:rPr>
        <w:t>C</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strumicae</w:t>
      </w:r>
      <w:r w:rsidRPr="00CD0C8E">
        <w:rPr>
          <w:rFonts w:ascii="Times New Roman" w:eastAsia="Calibri" w:hAnsi="Times New Roman"/>
          <w:sz w:val="24"/>
          <w:szCs w:val="24"/>
        </w:rPr>
        <w:t xml:space="preserve">, </w:t>
      </w:r>
      <w:r w:rsidRPr="00CD0C8E">
        <w:rPr>
          <w:rFonts w:ascii="Times New Roman" w:eastAsia="Calibri" w:hAnsi="Times New Roman"/>
          <w:i/>
          <w:sz w:val="24"/>
          <w:szCs w:val="24"/>
        </w:rPr>
        <w:t>който обитава водосбора на Егейско море;</w:t>
      </w:r>
    </w:p>
    <w:p w:rsidR="00CD0C8E" w:rsidRPr="00CD0C8E" w:rsidRDefault="00CD0C8E" w:rsidP="00CD0C8E">
      <w:pPr>
        <w:numPr>
          <w:ilvl w:val="0"/>
          <w:numId w:val="30"/>
        </w:numPr>
        <w:spacing w:before="120" w:after="120" w:line="240" w:lineRule="auto"/>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pontica</w:t>
      </w:r>
      <w:r w:rsidRPr="00CD0C8E">
        <w:rPr>
          <w:rFonts w:ascii="Times New Roman" w:eastAsia="Calibri" w:hAnsi="Times New Roman"/>
          <w:i/>
          <w:iCs/>
          <w:sz w:val="24"/>
          <w:szCs w:val="24"/>
        </w:rPr>
        <w:t>, който обитава водосбора на Черно море;</w:t>
      </w:r>
    </w:p>
    <w:p w:rsidR="00CD0C8E" w:rsidRPr="00CD0C8E" w:rsidRDefault="00CD0C8E" w:rsidP="00CD0C8E">
      <w:pPr>
        <w:numPr>
          <w:ilvl w:val="0"/>
          <w:numId w:val="30"/>
        </w:numPr>
        <w:spacing w:before="120" w:after="120" w:line="240" w:lineRule="auto"/>
        <w:jc w:val="both"/>
        <w:rPr>
          <w:rFonts w:ascii="Times New Roman" w:eastAsia="Calibri" w:hAnsi="Times New Roman"/>
          <w:sz w:val="24"/>
          <w:szCs w:val="24"/>
        </w:rPr>
      </w:pP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elongatoides</w:t>
      </w:r>
      <w:r w:rsidRPr="00CD0C8E">
        <w:rPr>
          <w:rFonts w:ascii="Times New Roman" w:eastAsia="Calibri" w:hAnsi="Times New Roman"/>
          <w:i/>
          <w:iCs/>
          <w:sz w:val="24"/>
          <w:szCs w:val="24"/>
        </w:rPr>
        <w:t>, който обитава водосбора на р. Дунав.</w:t>
      </w:r>
    </w:p>
    <w:p w:rsidR="00CD0C8E" w:rsidRPr="00CD0C8E" w:rsidRDefault="00CD0C8E" w:rsidP="00CD0C8E">
      <w:pPr>
        <w:spacing w:after="0" w:line="240" w:lineRule="auto"/>
        <w:rPr>
          <w:rFonts w:ascii="Times New Roman" w:eastAsia="DejaVu Sans" w:hAnsi="Times New Roman"/>
          <w:sz w:val="24"/>
          <w:szCs w:val="24"/>
        </w:rPr>
      </w:pPr>
      <w:r w:rsidRPr="00CD0C8E">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CD0C8E">
        <w:rPr>
          <w:rFonts w:ascii="Times New Roman" w:eastAsia="Calibri" w:hAnsi="Times New Roman"/>
          <w:i/>
          <w:iCs/>
          <w:sz w:val="24"/>
          <w:szCs w:val="24"/>
          <w:lang w:val="en-GB"/>
        </w:rPr>
        <w:t>Cobitis</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taenia</w:t>
      </w:r>
      <w:r w:rsidRPr="00CD0C8E">
        <w:rPr>
          <w:rFonts w:ascii="Times New Roman" w:eastAsia="Calibri" w:hAnsi="Times New Roman"/>
          <w:i/>
          <w:iCs/>
          <w:sz w:val="24"/>
          <w:szCs w:val="24"/>
        </w:rPr>
        <w:t xml:space="preserve"> </w:t>
      </w:r>
      <w:r w:rsidRPr="00CD0C8E">
        <w:rPr>
          <w:rFonts w:ascii="Times New Roman" w:eastAsia="Calibri" w:hAnsi="Times New Roman"/>
          <w:i/>
          <w:iCs/>
          <w:sz w:val="24"/>
          <w:szCs w:val="24"/>
          <w:lang w:val="en-GB"/>
        </w:rPr>
        <w:t>Complex</w:t>
      </w:r>
      <w:r w:rsidRPr="00CD0C8E">
        <w:rPr>
          <w:rFonts w:ascii="Times New Roman" w:eastAsia="Calibri" w:hAnsi="Times New Roman"/>
          <w:sz w:val="24"/>
          <w:szCs w:val="24"/>
        </w:rPr>
        <w:t>.</w:t>
      </w:r>
      <w:r w:rsidRPr="00CD0C8E">
        <w:rPr>
          <w:rFonts w:ascii="Times New Roman" w:eastAsia="DejaVu Sans"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Под това име в дунавския басейн се картира дунавския щипок (Cobitis elongatoides).</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w:t>
      </w:r>
      <w:r w:rsidRPr="00CD0C8E">
        <w:rPr>
          <w:rFonts w:ascii="Times New Roman" w:eastAsia="Calibri" w:hAnsi="Times New Roman"/>
          <w:sz w:val="24"/>
          <w:szCs w:val="24"/>
        </w:rPr>
        <w:lastRenderedPageBreak/>
        <w:t>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Характеристики на местообитанието в България: </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осветеност), а температурата на водата трябва да бъде по-висока. Умереното наличие на биогени благоприятства развитието на такава растителност.</w:t>
      </w:r>
    </w:p>
    <w:p w:rsidR="000E54A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0E54AE">
      <w:pPr>
        <w:spacing w:after="16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hyperlink r:id="rId87"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Замърсяване на водите и дънните седименти от смесени източници на повърхностни и подземни води.</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0E54AE">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lastRenderedPageBreak/>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102771</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102771</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88"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Най-вероятно информацията в Стандартния формуляр на защитената зона за вида е попълнена на база специфичния доклад за вида в защитената зона от 2013 г. Видът не е оценен в инд./ха. Представена е оценка за броя (113799) на индивидите в рамките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представен като типичен (С).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0E54AE">
        <w:rPr>
          <w:rFonts w:ascii="Times New Roman" w:eastAsia="Calibri" w:hAnsi="Times New Roman"/>
          <w:b/>
          <w:sz w:val="24"/>
          <w:szCs w:val="24"/>
        </w:rPr>
        <w:t>Анализ на наличната информация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 рамките на проект "Картиране и определяне на природозащитното състояние на природни местообитания и видове - фаза I" през 2013 г., видът е категоризиран в „благоприятно“ ПС по всички критерии.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Целият участък на река Дунав и р. Огоста в зоната представлява подходящо потенциално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Полево проучване през 2021 г. с цел изясняване на състоянието на вида, по време на проекта за определяне на целите за опазване на вида в защитената зона е използвана утвърдената методика за мониторинг на риби в реки. Видът беше установен както в река Дунав така и в река Огоста със плътност до 1787 инд./ха. </w:t>
      </w:r>
    </w:p>
    <w:p w:rsidR="00CD0C8E" w:rsidRPr="00CD0C8E" w:rsidRDefault="00CD0C8E" w:rsidP="000E54AE">
      <w:pPr>
        <w:spacing w:after="0" w:line="240" w:lineRule="auto"/>
        <w:ind w:firstLine="709"/>
        <w:jc w:val="both"/>
        <w:rPr>
          <w:rFonts w:ascii="Times New Roman" w:eastAsia="Calibri" w:hAnsi="Times New Roman"/>
          <w:i/>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заплахи с локално въздействие, като водопои на едър и дребен рогат добитък, паша, органично натоварване, бракониерство, като в по голяма степен за река Огоста и крайбрежната зона на р. Дунав. За река Огоста, на около 14 километран над устието на реката има бент </w:t>
      </w:r>
      <w:r w:rsidRPr="00CD0C8E">
        <w:rPr>
          <w:rFonts w:ascii="Times New Roman" w:eastAsia="Calibri" w:hAnsi="Times New Roman"/>
        </w:rPr>
        <w:t>с координати 43.648166 23.786292, с височина около 1.5-2 м, от</w:t>
      </w:r>
      <w:r w:rsidRPr="00CD0C8E">
        <w:rPr>
          <w:rFonts w:ascii="Times New Roman" w:eastAsia="Calibri" w:hAnsi="Times New Roman"/>
          <w:sz w:val="24"/>
          <w:szCs w:val="24"/>
        </w:rPr>
        <w:t xml:space="preserve"> степен 4 – преодолим само за добри плувци в условия на пълновидие.</w:t>
      </w:r>
    </w:p>
    <w:p w:rsidR="00CD0C8E" w:rsidRPr="00CD0C8E" w:rsidRDefault="00CD0C8E" w:rsidP="000E54AE">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6. Цели за подобряване/поддържане на природозащитното състояние на </w:t>
      </w:r>
      <w:r w:rsidR="000E54AE">
        <w:rPr>
          <w:rFonts w:ascii="Times New Roman" w:eastAsia="Calibri" w:hAnsi="Times New Roman"/>
          <w:b/>
          <w:sz w:val="24"/>
          <w:szCs w:val="24"/>
        </w:rPr>
        <w:t>вида в зоната</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559"/>
        <w:gridCol w:w="1276"/>
        <w:gridCol w:w="2894"/>
        <w:gridCol w:w="1857"/>
      </w:tblGrid>
      <w:tr w:rsidR="00CD0C8E" w:rsidRPr="00CD0C8E" w:rsidTr="000E54AE">
        <w:trPr>
          <w:tblHeader/>
          <w:jc w:val="center"/>
        </w:trPr>
        <w:tc>
          <w:tcPr>
            <w:tcW w:w="756"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lastRenderedPageBreak/>
              <w:t>Параметър</w:t>
            </w:r>
          </w:p>
        </w:tc>
        <w:tc>
          <w:tcPr>
            <w:tcW w:w="872"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Мерна единица</w:t>
            </w:r>
          </w:p>
        </w:tc>
        <w:tc>
          <w:tcPr>
            <w:tcW w:w="714"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Целева стойност</w:t>
            </w:r>
          </w:p>
        </w:tc>
        <w:tc>
          <w:tcPr>
            <w:tcW w:w="161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100 инд./</w:t>
            </w:r>
            <w:r w:rsidRPr="00CD0C8E">
              <w:rPr>
                <w:rFonts w:ascii="Times New Roman" w:eastAsia="Calibri" w:hAnsi="Times New Roman"/>
                <w:lang w:val="en-US"/>
              </w:rPr>
              <w:t xml:space="preserve">ha </w:t>
            </w:r>
          </w:p>
        </w:tc>
        <w:tc>
          <w:tcPr>
            <w:tcW w:w="1619"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1898 инд./ха. През 2021 г. е проведено ново теренно проучване за вида, като е установен както в р. Дунав така и в р. Огоста, като видът е регистриран и на двете места, с плътност до 1787 инд./ха.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Кумулативния натиск с източници на произход извън зоната също е значим.</w:t>
            </w:r>
          </w:p>
        </w:tc>
        <w:tc>
          <w:tcPr>
            <w:tcW w:w="1039" w:type="pct"/>
          </w:tcPr>
          <w:p w:rsidR="00CD0C8E" w:rsidRPr="00CD0C8E" w:rsidRDefault="00CD0C8E" w:rsidP="00CD0C8E">
            <w:pPr>
              <w:spacing w:before="120" w:after="120" w:line="240" w:lineRule="auto"/>
              <w:contextualSpacing/>
              <w:jc w:val="both"/>
              <w:rPr>
                <w:rFonts w:ascii="Times New Roman" w:eastAsia="Calibri" w:hAnsi="Times New Roman"/>
              </w:rPr>
            </w:pPr>
            <w:r w:rsidRPr="00CD0C8E">
              <w:rPr>
                <w:rFonts w:ascii="Times New Roman" w:eastAsia="Calibri" w:hAnsi="Times New Roman"/>
              </w:rPr>
              <w:t xml:space="preserve">Създаване на условия за поддържане на плътността на популацията най-малко на 100 инд./ха. </w:t>
            </w:r>
          </w:p>
          <w:p w:rsidR="00CD0C8E" w:rsidRPr="00CD0C8E" w:rsidRDefault="00CD0C8E" w:rsidP="00CD0C8E">
            <w:pPr>
              <w:spacing w:before="120" w:after="120" w:line="240" w:lineRule="auto"/>
              <w:contextualSpacing/>
              <w:jc w:val="both"/>
              <w:rPr>
                <w:rFonts w:ascii="Times New Roman" w:eastAsia="Calibri" w:hAnsi="Times New Roman"/>
              </w:rPr>
            </w:pPr>
          </w:p>
          <w:p w:rsidR="00CD0C8E" w:rsidRPr="00CD0C8E" w:rsidRDefault="00CD0C8E" w:rsidP="00CD0C8E">
            <w:pPr>
              <w:spacing w:before="120" w:after="120" w:line="240" w:lineRule="auto"/>
              <w:contextualSpacing/>
              <w:jc w:val="both"/>
              <w:rPr>
                <w:rFonts w:ascii="Times New Roman" w:eastAsia="Calibri" w:hAnsi="Times New Roman"/>
              </w:rPr>
            </w:pP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w:t>
            </w:r>
            <w:r w:rsidRPr="00CD0C8E">
              <w:rPr>
                <w:rFonts w:ascii="Times New Roman" w:eastAsia="Calibri" w:hAnsi="Times New Roman"/>
                <w:b/>
              </w:rPr>
              <w:lastRenderedPageBreak/>
              <w:t xml:space="preserve">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Дължина на речната мрежа, представляваща потенциално местообитание за вида</w:t>
            </w: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км</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 xml:space="preserve">Най-малко </w:t>
            </w:r>
            <w:r w:rsidRPr="00CD0C8E">
              <w:rPr>
                <w:rFonts w:ascii="Times New Roman" w:eastAsia="Calibri" w:hAnsi="Times New Roman"/>
                <w:shd w:val="clear" w:color="auto" w:fill="FFFFFF"/>
              </w:rPr>
              <w:lastRenderedPageBreak/>
              <w:t>21 км</w:t>
            </w:r>
          </w:p>
        </w:tc>
        <w:tc>
          <w:tcPr>
            <w:tcW w:w="1619"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Дължината на речния участък се определя чрез </w:t>
            </w:r>
            <w:r w:rsidRPr="00CD0C8E">
              <w:rPr>
                <w:rFonts w:ascii="Times New Roman" w:eastAsia="Calibri" w:hAnsi="Times New Roman"/>
              </w:rPr>
              <w:lastRenderedPageBreak/>
              <w:t>GIS анализ, използващ следните екологични критерии: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Долното и средното течение на реки, с умерено и бавно течение, с наличие на фин субстрат и нишковидна водна растителност.</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на този анализ е установено, че 21 км в защитената зона отговарят на посочените критерии. </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дължина на </w:t>
            </w:r>
            <w:r w:rsidRPr="00CD0C8E">
              <w:rPr>
                <w:rFonts w:ascii="Times New Roman" w:eastAsia="Calibri" w:hAnsi="Times New Roman"/>
              </w:rPr>
              <w:lastRenderedPageBreak/>
              <w:t xml:space="preserve">речната мрежа, представляваща подходящо местообитание, обитавано от вида, най-малко 21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2</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619"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По-висока или равна на 2 – Добро състояние</w:t>
            </w:r>
          </w:p>
        </w:tc>
        <w:tc>
          <w:tcPr>
            <w:tcW w:w="1619"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Съгласно ПУРБ 2016-2021 </w:t>
            </w:r>
            <w:r w:rsidRPr="00CD0C8E">
              <w:rPr>
                <w:rFonts w:ascii="Times New Roman" w:eastAsia="Calibri" w:hAnsi="Times New Roman"/>
              </w:rPr>
              <w:lastRenderedPageBreak/>
              <w:t>г. и данните от биологичния мониторинг на водите, Р. Дунав представлява силно модифицирано водно тяло, с код (</w:t>
            </w:r>
            <w:hyperlink r:id="rId89"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90"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не е силно модифицирано водно тяло, </w:t>
            </w:r>
            <w:hyperlink r:id="rId91"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u w:val="single"/>
              </w:rPr>
            </w:pPr>
            <w:r w:rsidRPr="00CD0C8E">
              <w:rPr>
                <w:rFonts w:ascii="Times New Roman" w:eastAsia="Calibri" w:hAnsi="Times New Roman"/>
              </w:rPr>
              <w:t xml:space="preserve">в добро екологично състояние (2), </w:t>
            </w:r>
            <w:hyperlink r:id="rId92" w:history="1">
              <w:r w:rsidRPr="00CD0C8E">
                <w:rPr>
                  <w:rFonts w:ascii="Times New Roman" w:eastAsia="Calibri" w:hAnsi="Times New Roman"/>
                  <w:color w:val="0563C1"/>
                  <w:u w:val="single"/>
                </w:rPr>
                <w:t>https://www.eea.europa.eu/data-and-maps/explore-interactive-maps/water-framework-directive-quality-elements</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tc>
      </w:tr>
      <w:tr w:rsidR="00CD0C8E" w:rsidRPr="00CD0C8E" w:rsidTr="000E54A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естествено </w:t>
            </w:r>
            <w:r w:rsidRPr="00CD0C8E">
              <w:rPr>
                <w:rFonts w:ascii="Times New Roman" w:eastAsia="Calibri" w:hAnsi="Times New Roman"/>
                <w:b/>
              </w:rPr>
              <w:lastRenderedPageBreak/>
              <w:t>структуриран субстрат в подходящите местообитания на вида</w:t>
            </w:r>
          </w:p>
        </w:tc>
        <w:tc>
          <w:tcPr>
            <w:tcW w:w="872"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Съотношение в % от дължината на речните </w:t>
            </w:r>
            <w:r w:rsidRPr="00CD0C8E">
              <w:rPr>
                <w:rFonts w:ascii="Times New Roman" w:eastAsia="Calibri" w:hAnsi="Times New Roman"/>
              </w:rPr>
              <w:lastRenderedPageBreak/>
              <w:t>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95% от дължината на речните участъци с </w:t>
            </w:r>
            <w:r w:rsidRPr="00CD0C8E">
              <w:rPr>
                <w:rFonts w:ascii="Times New Roman" w:eastAsia="Calibri" w:hAnsi="Times New Roman"/>
              </w:rPr>
              <w:lastRenderedPageBreak/>
              <w:t>подходящи местообитания за вида имат естественоструктуриран субстрат</w:t>
            </w:r>
          </w:p>
        </w:tc>
        <w:tc>
          <w:tcPr>
            <w:tcW w:w="1619"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Псамофилен бентосен вид. Среща се в крайбрежната част на предпланинските и низините течащи и стоящи </w:t>
            </w:r>
            <w:r w:rsidRPr="00CD0C8E">
              <w:rPr>
                <w:rFonts w:ascii="Times New Roman" w:eastAsia="Calibri" w:hAnsi="Times New Roman"/>
              </w:rPr>
              <w:lastRenderedPageBreak/>
              <w:t>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95 % от дължината на речните </w:t>
            </w:r>
            <w:r w:rsidRPr="00CD0C8E">
              <w:rPr>
                <w:rFonts w:ascii="Times New Roman" w:eastAsia="Calibri" w:hAnsi="Times New Roman"/>
              </w:rPr>
              <w:lastRenderedPageBreak/>
              <w:t>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0E54AE">
        <w:rPr>
          <w:rFonts w:ascii="Times New Roman" w:eastAsia="Calibri" w:hAnsi="Times New Roman"/>
          <w:b/>
          <w:sz w:val="24"/>
          <w:szCs w:val="24"/>
        </w:rPr>
        <w:t>зация на СФ на защитената зона</w:t>
      </w:r>
    </w:p>
    <w:p w:rsidR="00CD0C8E" w:rsidRPr="00CD0C8E" w:rsidRDefault="00CD0C8E" w:rsidP="000E54AE">
      <w:pPr>
        <w:spacing w:after="16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w:t>
      </w:r>
      <w:r w:rsidRPr="00CD0C8E">
        <w:rPr>
          <w:rFonts w:ascii="Times New Roman" w:eastAsia="Calibri" w:hAnsi="Times New Roman"/>
          <w:sz w:val="24"/>
          <w:szCs w:val="24"/>
        </w:rPr>
        <w:lastRenderedPageBreak/>
        <w:t>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Стойностите на популацията за зоната да бъдат представени в инд./ха. Видът се оценява като типичен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въз основа на теренно изследване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на вида се счита като значителна за страната (С). Консервативният статус на популацията е отличен (А) с оглед на високата численост. Популацията не е изолирана от ареала си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Общата оценка за зоната е добра (А).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0E54AE">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11</w:t>
            </w:r>
            <w:r w:rsidRPr="00CD0C8E">
              <w:rPr>
                <w:rFonts w:ascii="Times New Roman" w:eastAsia="Calibri" w:hAnsi="Times New Roman"/>
                <w:b/>
                <w:bCs/>
                <w:sz w:val="16"/>
                <w:szCs w:val="16"/>
                <w:lang w:val="en-US"/>
              </w:rPr>
              <w:t>49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Cobitis taenia Complex</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right"/>
              <w:rPr>
                <w:rFonts w:ascii="Times New Roman" w:hAnsi="Times New Roman"/>
                <w:color w:val="FF0000"/>
                <w:sz w:val="16"/>
                <w:szCs w:val="16"/>
                <w:lang w:val="en-US" w:eastAsia="bg-BG"/>
              </w:rPr>
            </w:pPr>
            <w:r w:rsidRPr="00CD0C8E">
              <w:rPr>
                <w:rFonts w:ascii="Times New Roman" w:hAnsi="Times New Roman"/>
                <w:color w:val="FF0000"/>
                <w:sz w:val="16"/>
                <w:szCs w:val="16"/>
                <w:lang w:eastAsia="bg-BG"/>
              </w:rPr>
              <w:t>910</w:t>
            </w:r>
            <w:r w:rsidRPr="00CD0C8E">
              <w:rPr>
                <w:rFonts w:ascii="Times New Roman" w:hAnsi="Times New Roman"/>
                <w:color w:val="FF0000"/>
                <w:sz w:val="16"/>
                <w:szCs w:val="16"/>
                <w:lang w:val="en-US" w:eastAsia="bg-BG"/>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jc w:val="center"/>
              <w:rPr>
                <w:rFonts w:ascii="Times New Roman" w:hAnsi="Times New Roman"/>
                <w:color w:val="FF0000"/>
                <w:sz w:val="16"/>
                <w:szCs w:val="16"/>
                <w:lang w:val="en-US" w:eastAsia="bg-BG"/>
              </w:rPr>
            </w:pPr>
            <w:r w:rsidRPr="00CD0C8E">
              <w:rPr>
                <w:rFonts w:ascii="Times New Roman" w:hAnsi="Times New Roman"/>
                <w:color w:val="FF0000"/>
                <w:sz w:val="16"/>
                <w:szCs w:val="16"/>
                <w:lang w:eastAsia="bg-BG"/>
              </w:rPr>
              <w:t>910</w:t>
            </w:r>
            <w:r w:rsidRPr="00CD0C8E">
              <w:rPr>
                <w:rFonts w:ascii="Times New Roman" w:hAnsi="Times New Roman"/>
                <w:color w:val="FF0000"/>
                <w:sz w:val="16"/>
                <w:szCs w:val="16"/>
                <w:lang w:val="en-US" w:eastAsia="bg-BG"/>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m</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FF0000"/>
                <w:sz w:val="16"/>
                <w:szCs w:val="16"/>
                <w:lang w:val="en-US" w:eastAsia="bg-BG"/>
              </w:rPr>
            </w:pPr>
            <w:r w:rsidRPr="00CD0C8E">
              <w:rPr>
                <w:rFonts w:ascii="Times New Roman" w:hAnsi="Times New Roman"/>
                <w:color w:val="FF0000"/>
                <w:sz w:val="16"/>
                <w:szCs w:val="16"/>
                <w:lang w:val="en-US" w:eastAsia="bg-BG"/>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А</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val="en-US" w:eastAsia="bg-BG"/>
              </w:rPr>
            </w:pPr>
            <w:r w:rsidRPr="00CD0C8E">
              <w:rPr>
                <w:rFonts w:ascii="Times New Roman" w:hAnsi="Times New Roman"/>
                <w:color w:val="000000"/>
                <w:sz w:val="16"/>
                <w:szCs w:val="16"/>
                <w:lang w:val="en-US" w:eastAsia="bg-BG"/>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CD0C8E" w:rsidRPr="00CD0C8E" w:rsidRDefault="00CD0C8E" w:rsidP="00CD0C8E">
            <w:pPr>
              <w:spacing w:after="0" w:line="240" w:lineRule="auto"/>
              <w:rPr>
                <w:rFonts w:ascii="Times New Roman" w:hAnsi="Times New Roman"/>
                <w:color w:val="000000"/>
                <w:sz w:val="16"/>
                <w:szCs w:val="16"/>
                <w:lang w:eastAsia="bg-BG"/>
              </w:rPr>
            </w:pPr>
            <w:r w:rsidRPr="00CD0C8E">
              <w:rPr>
                <w:rFonts w:ascii="Times New Roman" w:hAnsi="Times New Roman"/>
                <w:color w:val="000000"/>
                <w:sz w:val="16"/>
                <w:szCs w:val="16"/>
                <w:lang w:eastAsia="bg-BG"/>
              </w:rPr>
              <w:t>А</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lang w:val="en-US"/>
        </w:rPr>
        <w:t>8</w:t>
      </w:r>
      <w:r w:rsidR="000E54AE">
        <w:rPr>
          <w:rFonts w:ascii="Times New Roman" w:eastAsia="Calibri" w:hAnsi="Times New Roman"/>
          <w:b/>
          <w:sz w:val="24"/>
          <w:szCs w:val="24"/>
        </w:rPr>
        <w:t>. Цитирана литература</w:t>
      </w:r>
    </w:p>
    <w:p w:rsidR="00CD0C8E" w:rsidRPr="00CD0C8E" w:rsidRDefault="00CD0C8E" w:rsidP="00CD0C8E">
      <w:pPr>
        <w:spacing w:after="0" w:line="240" w:lineRule="auto"/>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93"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94"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754EA5" w:rsidP="000E54AE">
      <w:pPr>
        <w:spacing w:after="0" w:line="240" w:lineRule="auto"/>
        <w:ind w:left="709" w:hanging="709"/>
        <w:jc w:val="both"/>
        <w:rPr>
          <w:rFonts w:ascii="Times New Roman" w:eastAsia="Calibri" w:hAnsi="Times New Roman"/>
          <w:sz w:val="24"/>
          <w:szCs w:val="24"/>
          <w:lang w:eastAsia="x-none"/>
        </w:rPr>
      </w:pPr>
      <w:hyperlink r:id="rId95"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96"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1965</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0E54A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754EA5" w:rsidP="000E54AE">
      <w:pPr>
        <w:spacing w:after="0" w:line="240" w:lineRule="auto"/>
        <w:ind w:left="709" w:hanging="709"/>
        <w:jc w:val="both"/>
        <w:rPr>
          <w:rFonts w:ascii="Times New Roman" w:eastAsia="Calibri" w:hAnsi="Times New Roman"/>
          <w:sz w:val="24"/>
          <w:szCs w:val="24"/>
          <w:lang w:eastAsia="x-none"/>
        </w:rPr>
      </w:pPr>
      <w:hyperlink r:id="rId97"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Янков, Й. 1971. Виюн в басейна на Егейско море. – Природа, 3: 73-74.</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lastRenderedPageBreak/>
        <w:t>Bern Convention on the Conservation of European Wildlife and Natural Habitats.</w:t>
      </w:r>
      <w:r w:rsidRPr="00CD0C8E">
        <w:rPr>
          <w:rFonts w:ascii="Times New Roman" w:eastAsia="Calibri" w:hAnsi="Times New Roman"/>
          <w:sz w:val="24"/>
          <w:szCs w:val="24"/>
        </w:rPr>
        <w:t xml:space="preserve"> </w:t>
      </w:r>
      <w:hyperlink r:id="rId98" w:history="1">
        <w:r w:rsidRPr="00CD0C8E">
          <w:rPr>
            <w:rFonts w:ascii="Times New Roman" w:eastAsia="Calibri" w:hAnsi="Times New Roman"/>
            <w:color w:val="0000FF"/>
            <w:sz w:val="24"/>
            <w:szCs w:val="24"/>
            <w:u w:val="single"/>
            <w:lang w:val="en-US" w:eastAsia="x-none"/>
          </w:rPr>
          <w:t>https</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www</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coe</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int</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en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web</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bern</w:t>
        </w:r>
        <w:r w:rsidRPr="00CD0C8E">
          <w:rPr>
            <w:rFonts w:ascii="Times New Roman" w:eastAsia="Calibri" w:hAnsi="Times New Roman"/>
            <w:color w:val="0000FF"/>
            <w:sz w:val="24"/>
            <w:szCs w:val="24"/>
            <w:u w:val="single"/>
            <w:lang w:eastAsia="x-none"/>
          </w:rPr>
          <w:t>-</w:t>
        </w:r>
        <w:r w:rsidRPr="00CD0C8E">
          <w:rPr>
            <w:rFonts w:ascii="Times New Roman" w:eastAsia="Calibri" w:hAnsi="Times New Roman"/>
            <w:color w:val="0000FF"/>
            <w:sz w:val="24"/>
            <w:szCs w:val="24"/>
            <w:u w:val="single"/>
            <w:lang w:val="en-US" w:eastAsia="x-none"/>
          </w:rPr>
          <w:t>convention</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Bohlen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J</w:t>
      </w:r>
      <w:r w:rsidRPr="00CD0C8E">
        <w:rPr>
          <w:rFonts w:ascii="Times New Roman" w:eastAsia="Calibri" w:hAnsi="Times New Roman"/>
          <w:sz w:val="24"/>
          <w:szCs w:val="24"/>
          <w:lang w:eastAsia="x-none"/>
        </w:rPr>
        <w:t xml:space="preserve">. 2003. </w:t>
      </w:r>
      <w:r w:rsidRPr="00CD0C8E">
        <w:rPr>
          <w:rFonts w:ascii="Times New Roman" w:eastAsia="Calibri" w:hAnsi="Times New Roman"/>
          <w:sz w:val="24"/>
          <w:szCs w:val="24"/>
          <w:lang w:val="en-US" w:eastAsia="x-none"/>
        </w:rPr>
        <w:t xml:space="preserve">Temperature and oxygen requirements of early life stages of the endangered spined loach, Cobitis taenia L. (Teleostei, Cobitidae) with implications for the management of natural populations. Archiv für Hydrobiologie. 157:195-212. </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0E54A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99" w:history="1">
        <w:r w:rsidRPr="00CD0C8E">
          <w:rPr>
            <w:rFonts w:ascii="Times New Roman" w:eastAsia="Calibri" w:hAnsi="Times New Roman"/>
            <w:color w:val="0000FF"/>
            <w:sz w:val="24"/>
            <w:szCs w:val="24"/>
            <w:u w:val="single"/>
          </w:rPr>
          <w:t>Search FishBase (mnhn.fr)</w:t>
        </w:r>
      </w:hyperlink>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00"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0E54A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59" w:lineRule="auto"/>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2105B5" w:rsidRPr="00427C16" w:rsidRDefault="000E54AE" w:rsidP="00427C16">
      <w:pPr>
        <w:pStyle w:val="Heading2"/>
        <w:numPr>
          <w:ilvl w:val="0"/>
          <w:numId w:val="0"/>
        </w:numPr>
        <w:ind w:left="1134"/>
        <w:rPr>
          <w:rFonts w:ascii="Times New Roman" w:hAnsi="Times New Roman"/>
          <w:b w:val="0"/>
          <w:color w:val="1F497D" w:themeColor="text2"/>
          <w:sz w:val="28"/>
          <w:szCs w:val="28"/>
        </w:rPr>
      </w:pPr>
      <w:bookmarkStart w:id="151" w:name="_Toc88918032"/>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2484 </w:t>
      </w:r>
      <w:r w:rsidR="002105B5" w:rsidRPr="00427C16">
        <w:rPr>
          <w:rFonts w:ascii="Times New Roman" w:hAnsi="Times New Roman"/>
          <w:b w:val="0"/>
          <w:i/>
          <w:color w:val="1F497D" w:themeColor="text2"/>
          <w:sz w:val="28"/>
          <w:szCs w:val="28"/>
        </w:rPr>
        <w:t>Eudontomyzon mariae</w:t>
      </w:r>
      <w:bookmarkEnd w:id="151"/>
    </w:p>
    <w:p w:rsidR="00CD0C8E" w:rsidRPr="00CD0C8E" w:rsidRDefault="00CD0C8E" w:rsidP="00CD0C8E">
      <w:pPr>
        <w:spacing w:after="160" w:line="240" w:lineRule="auto"/>
        <w:jc w:val="both"/>
        <w:rPr>
          <w:rFonts w:ascii="Times New Roman" w:eastAsia="Calibri" w:hAnsi="Times New Roman"/>
          <w:b/>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2484 </w:t>
      </w:r>
      <w:r w:rsidRPr="00CD0C8E">
        <w:rPr>
          <w:rFonts w:ascii="Times New Roman" w:eastAsia="Calibri" w:hAnsi="Times New Roman"/>
          <w:bCs/>
          <w:i/>
          <w:color w:val="000000"/>
          <w:sz w:val="24"/>
          <w:szCs w:val="24"/>
          <w:lang w:val="en-US" w:eastAsia="bg-BG"/>
        </w:rPr>
        <w:t>Eudontomyzon</w:t>
      </w:r>
      <w:r w:rsidRPr="00CD0C8E">
        <w:rPr>
          <w:rFonts w:ascii="Times New Roman" w:eastAsia="Calibri" w:hAnsi="Times New Roman"/>
          <w:bCs/>
          <w:i/>
          <w:color w:val="000000"/>
          <w:sz w:val="24"/>
          <w:szCs w:val="24"/>
          <w:lang w:eastAsia="bg-BG"/>
        </w:rPr>
        <w:t xml:space="preserve"> </w:t>
      </w:r>
      <w:r w:rsidRPr="00CD0C8E">
        <w:rPr>
          <w:rFonts w:ascii="Times New Roman" w:eastAsia="Calibri" w:hAnsi="Times New Roman"/>
          <w:bCs/>
          <w:i/>
          <w:color w:val="000000"/>
          <w:sz w:val="24"/>
          <w:szCs w:val="24"/>
          <w:lang w:val="en-US" w:eastAsia="bg-BG"/>
        </w:rPr>
        <w:t>mariae</w:t>
      </w:r>
      <w:r w:rsidRPr="00CD0C8E">
        <w:rPr>
          <w:rFonts w:ascii="Times New Roman" w:eastAsia="Calibri" w:hAnsi="Times New Roman"/>
          <w:bCs/>
          <w:color w:val="000000"/>
          <w:sz w:val="24"/>
          <w:szCs w:val="24"/>
          <w:lang w:eastAsia="bg-BG"/>
        </w:rPr>
        <w:t xml:space="preserve">  - Украйнската минога</w:t>
      </w:r>
      <w:r w:rsidRPr="00CD0C8E">
        <w:rPr>
          <w:rFonts w:ascii="Times New Roman" w:eastAsia="Calibri" w:hAnsi="Times New Roman"/>
          <w:b/>
          <w:bCs/>
          <w:color w:val="000000"/>
          <w:sz w:val="24"/>
          <w:szCs w:val="24"/>
          <w:lang w:eastAsia="bg-BG"/>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 много източници единственият вид непаразитна минога, съобщаван за България, е </w:t>
      </w:r>
      <w:r w:rsidRPr="00CD0C8E">
        <w:rPr>
          <w:rFonts w:ascii="Times New Roman" w:eastAsia="Calibri" w:hAnsi="Times New Roman"/>
          <w:sz w:val="24"/>
          <w:szCs w:val="24"/>
          <w:lang w:val="en-US"/>
        </w:rPr>
        <w:t>Lampetra</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planeri</w:t>
      </w:r>
      <w:r w:rsidRPr="00CD0C8E">
        <w:rPr>
          <w:rFonts w:ascii="Times New Roman" w:eastAsia="Calibri" w:hAnsi="Times New Roman"/>
          <w:sz w:val="24"/>
          <w:szCs w:val="24"/>
        </w:rPr>
        <w:t xml:space="preserve">. Този вид обаче се среща само във водите на Западна Европа и индивидите, определяни като </w:t>
      </w:r>
      <w:r w:rsidRPr="00CD0C8E">
        <w:rPr>
          <w:rFonts w:ascii="Times New Roman" w:eastAsia="Calibri" w:hAnsi="Times New Roman"/>
          <w:sz w:val="24"/>
          <w:szCs w:val="24"/>
          <w:lang w:val="en-US"/>
        </w:rPr>
        <w:t>L</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planeri</w:t>
      </w:r>
      <w:r w:rsidRPr="00CD0C8E">
        <w:rPr>
          <w:rFonts w:ascii="Times New Roman" w:eastAsia="Calibri" w:hAnsi="Times New Roman"/>
          <w:sz w:val="24"/>
          <w:szCs w:val="24"/>
        </w:rPr>
        <w:t xml:space="preserve"> от България, трябва да се отнасят към </w:t>
      </w:r>
      <w:r w:rsidRPr="00CD0C8E">
        <w:rPr>
          <w:rFonts w:ascii="Times New Roman" w:eastAsia="Calibri" w:hAnsi="Times New Roman"/>
          <w:sz w:val="24"/>
          <w:szCs w:val="24"/>
          <w:lang w:val="en-US"/>
        </w:rPr>
        <w:t>Eudontomyzon</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mariae</w:t>
      </w:r>
      <w:r w:rsidRPr="00CD0C8E">
        <w:rPr>
          <w:rFonts w:ascii="Times New Roman" w:eastAsia="Calibri" w:hAnsi="Times New Roman"/>
          <w:sz w:val="24"/>
          <w:szCs w:val="24"/>
        </w:rPr>
        <w:t xml:space="preserve">. Други автори съобщават за българския сектор на р. Дунав и за някои от притоците й паразитния вид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danfordi</w:t>
      </w:r>
      <w:r w:rsidRPr="00CD0C8E">
        <w:rPr>
          <w:rFonts w:ascii="Times New Roman" w:eastAsia="Calibri" w:hAnsi="Times New Roman"/>
          <w:sz w:val="24"/>
          <w:szCs w:val="24"/>
        </w:rPr>
        <w:t xml:space="preserve">.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mariae</w:t>
      </w:r>
      <w:r w:rsidRPr="00CD0C8E">
        <w:rPr>
          <w:rFonts w:ascii="Times New Roman" w:eastAsia="Calibri" w:hAnsi="Times New Roman"/>
          <w:sz w:val="24"/>
          <w:szCs w:val="24"/>
        </w:rPr>
        <w:t xml:space="preserve">. През първата половина на миналия век видът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danfordi</w:t>
      </w:r>
      <w:r w:rsidRPr="00CD0C8E">
        <w:rPr>
          <w:rFonts w:ascii="Times New Roman" w:eastAsia="Calibri" w:hAnsi="Times New Roman"/>
          <w:sz w:val="24"/>
          <w:szCs w:val="24"/>
        </w:rPr>
        <w:t xml:space="preserve"> или </w:t>
      </w:r>
      <w:r w:rsidRPr="00CD0C8E">
        <w:rPr>
          <w:rFonts w:ascii="Times New Roman" w:eastAsia="Calibri" w:hAnsi="Times New Roman"/>
          <w:sz w:val="24"/>
          <w:szCs w:val="24"/>
          <w:lang w:val="en-US"/>
        </w:rPr>
        <w:t>L</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lastRenderedPageBreak/>
        <w:t>planeri</w:t>
      </w:r>
      <w:r w:rsidRPr="00CD0C8E">
        <w:rPr>
          <w:rFonts w:ascii="Times New Roman" w:eastAsia="Calibri" w:hAnsi="Times New Roman"/>
          <w:sz w:val="24"/>
          <w:szCs w:val="24"/>
        </w:rPr>
        <w:t>. Има данни, че е обитавал и реките Златна Панега и Русенски Лом. След като 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CD0C8E" w:rsidRPr="00CD0C8E" w:rsidRDefault="00CD0C8E" w:rsidP="00CD0C8E">
      <w:pPr>
        <w:spacing w:after="0" w:line="240" w:lineRule="auto"/>
        <w:ind w:firstLine="709"/>
        <w:rPr>
          <w:rFonts w:ascii="Times New Roman" w:eastAsia="Calibri" w:hAnsi="Times New Roman"/>
          <w:sz w:val="24"/>
          <w:szCs w:val="24"/>
          <w:lang w:eastAsia="x-none"/>
        </w:rPr>
      </w:pPr>
      <w:r w:rsidRPr="00CD0C8E">
        <w:rPr>
          <w:rFonts w:ascii="Times New Roman" w:eastAsia="Calibri" w:hAnsi="Times New Roman"/>
          <w:iCs/>
          <w:sz w:val="24"/>
          <w:szCs w:val="24"/>
        </w:rPr>
        <w:t>Характеристики на местообитанието в България</w:t>
      </w:r>
      <w:r w:rsidRPr="00CD0C8E">
        <w:rPr>
          <w:rFonts w:ascii="Times New Roman" w:eastAsia="Calibri" w:hAnsi="Times New Roman"/>
          <w:sz w:val="24"/>
          <w:szCs w:val="24"/>
        </w:rPr>
        <w:t>:</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0E54AE">
        <w:rPr>
          <w:rFonts w:ascii="Times New Roman" w:eastAsia="Calibri" w:hAnsi="Times New Roman"/>
          <w:sz w:val="24"/>
          <w:szCs w:val="24"/>
        </w:rPr>
        <w:t>н начин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xml:space="preserve">. Оценката според доклада от 2013г. е неблагоприятно-незадоволително състояние. През 2019 г. е докладван като  „с недостатъчно данни“, като само параметър „местообитание“ е в благоприятно състояние. </w:t>
      </w:r>
    </w:p>
    <w:p w:rsidR="00CD0C8E" w:rsidRPr="00CD0C8E" w:rsidRDefault="00CD0C8E" w:rsidP="00CD0C8E">
      <w:pPr>
        <w:spacing w:after="160" w:line="240" w:lineRule="auto"/>
        <w:jc w:val="both"/>
        <w:rPr>
          <w:rFonts w:ascii="Times New Roman" w:eastAsia="Calibri" w:hAnsi="Times New Roman"/>
          <w:color w:val="0563C1"/>
          <w:sz w:val="24"/>
          <w:szCs w:val="24"/>
          <w:u w:val="single"/>
        </w:rPr>
      </w:pPr>
      <w:r w:rsidRPr="00CD0C8E">
        <w:rPr>
          <w:rFonts w:ascii="Times New Roman" w:eastAsia="Calibri" w:hAnsi="Times New Roman"/>
          <w:color w:val="0563C1"/>
          <w:sz w:val="24"/>
          <w:szCs w:val="24"/>
          <w:u w:val="single"/>
        </w:rPr>
        <w:t xml:space="preserve">Източник на информацията: </w:t>
      </w:r>
      <w:hyperlink r:id="rId101"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Species </w:t>
            </w:r>
          </w:p>
        </w:tc>
        <w:tc>
          <w:tcPr>
            <w:tcW w:w="1996" w:type="pct"/>
            <w:gridSpan w:val="6"/>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Site assessment </w:t>
            </w:r>
          </w:p>
        </w:tc>
      </w:tr>
      <w:tr w:rsidR="00CD0C8E" w:rsidRPr="00CD0C8E" w:rsidTr="00CD0C8E">
        <w:trPr>
          <w:tblCellSpacing w:w="15" w:type="dxa"/>
        </w:trPr>
        <w:tc>
          <w:tcPr>
            <w:tcW w:w="167"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G </w:t>
            </w:r>
          </w:p>
        </w:tc>
        <w:tc>
          <w:tcPr>
            <w:tcW w:w="32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Code </w:t>
            </w:r>
          </w:p>
        </w:tc>
        <w:tc>
          <w:tcPr>
            <w:tcW w:w="638"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Scientific Name </w:t>
            </w:r>
          </w:p>
        </w:tc>
        <w:tc>
          <w:tcPr>
            <w:tcW w:w="134"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S </w:t>
            </w:r>
          </w:p>
        </w:tc>
        <w:tc>
          <w:tcPr>
            <w:tcW w:w="233"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NP </w:t>
            </w:r>
          </w:p>
        </w:tc>
        <w:tc>
          <w:tcPr>
            <w:tcW w:w="162"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T </w:t>
            </w:r>
          </w:p>
        </w:tc>
        <w:tc>
          <w:tcPr>
            <w:tcW w:w="728" w:type="pct"/>
            <w:gridSpan w:val="2"/>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Size </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Unit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Cat. </w:t>
            </w: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D.qual.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A|B|C|D </w:t>
            </w:r>
          </w:p>
        </w:tc>
        <w:tc>
          <w:tcPr>
            <w:tcW w:w="921" w:type="pct"/>
            <w:gridSpan w:val="3"/>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xml:space="preserve">A|B|C </w:t>
            </w:r>
          </w:p>
        </w:tc>
      </w:tr>
      <w:tr w:rsidR="00CD0C8E" w:rsidRPr="00CD0C8E" w:rsidTr="00CD0C8E">
        <w:trPr>
          <w:tblCellSpacing w:w="15" w:type="dxa"/>
        </w:trPr>
        <w:tc>
          <w:tcPr>
            <w:tcW w:w="1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32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63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13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2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16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34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Min</w:t>
            </w:r>
          </w:p>
        </w:tc>
        <w:tc>
          <w:tcPr>
            <w:tcW w:w="36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Max</w:t>
            </w:r>
          </w:p>
        </w:tc>
        <w:tc>
          <w:tcPr>
            <w:tcW w:w="29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28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p>
        </w:tc>
        <w:tc>
          <w:tcPr>
            <w:tcW w:w="46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 </w:t>
            </w:r>
          </w:p>
        </w:tc>
        <w:tc>
          <w:tcPr>
            <w:tcW w:w="44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Pop.</w:t>
            </w:r>
          </w:p>
        </w:tc>
        <w:tc>
          <w:tcPr>
            <w:tcW w:w="30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Con.</w:t>
            </w:r>
          </w:p>
        </w:tc>
        <w:tc>
          <w:tcPr>
            <w:tcW w:w="25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Iso.</w:t>
            </w:r>
          </w:p>
        </w:tc>
        <w:tc>
          <w:tcPr>
            <w:tcW w:w="329"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r w:rsidRPr="00CD0C8E">
              <w:rPr>
                <w:rFonts w:ascii="Times New Roman" w:eastAsia="Calibri" w:hAnsi="Times New Roman"/>
                <w:b/>
                <w:bCs/>
                <w:sz w:val="24"/>
                <w:szCs w:val="24"/>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24"/>
                <w:szCs w:val="24"/>
                <w:lang w:val="en-US"/>
              </w:rPr>
            </w:pPr>
            <w:r w:rsidRPr="00CD0C8E">
              <w:rPr>
                <w:rFonts w:ascii="Times New Roman" w:eastAsia="Calibri" w:hAnsi="Times New Roman"/>
                <w:b/>
                <w:bCs/>
                <w:i/>
                <w:sz w:val="24"/>
                <w:szCs w:val="24"/>
                <w:lang w:val="en-US"/>
              </w:rPr>
              <w:t xml:space="preserve">Eudontomyzon </w:t>
            </w:r>
            <w:r w:rsidRPr="00CD0C8E">
              <w:rPr>
                <w:rFonts w:ascii="Times New Roman" w:eastAsia="Calibri" w:hAnsi="Times New Roman"/>
                <w:b/>
                <w:bCs/>
                <w:i/>
                <w:sz w:val="24"/>
                <w:szCs w:val="24"/>
                <w:lang w:val="en-US"/>
              </w:rPr>
              <w:lastRenderedPageBreak/>
              <w:t>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lang w:val="en-US"/>
              </w:rPr>
              <w:t>V</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lang w:val="en-US"/>
              </w:rPr>
              <w:t>DD</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lang w:val="en-US"/>
              </w:rPr>
            </w:pPr>
            <w:r w:rsidRPr="00CD0C8E">
              <w:rPr>
                <w:rFonts w:ascii="Times New Roman" w:eastAsia="Calibri" w:hAnsi="Times New Roman"/>
                <w:b/>
                <w:bCs/>
                <w:sz w:val="24"/>
                <w:szCs w:val="24"/>
                <w:lang w:val="en-US"/>
              </w:rPr>
              <w:t>D</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24"/>
                <w:szCs w:val="24"/>
              </w:rPr>
            </w:pP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lastRenderedPageBreak/>
        <w:t xml:space="preserve">Източник: </w:t>
      </w:r>
    </w:p>
    <w:p w:rsidR="00CD0C8E" w:rsidRPr="00CD0C8E" w:rsidRDefault="00754EA5" w:rsidP="00CD0C8E">
      <w:pPr>
        <w:spacing w:after="160" w:line="240" w:lineRule="auto"/>
        <w:jc w:val="both"/>
        <w:rPr>
          <w:rFonts w:ascii="Times New Roman" w:eastAsia="Calibri" w:hAnsi="Times New Roman"/>
          <w:sz w:val="24"/>
          <w:szCs w:val="24"/>
        </w:rPr>
      </w:pPr>
      <w:hyperlink r:id="rId102"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Качеството на данните за вида е оценено като „лошо“ (</w:t>
      </w:r>
      <w:r w:rsidRPr="00CD0C8E">
        <w:rPr>
          <w:rFonts w:ascii="Times New Roman" w:eastAsia="Calibri" w:hAnsi="Times New Roman"/>
          <w:sz w:val="24"/>
          <w:szCs w:val="24"/>
          <w:lang w:val="en-US"/>
        </w:rPr>
        <w:t>DD</w:t>
      </w:r>
      <w:r w:rsidRPr="00CD0C8E">
        <w:rPr>
          <w:rFonts w:ascii="Times New Roman" w:eastAsia="Calibri" w:hAnsi="Times New Roman"/>
          <w:sz w:val="24"/>
          <w:szCs w:val="24"/>
        </w:rPr>
        <w:t>). Няма количествени данни за популацията. Видът е оценен като много рядък (</w:t>
      </w:r>
      <w:r w:rsidRPr="00CD0C8E">
        <w:rPr>
          <w:rFonts w:ascii="Times New Roman" w:eastAsia="Calibri" w:hAnsi="Times New Roman"/>
          <w:sz w:val="24"/>
          <w:szCs w:val="24"/>
          <w:lang w:val="en-US"/>
        </w:rPr>
        <w:t>V</w:t>
      </w:r>
      <w:r w:rsidRPr="00CD0C8E">
        <w:rPr>
          <w:rFonts w:ascii="Times New Roman" w:eastAsia="Calibri" w:hAnsi="Times New Roman"/>
          <w:sz w:val="24"/>
          <w:szCs w:val="24"/>
        </w:rPr>
        <w:t>). Процента на популацията в национален план е оценен като незначителен (</w:t>
      </w:r>
      <w:r w:rsidRPr="00CD0C8E">
        <w:rPr>
          <w:rFonts w:ascii="Times New Roman" w:eastAsia="Calibri" w:hAnsi="Times New Roman"/>
          <w:sz w:val="24"/>
          <w:szCs w:val="24"/>
          <w:lang w:val="en-US"/>
        </w:rPr>
        <w:t>D</w:t>
      </w:r>
      <w:r w:rsidRPr="00CD0C8E">
        <w:rPr>
          <w:rFonts w:ascii="Times New Roman" w:eastAsia="Calibri" w:hAnsi="Times New Roman"/>
          <w:sz w:val="24"/>
          <w:szCs w:val="24"/>
        </w:rPr>
        <w:t>).</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не е регистриран през 2013г в зоната по време на проект "Картиране и определяне на природозащитното състояние на природни местообитания и видове - фаза I". Видът е категоризиран в неблагоприятно-незадоволително ПС поради тази причина. В стандартния формуляр няма информация за числеността на популацията.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Основно участък на река Дунав и приустиевия участък на р. Огоста в зоната представлява потенциално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Незъзможност да се регистрира вида в зоната не винаги означава неблагоприятно състояние. Ларвите живят заровени в субстрата и много слабо реагират на електроулов.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2 трансекта, които да покриват представителни хабитати на вида, и които позволяват адекватна оценка на популацията в зоната. Изполван е един метод за пробонабиране, с цел оптимални резултати: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Не е регистриран нито един екземпляр на вида в нито един от трансектите.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речни участъци засегнати от замърсяване (11,64%). Други допълнителни заплахи в зоната на р. Дунав са канал топла и студена вода АЕЦ – термопикинг, ерозионен ефект; пристанище АЕЦ – промишлени дейности.</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2"/>
        <w:gridCol w:w="1135"/>
        <w:gridCol w:w="1416"/>
        <w:gridCol w:w="3039"/>
        <w:gridCol w:w="1855"/>
      </w:tblGrid>
      <w:tr w:rsidR="00CD0C8E" w:rsidRPr="000E54AE" w:rsidTr="000E54AE">
        <w:trPr>
          <w:tblHeader/>
          <w:jc w:val="center"/>
        </w:trPr>
        <w:tc>
          <w:tcPr>
            <w:tcW w:w="835" w:type="pct"/>
            <w:shd w:val="clear" w:color="auto" w:fill="DBE5F1"/>
            <w:vAlign w:val="center"/>
          </w:tcPr>
          <w:p w:rsidR="00CD0C8E" w:rsidRPr="000E54AE" w:rsidRDefault="00CD0C8E" w:rsidP="00CD0C8E">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Параметър</w:t>
            </w:r>
          </w:p>
        </w:tc>
        <w:tc>
          <w:tcPr>
            <w:tcW w:w="635" w:type="pct"/>
            <w:shd w:val="clear" w:color="auto" w:fill="DBE5F1"/>
            <w:vAlign w:val="center"/>
          </w:tcPr>
          <w:p w:rsidR="00CD0C8E" w:rsidRPr="000E54AE" w:rsidRDefault="00CD0C8E" w:rsidP="00CD0C8E">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Мерна единица</w:t>
            </w:r>
          </w:p>
        </w:tc>
        <w:tc>
          <w:tcPr>
            <w:tcW w:w="792" w:type="pct"/>
            <w:shd w:val="clear" w:color="auto" w:fill="DBE5F1"/>
            <w:vAlign w:val="center"/>
          </w:tcPr>
          <w:p w:rsidR="00CD0C8E" w:rsidRPr="000E54AE" w:rsidRDefault="00CD0C8E" w:rsidP="00CD0C8E">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Целева стойност</w:t>
            </w:r>
          </w:p>
        </w:tc>
        <w:tc>
          <w:tcPr>
            <w:tcW w:w="1700" w:type="pct"/>
            <w:shd w:val="clear" w:color="auto" w:fill="DBE5F1"/>
            <w:vAlign w:val="center"/>
          </w:tcPr>
          <w:p w:rsidR="00CD0C8E" w:rsidRPr="000E54AE" w:rsidRDefault="00CD0C8E" w:rsidP="00CD0C8E">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0E54AE" w:rsidRDefault="00CD0C8E" w:rsidP="00CD0C8E">
            <w:pPr>
              <w:widowControl w:val="0"/>
              <w:spacing w:before="120" w:after="120" w:line="240" w:lineRule="auto"/>
              <w:jc w:val="center"/>
              <w:rPr>
                <w:rFonts w:ascii="Times New Roman" w:eastAsia="Calibri" w:hAnsi="Times New Roman"/>
                <w:b/>
                <w:bCs/>
              </w:rPr>
            </w:pPr>
            <w:r w:rsidRPr="000E54AE">
              <w:rPr>
                <w:rFonts w:ascii="Times New Roman" w:eastAsia="Calibri" w:hAnsi="Times New Roman"/>
                <w:b/>
                <w:bCs/>
              </w:rPr>
              <w:t>Специфични цели на опазване за зоната</w:t>
            </w:r>
          </w:p>
        </w:tc>
      </w:tr>
      <w:tr w:rsidR="00CD0C8E" w:rsidRPr="000E54AE" w:rsidTr="000E54AE">
        <w:trPr>
          <w:jc w:val="center"/>
        </w:trPr>
        <w:tc>
          <w:tcPr>
            <w:tcW w:w="835" w:type="pct"/>
            <w:shd w:val="clear" w:color="auto" w:fill="auto"/>
          </w:tcPr>
          <w:p w:rsidR="00CD0C8E" w:rsidRPr="000E54AE" w:rsidRDefault="00CD0C8E" w:rsidP="00CD0C8E">
            <w:pPr>
              <w:spacing w:before="120" w:after="120" w:line="240" w:lineRule="auto"/>
              <w:rPr>
                <w:rFonts w:ascii="Times New Roman" w:eastAsia="Calibri" w:hAnsi="Times New Roman"/>
                <w:b/>
                <w:lang w:val="en-US"/>
              </w:rPr>
            </w:pPr>
            <w:r w:rsidRPr="000E54AE">
              <w:rPr>
                <w:rFonts w:ascii="Times New Roman" w:eastAsia="Calibri" w:hAnsi="Times New Roman"/>
                <w:b/>
              </w:rPr>
              <w:t>Плътност на популацията</w:t>
            </w:r>
          </w:p>
        </w:tc>
        <w:tc>
          <w:tcPr>
            <w:tcW w:w="635" w:type="pct"/>
            <w:shd w:val="clear" w:color="auto" w:fill="auto"/>
          </w:tcPr>
          <w:p w:rsidR="00CD0C8E" w:rsidRPr="000E54AE" w:rsidRDefault="00CD0C8E" w:rsidP="00CD0C8E">
            <w:pPr>
              <w:spacing w:before="120" w:after="120" w:line="240" w:lineRule="auto"/>
              <w:rPr>
                <w:rFonts w:ascii="Times New Roman" w:eastAsia="Calibri" w:hAnsi="Times New Roman"/>
                <w:lang w:val="en-US"/>
              </w:rPr>
            </w:pPr>
            <w:r w:rsidRPr="000E54AE">
              <w:rPr>
                <w:rFonts w:ascii="Times New Roman" w:eastAsia="Calibri" w:hAnsi="Times New Roman"/>
              </w:rPr>
              <w:t>Брой индивиди/</w:t>
            </w:r>
            <w:r w:rsidRPr="000E54AE">
              <w:rPr>
                <w:rFonts w:ascii="Times New Roman" w:eastAsia="Calibri" w:hAnsi="Times New Roman"/>
                <w:lang w:val="en-US"/>
              </w:rPr>
              <w:t>ha</w:t>
            </w:r>
          </w:p>
        </w:tc>
        <w:tc>
          <w:tcPr>
            <w:tcW w:w="792"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Най-малко</w:t>
            </w:r>
            <w:r w:rsidRPr="000E54AE">
              <w:rPr>
                <w:rFonts w:ascii="Times New Roman" w:eastAsia="Calibri" w:hAnsi="Times New Roman"/>
                <w:lang w:val="en-US"/>
              </w:rPr>
              <w:t xml:space="preserve"> </w:t>
            </w:r>
            <w:r w:rsidRPr="000E54AE">
              <w:rPr>
                <w:rFonts w:ascii="Times New Roman" w:eastAsia="Calibri" w:hAnsi="Times New Roman"/>
              </w:rPr>
              <w:t>5 инд./</w:t>
            </w:r>
            <w:r w:rsidRPr="000E54AE">
              <w:rPr>
                <w:rFonts w:ascii="Times New Roman" w:eastAsia="Calibri" w:hAnsi="Times New Roman"/>
                <w:lang w:val="en-US"/>
              </w:rPr>
              <w:t xml:space="preserve">ha </w:t>
            </w:r>
          </w:p>
        </w:tc>
        <w:tc>
          <w:tcPr>
            <w:tcW w:w="1700" w:type="pct"/>
            <w:shd w:val="clear" w:color="auto" w:fill="auto"/>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0E54AE">
              <w:rPr>
                <w:rFonts w:ascii="Times New Roman" w:eastAsia="Calibri" w:hAnsi="Times New Roman"/>
                <w:vertAlign w:val="superscript"/>
              </w:rPr>
              <w:t>2</w:t>
            </w:r>
            <w:r w:rsidRPr="000E54AE">
              <w:rPr>
                <w:rFonts w:ascii="Times New Roman" w:eastAsia="Calibri" w:hAnsi="Times New Roman"/>
              </w:rPr>
              <w:t xml:space="preserve">. След това броят на уловените екземпляри се преизчислява на един хектар. </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2 точки на зоната но видът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са установени.</w:t>
            </w:r>
          </w:p>
        </w:tc>
        <w:tc>
          <w:tcPr>
            <w:tcW w:w="1038" w:type="pct"/>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 xml:space="preserve">Поддържане на плътността на популацията най-малко на 5 инд./ха. </w:t>
            </w:r>
          </w:p>
        </w:tc>
      </w:tr>
      <w:tr w:rsidR="00CD0C8E" w:rsidRPr="000E54AE" w:rsidTr="000E54AE">
        <w:trPr>
          <w:jc w:val="center"/>
        </w:trPr>
        <w:tc>
          <w:tcPr>
            <w:tcW w:w="835" w:type="pct"/>
            <w:shd w:val="clear" w:color="auto" w:fill="auto"/>
          </w:tcPr>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t xml:space="preserve">Местообитание на вида: </w:t>
            </w:r>
          </w:p>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t xml:space="preserve">речна мрежа, представляваща </w:t>
            </w:r>
            <w:r w:rsidRPr="000E54AE">
              <w:rPr>
                <w:rFonts w:ascii="Times New Roman" w:eastAsia="Calibri" w:hAnsi="Times New Roman"/>
                <w:b/>
              </w:rPr>
              <w:lastRenderedPageBreak/>
              <w:t>потенциално местообитание за вида</w:t>
            </w:r>
          </w:p>
        </w:tc>
        <w:tc>
          <w:tcPr>
            <w:tcW w:w="635"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lastRenderedPageBreak/>
              <w:t>км</w:t>
            </w:r>
          </w:p>
        </w:tc>
        <w:tc>
          <w:tcPr>
            <w:tcW w:w="792"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shd w:val="clear" w:color="auto" w:fill="FFFFFF"/>
              </w:rPr>
              <w:t>Най-малко 2 км</w:t>
            </w:r>
          </w:p>
        </w:tc>
        <w:tc>
          <w:tcPr>
            <w:tcW w:w="1700" w:type="pct"/>
            <w:shd w:val="clear" w:color="auto" w:fill="auto"/>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0E54AE" w:rsidRDefault="00CD0C8E" w:rsidP="00CD0C8E">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 xml:space="preserve">Реки от типове R6, R7, съгласно </w:t>
            </w:r>
            <w:r w:rsidRPr="000E54AE">
              <w:rPr>
                <w:rFonts w:ascii="Times New Roman" w:eastAsia="Calibri" w:hAnsi="Times New Roman"/>
              </w:rPr>
              <w:lastRenderedPageBreak/>
              <w:t>класификацията на Рамковата Директива за водите;</w:t>
            </w:r>
          </w:p>
          <w:p w:rsidR="00CD0C8E" w:rsidRPr="000E54AE" w:rsidRDefault="00CD0C8E" w:rsidP="00CD0C8E">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Река Дунав, долното течение на неговите притоци.</w:t>
            </w:r>
          </w:p>
          <w:p w:rsidR="00CD0C8E" w:rsidRPr="000E54AE" w:rsidRDefault="00CD0C8E" w:rsidP="00CD0C8E">
            <w:pPr>
              <w:numPr>
                <w:ilvl w:val="0"/>
                <w:numId w:val="29"/>
              </w:numPr>
              <w:spacing w:before="120" w:after="120" w:line="240" w:lineRule="auto"/>
              <w:jc w:val="both"/>
              <w:rPr>
                <w:rFonts w:ascii="Times New Roman" w:eastAsia="Calibri" w:hAnsi="Times New Roman"/>
              </w:rPr>
            </w:pPr>
            <w:r w:rsidRPr="000E54AE">
              <w:rPr>
                <w:rFonts w:ascii="Times New Roman" w:eastAsia="Calibri" w:hAnsi="Times New Roman"/>
              </w:rPr>
              <w:t>Изключени са всички стоящи водни тела в зоната.</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На базата на този анализ е установено, че 2 км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w:t>
            </w:r>
            <w:r w:rsidRPr="000E54AE">
              <w:rPr>
                <w:rFonts w:ascii="Times New Roman" w:eastAsia="Calibri" w:hAnsi="Times New Roman"/>
              </w:rPr>
              <w:lastRenderedPageBreak/>
              <w:t xml:space="preserve">2 км. </w:t>
            </w:r>
          </w:p>
          <w:p w:rsidR="00CD0C8E" w:rsidRPr="000E54AE" w:rsidRDefault="00CD0C8E" w:rsidP="00CD0C8E">
            <w:pPr>
              <w:spacing w:before="120" w:after="120" w:line="240" w:lineRule="auto"/>
              <w:jc w:val="both"/>
              <w:rPr>
                <w:rFonts w:ascii="Times New Roman" w:eastAsia="Calibri" w:hAnsi="Times New Roman"/>
              </w:rPr>
            </w:pPr>
          </w:p>
          <w:p w:rsidR="00CD0C8E" w:rsidRPr="000E54AE" w:rsidRDefault="00CD0C8E" w:rsidP="00CD0C8E">
            <w:pPr>
              <w:spacing w:before="120" w:after="120" w:line="240" w:lineRule="auto"/>
              <w:jc w:val="both"/>
              <w:rPr>
                <w:rFonts w:ascii="Times New Roman" w:eastAsia="Calibri" w:hAnsi="Times New Roman"/>
              </w:rPr>
            </w:pPr>
          </w:p>
        </w:tc>
      </w:tr>
      <w:tr w:rsidR="00CD0C8E" w:rsidRPr="000E54AE" w:rsidTr="000E54AE">
        <w:trPr>
          <w:jc w:val="center"/>
        </w:trPr>
        <w:tc>
          <w:tcPr>
            <w:tcW w:w="835" w:type="pct"/>
            <w:shd w:val="clear" w:color="auto" w:fill="auto"/>
          </w:tcPr>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lastRenderedPageBreak/>
              <w:t xml:space="preserve">Местообитание на вида: </w:t>
            </w:r>
          </w:p>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t xml:space="preserve">Степен на свързаност на местообитанието на вида </w:t>
            </w:r>
          </w:p>
          <w:p w:rsidR="00CD0C8E" w:rsidRPr="000E54AE" w:rsidRDefault="00CD0C8E" w:rsidP="00CD0C8E">
            <w:pPr>
              <w:spacing w:before="120" w:after="120" w:line="240" w:lineRule="auto"/>
              <w:rPr>
                <w:rFonts w:ascii="Times New Roman" w:eastAsia="Calibri" w:hAnsi="Times New Roman"/>
                <w:b/>
              </w:rPr>
            </w:pPr>
          </w:p>
          <w:p w:rsidR="00CD0C8E" w:rsidRPr="000E54AE" w:rsidRDefault="00CD0C8E" w:rsidP="00CD0C8E">
            <w:pPr>
              <w:spacing w:before="120" w:after="120" w:line="240" w:lineRule="auto"/>
              <w:rPr>
                <w:rFonts w:ascii="Times New Roman" w:eastAsia="Calibri" w:hAnsi="Times New Roman"/>
                <w:b/>
              </w:rPr>
            </w:pPr>
          </w:p>
        </w:tc>
        <w:tc>
          <w:tcPr>
            <w:tcW w:w="635"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 xml:space="preserve">5 степенна скала за всяка бариера </w:t>
            </w:r>
          </w:p>
        </w:tc>
        <w:tc>
          <w:tcPr>
            <w:tcW w:w="792" w:type="pct"/>
            <w:shd w:val="clear" w:color="auto" w:fill="auto"/>
          </w:tcPr>
          <w:p w:rsidR="00CD0C8E" w:rsidRPr="000E54AE" w:rsidRDefault="00CD0C8E" w:rsidP="00CD0C8E">
            <w:pPr>
              <w:spacing w:before="120" w:after="120" w:line="240" w:lineRule="auto"/>
              <w:rPr>
                <w:rFonts w:ascii="Times New Roman" w:eastAsia="Calibri" w:hAnsi="Times New Roman"/>
                <w:lang w:val="en-US"/>
              </w:rPr>
            </w:pPr>
            <w:r w:rsidRPr="000E54AE">
              <w:rPr>
                <w:rFonts w:ascii="Times New Roman" w:eastAsia="Calibri" w:hAnsi="Times New Roman"/>
              </w:rPr>
              <w:t>Степен</w:t>
            </w:r>
            <w:r w:rsidRPr="000E54AE">
              <w:rPr>
                <w:rFonts w:ascii="Times New Roman" w:eastAsia="Calibri" w:hAnsi="Times New Roman"/>
                <w:lang w:val="en-US"/>
              </w:rPr>
              <w:t xml:space="preserve"> 1</w:t>
            </w:r>
          </w:p>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за всяка бариера</w:t>
            </w:r>
          </w:p>
        </w:tc>
        <w:tc>
          <w:tcPr>
            <w:tcW w:w="1700" w:type="pct"/>
            <w:shd w:val="clear" w:color="auto" w:fill="auto"/>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 xml:space="preserve">Натискът от изграждане на миграционни бариери е оценен съгласно приетите критерии, използвайки 5 </w:t>
            </w:r>
            <w:r w:rsidRPr="000E54AE">
              <w:rPr>
                <w:rFonts w:ascii="Times New Roman" w:eastAsia="Calibri" w:hAnsi="Times New Roman"/>
              </w:rPr>
              <w:lastRenderedPageBreak/>
              <w:t>степенна скала.</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0E54AE" w:rsidTr="000E54AE">
        <w:trPr>
          <w:jc w:val="center"/>
        </w:trPr>
        <w:tc>
          <w:tcPr>
            <w:tcW w:w="835" w:type="pct"/>
            <w:shd w:val="clear" w:color="auto" w:fill="auto"/>
          </w:tcPr>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 xml:space="preserve">5 степенна скала за екологично състояние съгласно РДВ </w:t>
            </w:r>
          </w:p>
        </w:tc>
        <w:tc>
          <w:tcPr>
            <w:tcW w:w="792"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По-висока или равна на 2 – Добро състояние</w:t>
            </w:r>
          </w:p>
        </w:tc>
        <w:tc>
          <w:tcPr>
            <w:tcW w:w="1700" w:type="pct"/>
            <w:shd w:val="clear" w:color="auto" w:fill="auto"/>
          </w:tcPr>
          <w:p w:rsidR="00CD0C8E" w:rsidRPr="000E54AE" w:rsidRDefault="00CD0C8E" w:rsidP="00CD0C8E">
            <w:pPr>
              <w:spacing w:after="0" w:line="240" w:lineRule="auto"/>
              <w:jc w:val="both"/>
              <w:rPr>
                <w:rFonts w:ascii="Times New Roman" w:eastAsia="Calibri" w:hAnsi="Times New Roman"/>
              </w:rPr>
            </w:pPr>
            <w:r w:rsidRPr="000E54A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0E54A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0E54AE" w:rsidRDefault="00CD0C8E" w:rsidP="00CD0C8E">
                  <w:pPr>
                    <w:spacing w:after="0" w:line="240" w:lineRule="auto"/>
                    <w:jc w:val="center"/>
                    <w:rPr>
                      <w:rFonts w:ascii="Times New Roman" w:eastAsia="Calibri" w:hAnsi="Times New Roman"/>
                      <w:b/>
                      <w:bCs/>
                      <w:color w:val="000000"/>
                    </w:rPr>
                  </w:pPr>
                  <w:r w:rsidRPr="000E54AE">
                    <w:rPr>
                      <w:rFonts w:ascii="Times New Roman" w:eastAsia="Calibri" w:hAnsi="Times New Roman"/>
                      <w:b/>
                      <w:bCs/>
                      <w:color w:val="000000"/>
                    </w:rPr>
                    <w:t>Екологично състояние</w:t>
                  </w:r>
                </w:p>
              </w:tc>
            </w:tr>
            <w:tr w:rsidR="00CD0C8E" w:rsidRPr="000E54A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0E54AE" w:rsidRDefault="00CD0C8E" w:rsidP="00CD0C8E">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1 - Отлично</w:t>
                  </w:r>
                </w:p>
              </w:tc>
            </w:tr>
            <w:tr w:rsidR="00CD0C8E" w:rsidRPr="000E54A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0E54AE" w:rsidRDefault="00CD0C8E" w:rsidP="00CD0C8E">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2 - Добро</w:t>
                  </w:r>
                </w:p>
              </w:tc>
            </w:tr>
            <w:tr w:rsidR="00CD0C8E" w:rsidRPr="000E54A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0E54AE" w:rsidRDefault="00CD0C8E" w:rsidP="00CD0C8E">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3 - Умерено</w:t>
                  </w:r>
                </w:p>
              </w:tc>
            </w:tr>
            <w:tr w:rsidR="00CD0C8E" w:rsidRPr="000E54A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0E54AE" w:rsidRDefault="00CD0C8E" w:rsidP="00CD0C8E">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4 - Лошо</w:t>
                  </w:r>
                </w:p>
              </w:tc>
            </w:tr>
            <w:tr w:rsidR="00CD0C8E" w:rsidRPr="000E54A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0E54AE" w:rsidRDefault="00CD0C8E" w:rsidP="00CD0C8E">
                  <w:pPr>
                    <w:spacing w:after="0" w:line="240" w:lineRule="auto"/>
                    <w:jc w:val="center"/>
                    <w:rPr>
                      <w:rFonts w:ascii="Times New Roman" w:eastAsia="Calibri" w:hAnsi="Times New Roman"/>
                      <w:color w:val="000000"/>
                    </w:rPr>
                  </w:pPr>
                  <w:r w:rsidRPr="000E54AE">
                    <w:rPr>
                      <w:rFonts w:ascii="Times New Roman" w:eastAsia="Calibri" w:hAnsi="Times New Roman"/>
                      <w:color w:val="000000"/>
                    </w:rPr>
                    <w:t>5 - Много лошо</w:t>
                  </w:r>
                </w:p>
              </w:tc>
            </w:tr>
          </w:tbl>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 xml:space="preserve">Съгласно ПУРБ 2016-2021 г. </w:t>
            </w:r>
            <w:r w:rsidRPr="000E54AE">
              <w:rPr>
                <w:rFonts w:ascii="Times New Roman" w:eastAsia="Calibri" w:hAnsi="Times New Roman"/>
              </w:rPr>
              <w:lastRenderedPageBreak/>
              <w:t>и данните от биологичния мониторинг на водите, Р. Дунав представлява силно модифицирано водно тяло, с код (</w:t>
            </w:r>
            <w:hyperlink r:id="rId103" w:history="1">
              <w:r w:rsidRPr="000E54AE">
                <w:rPr>
                  <w:rFonts w:ascii="Times New Roman" w:eastAsia="Calibri" w:hAnsi="Times New Roman"/>
                  <w:color w:val="0000FF"/>
                  <w:u w:val="single"/>
                </w:rPr>
                <w:t>http://www.bd-dunav.org/uploads/content/files/upravlenie-na-vodite/PURB-2016-2021-final/Razdel-1/prilojenia_R1/Pril_1244.pdf</w:t>
              </w:r>
            </w:hyperlink>
            <w:r w:rsidRPr="000E54AE">
              <w:rPr>
                <w:rFonts w:ascii="Times New Roman" w:eastAsia="Calibri" w:hAnsi="Times New Roman"/>
              </w:rPr>
              <w:t>).</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в момента екологичното състоянието на р. Дунав и съответното водно тяло е умерено, (3), (</w:t>
            </w:r>
            <w:hyperlink r:id="rId104" w:history="1">
              <w:r w:rsidRPr="000E54A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0E54AE">
              <w:rPr>
                <w:rFonts w:ascii="Times New Roman" w:eastAsia="Calibri" w:hAnsi="Times New Roman"/>
              </w:rPr>
              <w:t xml:space="preserve">), докато река Огоста е естествено водно тяло, </w:t>
            </w:r>
            <w:hyperlink r:id="rId105" w:history="1">
              <w:r w:rsidRPr="000E54AE">
                <w:rPr>
                  <w:rFonts w:ascii="Times New Roman" w:eastAsia="Calibri" w:hAnsi="Times New Roman"/>
                  <w:color w:val="0563C1"/>
                  <w:u w:val="single"/>
                </w:rPr>
                <w:t>file:///F:/Natura%202000_2021_PUDOOS/data_Zoni/Pril_1244.pdf</w:t>
              </w:r>
            </w:hyperlink>
          </w:p>
          <w:p w:rsidR="00CD0C8E" w:rsidRPr="000E54AE" w:rsidRDefault="00CD0C8E" w:rsidP="00CD0C8E">
            <w:pPr>
              <w:spacing w:before="120" w:after="120" w:line="240" w:lineRule="auto"/>
              <w:jc w:val="both"/>
              <w:rPr>
                <w:rFonts w:ascii="Times New Roman" w:eastAsia="Calibri" w:hAnsi="Times New Roman"/>
                <w:color w:val="0070C0"/>
                <w:u w:val="single"/>
              </w:rPr>
            </w:pPr>
            <w:r w:rsidRPr="000E54AE">
              <w:rPr>
                <w:rFonts w:ascii="Times New Roman" w:eastAsia="Calibri" w:hAnsi="Times New Roman"/>
              </w:rPr>
              <w:t xml:space="preserve">в добро екологично състояние (2), </w:t>
            </w:r>
            <w:hyperlink r:id="rId106" w:history="1">
              <w:r w:rsidRPr="000E54AE">
                <w:rPr>
                  <w:rFonts w:ascii="Times New Roman" w:eastAsia="Calibri" w:hAnsi="Times New Roman"/>
                  <w:color w:val="0563C1"/>
                  <w:u w:val="single"/>
                </w:rPr>
                <w:t>https://www.eea.europa.eu/data-and-maps/explore-interactive-maps/water-framework-directive-quality-elements</w:t>
              </w:r>
            </w:hyperlink>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CD0C8E" w:rsidRPr="000E54AE" w:rsidRDefault="00CD0C8E" w:rsidP="00CD0C8E">
            <w:pPr>
              <w:spacing w:before="120" w:after="120" w:line="240" w:lineRule="auto"/>
              <w:jc w:val="both"/>
              <w:rPr>
                <w:rFonts w:ascii="Times New Roman" w:eastAsia="Calibri" w:hAnsi="Times New Roman"/>
              </w:rPr>
            </w:pPr>
          </w:p>
        </w:tc>
      </w:tr>
      <w:tr w:rsidR="00CD0C8E" w:rsidRPr="000E54AE" w:rsidTr="000E54AE">
        <w:trPr>
          <w:jc w:val="center"/>
        </w:trPr>
        <w:tc>
          <w:tcPr>
            <w:tcW w:w="835" w:type="pct"/>
            <w:shd w:val="clear" w:color="auto" w:fill="auto"/>
          </w:tcPr>
          <w:p w:rsidR="00CD0C8E" w:rsidRPr="000E54AE" w:rsidRDefault="00CD0C8E" w:rsidP="00CD0C8E">
            <w:pPr>
              <w:spacing w:before="120" w:after="120" w:line="240" w:lineRule="auto"/>
              <w:rPr>
                <w:rFonts w:ascii="Times New Roman" w:eastAsia="Calibri" w:hAnsi="Times New Roman"/>
                <w:b/>
              </w:rPr>
            </w:pPr>
            <w:r w:rsidRPr="000E54A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t>Съотношение в % от дължината на речните участъци с подходя</w:t>
            </w:r>
            <w:r w:rsidRPr="000E54AE">
              <w:rPr>
                <w:rFonts w:ascii="Times New Roman" w:eastAsia="Calibri" w:hAnsi="Times New Roman"/>
              </w:rPr>
              <w:lastRenderedPageBreak/>
              <w:t>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2" w:type="pct"/>
            <w:shd w:val="clear" w:color="auto" w:fill="auto"/>
          </w:tcPr>
          <w:p w:rsidR="00CD0C8E" w:rsidRPr="000E54AE" w:rsidRDefault="00CD0C8E" w:rsidP="00CD0C8E">
            <w:pPr>
              <w:spacing w:before="120" w:after="120" w:line="240" w:lineRule="auto"/>
              <w:rPr>
                <w:rFonts w:ascii="Times New Roman" w:eastAsia="Calibri" w:hAnsi="Times New Roman"/>
              </w:rPr>
            </w:pPr>
            <w:r w:rsidRPr="000E54AE">
              <w:rPr>
                <w:rFonts w:ascii="Times New Roman" w:eastAsia="Calibri" w:hAnsi="Times New Roman"/>
              </w:rPr>
              <w:lastRenderedPageBreak/>
              <w:t>95% от дължината на речните участъци с подходящи местообитания за вида имат естественос</w:t>
            </w:r>
            <w:r w:rsidRPr="000E54AE">
              <w:rPr>
                <w:rFonts w:ascii="Times New Roman" w:eastAsia="Calibri" w:hAnsi="Times New Roman"/>
              </w:rPr>
              <w:lastRenderedPageBreak/>
              <w:t>труктуриран субстрат</w:t>
            </w:r>
          </w:p>
        </w:tc>
        <w:tc>
          <w:tcPr>
            <w:tcW w:w="1700" w:type="pct"/>
            <w:shd w:val="clear" w:color="auto" w:fill="auto"/>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w:t>
            </w:r>
            <w:r w:rsidRPr="000E54AE">
              <w:rPr>
                <w:rFonts w:ascii="Times New Roman" w:eastAsia="Calibri" w:hAnsi="Times New Roman"/>
              </w:rPr>
              <w:lastRenderedPageBreak/>
              <w:t>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Фактори, водещи до нарушаване на естествената структура на дънния субстрат, са:</w:t>
            </w:r>
          </w:p>
          <w:p w:rsidR="00CD0C8E" w:rsidRPr="000E54AE" w:rsidRDefault="00CD0C8E" w:rsidP="00CD0C8E">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Отстраняване на чакъл и пясък от коритото на реката;</w:t>
            </w:r>
          </w:p>
          <w:p w:rsidR="00CD0C8E" w:rsidRPr="000E54AE" w:rsidRDefault="00CD0C8E" w:rsidP="00CD0C8E">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0E54AE" w:rsidRDefault="00CD0C8E" w:rsidP="00CD0C8E">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Изграждане на хидротехнически съолъжения, водещи до забавяне на водния поток и задържане на утайки.</w:t>
            </w:r>
          </w:p>
          <w:p w:rsidR="00CD0C8E" w:rsidRPr="000E54AE" w:rsidRDefault="00CD0C8E" w:rsidP="00CD0C8E">
            <w:pPr>
              <w:numPr>
                <w:ilvl w:val="0"/>
                <w:numId w:val="27"/>
              </w:numPr>
              <w:spacing w:before="120" w:after="120" w:line="240" w:lineRule="auto"/>
              <w:jc w:val="both"/>
              <w:rPr>
                <w:rFonts w:ascii="Times New Roman" w:eastAsia="Calibri" w:hAnsi="Times New Roman"/>
              </w:rPr>
            </w:pPr>
            <w:r w:rsidRPr="000E54AE">
              <w:rPr>
                <w:rFonts w:ascii="Times New Roman" w:eastAsia="Calibri" w:hAnsi="Times New Roman"/>
              </w:rPr>
              <w:t>др.</w:t>
            </w:r>
          </w:p>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t xml:space="preserve">Над 5% от местообитанието на вида (река Дунав) е под въздействие на хидротехнически съоръжения, но това е значително под 5% от общата площ на зоната (река Дунав, река Огоста и сухоземна част). </w:t>
            </w:r>
          </w:p>
        </w:tc>
        <w:tc>
          <w:tcPr>
            <w:tcW w:w="1038" w:type="pct"/>
          </w:tcPr>
          <w:p w:rsidR="00CD0C8E" w:rsidRPr="000E54AE" w:rsidRDefault="00CD0C8E" w:rsidP="00CD0C8E">
            <w:pPr>
              <w:spacing w:before="120" w:after="120" w:line="240" w:lineRule="auto"/>
              <w:jc w:val="both"/>
              <w:rPr>
                <w:rFonts w:ascii="Times New Roman" w:eastAsia="Calibri" w:hAnsi="Times New Roman"/>
              </w:rPr>
            </w:pPr>
            <w:r w:rsidRPr="000E54AE">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w:t>
            </w:r>
            <w:r w:rsidRPr="000E54AE">
              <w:rPr>
                <w:rFonts w:ascii="Times New Roman" w:eastAsia="Calibri" w:hAnsi="Times New Roman"/>
              </w:rPr>
              <w:lastRenderedPageBreak/>
              <w:t>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w:t>
      </w:r>
      <w:r w:rsidRPr="00CD0C8E">
        <w:rPr>
          <w:rFonts w:ascii="Times New Roman" w:eastAsia="Calibri" w:hAnsi="Times New Roman"/>
          <w:sz w:val="24"/>
          <w:szCs w:val="24"/>
        </w:rPr>
        <w:lastRenderedPageBreak/>
        <w:t>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оценен като много рядък (</w:t>
      </w:r>
      <w:r w:rsidRPr="00CD0C8E">
        <w:rPr>
          <w:rFonts w:ascii="Times New Roman" w:eastAsia="Calibri" w:hAnsi="Times New Roman"/>
          <w:sz w:val="24"/>
          <w:szCs w:val="24"/>
          <w:lang w:val="en-US"/>
        </w:rPr>
        <w:t>V</w:t>
      </w:r>
      <w:r w:rsidRPr="00CD0C8E">
        <w:rPr>
          <w:rFonts w:ascii="Times New Roman" w:eastAsia="Calibri" w:hAnsi="Times New Roman"/>
          <w:sz w:val="24"/>
          <w:szCs w:val="24"/>
        </w:rPr>
        <w:t>) за зоната, но на база на теренно проучване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Зоната покрива незначителна част от местообитанието на вида в национален план (</w:t>
      </w:r>
      <w:r w:rsidRPr="00CD0C8E">
        <w:rPr>
          <w:rFonts w:ascii="Times New Roman" w:eastAsia="Calibri" w:hAnsi="Times New Roman"/>
          <w:sz w:val="24"/>
          <w:szCs w:val="24"/>
          <w:lang w:val="en-US"/>
        </w:rPr>
        <w:t>D</w:t>
      </w:r>
      <w:r w:rsidRPr="00CD0C8E">
        <w:rPr>
          <w:rFonts w:ascii="Times New Roman" w:eastAsia="Calibri" w:hAnsi="Times New Roman"/>
          <w:sz w:val="24"/>
          <w:szCs w:val="24"/>
        </w:rPr>
        <w:t>).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430"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87"/>
        <w:gridCol w:w="292"/>
        <w:gridCol w:w="441"/>
        <w:gridCol w:w="365"/>
        <w:gridCol w:w="842"/>
        <w:gridCol w:w="842"/>
        <w:gridCol w:w="620"/>
        <w:gridCol w:w="604"/>
        <w:gridCol w:w="865"/>
        <w:gridCol w:w="941"/>
        <w:gridCol w:w="651"/>
        <w:gridCol w:w="548"/>
        <w:gridCol w:w="628"/>
      </w:tblGrid>
      <w:tr w:rsidR="00CD0C8E" w:rsidRPr="000E54AE" w:rsidTr="000E54AE">
        <w:trPr>
          <w:tblCellSpacing w:w="15" w:type="dxa"/>
        </w:trPr>
        <w:tc>
          <w:tcPr>
            <w:tcW w:w="1541" w:type="pct"/>
            <w:gridSpan w:val="5"/>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CD0C8E" w:rsidRPr="000E54AE" w:rsidTr="000E54AE">
        <w:trPr>
          <w:tblCellSpacing w:w="15" w:type="dxa"/>
        </w:trPr>
        <w:tc>
          <w:tcPr>
            <w:tcW w:w="165"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0" w:type="auto"/>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0" w:type="auto"/>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0" w:type="auto"/>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0" w:type="auto"/>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0" w:type="auto"/>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0" w:type="auto"/>
            <w:gridSpan w:val="2"/>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0" w:type="auto"/>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0" w:type="auto"/>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0" w:type="auto"/>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34"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12" w:type="pct"/>
            <w:gridSpan w:val="3"/>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CD0C8E" w:rsidRPr="000E54AE" w:rsidTr="000E54AE">
        <w:trPr>
          <w:tblCellSpacing w:w="15" w:type="dxa"/>
        </w:trPr>
        <w:tc>
          <w:tcPr>
            <w:tcW w:w="16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02"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71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6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6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40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291"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8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c>
          <w:tcPr>
            <w:tcW w:w="426"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34"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34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5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28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CD0C8E" w:rsidRPr="000E54AE" w:rsidTr="000E54AE">
        <w:trPr>
          <w:tblCellSpacing w:w="15" w:type="dxa"/>
        </w:trPr>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F</w:t>
            </w:r>
          </w:p>
        </w:tc>
        <w:tc>
          <w:tcPr>
            <w:tcW w:w="30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2484</w:t>
            </w:r>
          </w:p>
        </w:tc>
        <w:tc>
          <w:tcPr>
            <w:tcW w:w="71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i/>
                <w:sz w:val="20"/>
                <w:szCs w:val="20"/>
                <w:lang w:val="en-US"/>
              </w:rPr>
              <w:t>Eudontomyzon mariae</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p>
        </w:tc>
        <w:tc>
          <w:tcPr>
            <w:tcW w:w="1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p>
        </w:tc>
        <w:tc>
          <w:tcPr>
            <w:tcW w:w="1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Р</w:t>
            </w:r>
          </w:p>
        </w:tc>
        <w:tc>
          <w:tcPr>
            <w:tcW w:w="4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800000</w:t>
            </w:r>
          </w:p>
        </w:tc>
        <w:tc>
          <w:tcPr>
            <w:tcW w:w="40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800000</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color w:val="FF0000"/>
                <w:sz w:val="20"/>
                <w:szCs w:val="20"/>
                <w:lang w:val="en-US"/>
              </w:rPr>
              <w:t>m</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V</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G</w:t>
            </w:r>
          </w:p>
        </w:tc>
        <w:tc>
          <w:tcPr>
            <w:tcW w:w="4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D</w:t>
            </w:r>
          </w:p>
        </w:tc>
        <w:tc>
          <w:tcPr>
            <w:tcW w:w="34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c>
          <w:tcPr>
            <w:tcW w:w="2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0E54AE">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07"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08" w:history="1">
        <w:r w:rsidRPr="00CD0C8E">
          <w:rPr>
            <w:rFonts w:ascii="Times New Roman" w:eastAsia="Calibri" w:hAnsi="Times New Roman"/>
            <w:color w:val="0563C1"/>
            <w:sz w:val="24"/>
            <w:szCs w:val="24"/>
            <w:u w:val="single"/>
            <w:lang w:eastAsia="x-none"/>
          </w:rPr>
          <w:t>http://eea.government.bg/bg/bio/opos/activities-results/ribi</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754EA5" w:rsidP="00CD0C8E">
      <w:pPr>
        <w:spacing w:after="0" w:line="240" w:lineRule="auto"/>
        <w:ind w:left="709" w:hanging="709"/>
        <w:jc w:val="both"/>
        <w:rPr>
          <w:rFonts w:ascii="Times New Roman" w:eastAsia="Calibri" w:hAnsi="Times New Roman"/>
          <w:sz w:val="24"/>
          <w:szCs w:val="24"/>
          <w:lang w:eastAsia="x-none"/>
        </w:rPr>
      </w:pPr>
      <w:hyperlink r:id="rId109" w:history="1">
        <w:r w:rsidR="00CD0C8E" w:rsidRPr="00CD0C8E">
          <w:rPr>
            <w:rFonts w:ascii="Times New Roman" w:eastAsia="Calibri" w:hAnsi="Times New Roman"/>
            <w:color w:val="0563C1"/>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10" w:history="1">
        <w:r w:rsidR="00CD0C8E" w:rsidRPr="00CD0C8E">
          <w:rPr>
            <w:rFonts w:ascii="Times New Roman" w:eastAsia="Calibri" w:hAnsi="Times New Roman"/>
            <w:color w:val="0563C1"/>
            <w:sz w:val="24"/>
            <w:szCs w:val="24"/>
            <w:u w:val="single"/>
            <w:lang w:eastAsia="x-none"/>
          </w:rPr>
          <w:t>http://natura2000.moew.government.bg/Home/Reports?reportType=Fishes</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 xml:space="preserve">Коларов, П. 1960. Една рядка находка в р. Дунав – минога от вида </w:t>
      </w:r>
      <w:r w:rsidRPr="00CD0C8E">
        <w:rPr>
          <w:rFonts w:ascii="Times New Roman" w:eastAsia="Calibri" w:hAnsi="Times New Roman"/>
          <w:sz w:val="24"/>
          <w:szCs w:val="24"/>
          <w:lang w:val="en-US" w:eastAsia="x-none"/>
        </w:rPr>
        <w:t>Eudontomyzon</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danfordi</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Regan</w:t>
      </w:r>
      <w:r w:rsidRPr="00CD0C8E">
        <w:rPr>
          <w:rFonts w:ascii="Times New Roman" w:eastAsia="Calibri" w:hAnsi="Times New Roman"/>
          <w:sz w:val="24"/>
          <w:szCs w:val="24"/>
          <w:lang w:eastAsia="x-none"/>
        </w:rPr>
        <w:t>, 1911. – Природа, 3: 70.</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754EA5" w:rsidP="00CD0C8E">
      <w:pPr>
        <w:spacing w:after="0" w:line="240" w:lineRule="auto"/>
        <w:ind w:left="709" w:hanging="709"/>
        <w:jc w:val="both"/>
        <w:rPr>
          <w:rFonts w:ascii="Times New Roman" w:eastAsia="Calibri" w:hAnsi="Times New Roman"/>
          <w:sz w:val="24"/>
          <w:szCs w:val="24"/>
          <w:lang w:eastAsia="x-none"/>
        </w:rPr>
      </w:pPr>
      <w:hyperlink r:id="rId111" w:history="1">
        <w:r w:rsidR="00CD0C8E" w:rsidRPr="00CD0C8E">
          <w:rPr>
            <w:rFonts w:ascii="Times New Roman" w:eastAsia="Calibri" w:hAnsi="Times New Roman"/>
            <w:color w:val="0563C1"/>
            <w:sz w:val="24"/>
            <w:szCs w:val="24"/>
            <w:u w:val="single"/>
            <w:lang w:val="en-US" w:eastAsia="x-none"/>
          </w:rPr>
          <w:t>https</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ec</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europa</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eu</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environment</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nature</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natura</w:t>
        </w:r>
        <w:r w:rsidR="00CD0C8E" w:rsidRPr="00CD0C8E">
          <w:rPr>
            <w:rFonts w:ascii="Times New Roman" w:eastAsia="Calibri" w:hAnsi="Times New Roman"/>
            <w:color w:val="0563C1"/>
            <w:sz w:val="24"/>
            <w:szCs w:val="24"/>
            <w:u w:val="single"/>
            <w:lang w:eastAsia="x-none"/>
          </w:rPr>
          <w:t>2000/</w:t>
        </w:r>
        <w:r w:rsidR="00CD0C8E" w:rsidRPr="00CD0C8E">
          <w:rPr>
            <w:rFonts w:ascii="Times New Roman" w:eastAsia="Calibri" w:hAnsi="Times New Roman"/>
            <w:color w:val="0563C1"/>
            <w:sz w:val="24"/>
            <w:szCs w:val="24"/>
            <w:u w:val="single"/>
            <w:lang w:val="en-US" w:eastAsia="x-none"/>
          </w:rPr>
          <w:t>management</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docs</w:t>
        </w:r>
        <w:r w:rsidR="00CD0C8E" w:rsidRPr="00CD0C8E">
          <w:rPr>
            <w:rFonts w:ascii="Times New Roman" w:eastAsia="Calibri" w:hAnsi="Times New Roman"/>
            <w:color w:val="0563C1"/>
            <w:sz w:val="24"/>
            <w:szCs w:val="24"/>
            <w:u w:val="single"/>
            <w:lang w:eastAsia="x-none"/>
          </w:rPr>
          <w:t>/</w:t>
        </w:r>
        <w:r w:rsidR="00CD0C8E" w:rsidRPr="00CD0C8E">
          <w:rPr>
            <w:rFonts w:ascii="Times New Roman" w:eastAsia="Calibri" w:hAnsi="Times New Roman"/>
            <w:color w:val="0563C1"/>
            <w:sz w:val="24"/>
            <w:szCs w:val="24"/>
            <w:u w:val="single"/>
            <w:lang w:val="en-US" w:eastAsia="x-none"/>
          </w:rPr>
          <w:t>art</w:t>
        </w:r>
        <w:r w:rsidR="00CD0C8E" w:rsidRPr="00CD0C8E">
          <w:rPr>
            <w:rFonts w:ascii="Times New Roman" w:eastAsia="Calibri" w:hAnsi="Times New Roman"/>
            <w:color w:val="0563C1"/>
            <w:sz w:val="24"/>
            <w:szCs w:val="24"/>
            <w:u w:val="single"/>
            <w:lang w:eastAsia="x-none"/>
          </w:rPr>
          <w:t>6/</w:t>
        </w:r>
        <w:r w:rsidR="00CD0C8E" w:rsidRPr="00CD0C8E">
          <w:rPr>
            <w:rFonts w:ascii="Times New Roman" w:eastAsia="Calibri" w:hAnsi="Times New Roman"/>
            <w:color w:val="0563C1"/>
            <w:sz w:val="24"/>
            <w:szCs w:val="24"/>
            <w:u w:val="single"/>
            <w:lang w:val="en-US" w:eastAsia="x-none"/>
          </w:rPr>
          <w:t>BG</w:t>
        </w:r>
        <w:r w:rsidR="00CD0C8E" w:rsidRPr="00CD0C8E">
          <w:rPr>
            <w:rFonts w:ascii="Times New Roman" w:eastAsia="Calibri" w:hAnsi="Times New Roman"/>
            <w:color w:val="0563C1"/>
            <w:sz w:val="24"/>
            <w:szCs w:val="24"/>
            <w:u w:val="single"/>
            <w:lang w:eastAsia="x-none"/>
          </w:rPr>
          <w:t>_</w:t>
        </w:r>
        <w:r w:rsidR="00CD0C8E" w:rsidRPr="00CD0C8E">
          <w:rPr>
            <w:rFonts w:ascii="Times New Roman" w:eastAsia="Calibri" w:hAnsi="Times New Roman"/>
            <w:color w:val="0563C1"/>
            <w:sz w:val="24"/>
            <w:szCs w:val="24"/>
            <w:u w:val="single"/>
            <w:lang w:val="en-US" w:eastAsia="x-none"/>
          </w:rPr>
          <w:t>art</w:t>
        </w:r>
        <w:r w:rsidR="00CD0C8E" w:rsidRPr="00CD0C8E">
          <w:rPr>
            <w:rFonts w:ascii="Times New Roman" w:eastAsia="Calibri" w:hAnsi="Times New Roman"/>
            <w:color w:val="0563C1"/>
            <w:sz w:val="24"/>
            <w:szCs w:val="24"/>
            <w:u w:val="single"/>
            <w:lang w:eastAsia="x-none"/>
          </w:rPr>
          <w:t>_6_</w:t>
        </w:r>
        <w:r w:rsidR="00CD0C8E" w:rsidRPr="00CD0C8E">
          <w:rPr>
            <w:rFonts w:ascii="Times New Roman" w:eastAsia="Calibri" w:hAnsi="Times New Roman"/>
            <w:color w:val="0563C1"/>
            <w:sz w:val="24"/>
            <w:szCs w:val="24"/>
            <w:u w:val="single"/>
            <w:lang w:val="en-US" w:eastAsia="x-none"/>
          </w:rPr>
          <w:t>guide</w:t>
        </w:r>
        <w:r w:rsidR="00CD0C8E" w:rsidRPr="00CD0C8E">
          <w:rPr>
            <w:rFonts w:ascii="Times New Roman" w:eastAsia="Calibri" w:hAnsi="Times New Roman"/>
            <w:color w:val="0563C1"/>
            <w:sz w:val="24"/>
            <w:szCs w:val="24"/>
            <w:u w:val="single"/>
            <w:lang w:eastAsia="x-none"/>
          </w:rPr>
          <w:t>_</w:t>
        </w:r>
        <w:r w:rsidR="00CD0C8E" w:rsidRPr="00CD0C8E">
          <w:rPr>
            <w:rFonts w:ascii="Times New Roman" w:eastAsia="Calibri" w:hAnsi="Times New Roman"/>
            <w:color w:val="0563C1"/>
            <w:sz w:val="24"/>
            <w:szCs w:val="24"/>
            <w:u w:val="single"/>
            <w:lang w:val="en-US" w:eastAsia="x-none"/>
          </w:rPr>
          <w:t>jun</w:t>
        </w:r>
        <w:r w:rsidR="00CD0C8E" w:rsidRPr="00CD0C8E">
          <w:rPr>
            <w:rFonts w:ascii="Times New Roman" w:eastAsia="Calibri" w:hAnsi="Times New Roman"/>
            <w:color w:val="0563C1"/>
            <w:sz w:val="24"/>
            <w:szCs w:val="24"/>
            <w:u w:val="single"/>
            <w:lang w:eastAsia="x-none"/>
          </w:rPr>
          <w:t>_2019.</w:t>
        </w:r>
        <w:r w:rsidR="00CD0C8E" w:rsidRPr="00CD0C8E">
          <w:rPr>
            <w:rFonts w:ascii="Times New Roman" w:eastAsia="Calibri" w:hAnsi="Times New Roman"/>
            <w:color w:val="0563C1"/>
            <w:sz w:val="24"/>
            <w:szCs w:val="24"/>
            <w:u w:val="single"/>
            <w:lang w:val="en-US" w:eastAsia="x-none"/>
          </w:rPr>
          <w:t>pdf</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Apostolou A., Pehlivanov L., Schabuss M., Zorning H.. Distribution of the Ukrainian Brook Lamprey Eudontomyzon mariae (Berg, 1931) (Cephalaspidomorphi: Petromyzontidae) in Bulgarian protected zones along the Danube River. Acta Zoologica Bulgarica., 71, 1</w:t>
      </w:r>
      <w:r w:rsidRPr="00CD0C8E">
        <w:rPr>
          <w:rFonts w:ascii="Times New Roman" w:eastAsia="Calibri" w:hAnsi="Times New Roman"/>
          <w:sz w:val="24"/>
          <w:szCs w:val="24"/>
          <w:lang w:val="en-US" w:eastAsia="x-none"/>
        </w:rPr>
        <w:t>:</w:t>
      </w:r>
      <w:r w:rsidRPr="00CD0C8E">
        <w:rPr>
          <w:rFonts w:ascii="Times New Roman" w:eastAsia="Calibri" w:hAnsi="Times New Roman"/>
          <w:sz w:val="24"/>
          <w:szCs w:val="24"/>
          <w:lang w:eastAsia="x-none"/>
        </w:rPr>
        <w:t>149-151</w:t>
      </w:r>
      <w:r w:rsidRPr="00CD0C8E">
        <w:rPr>
          <w:rFonts w:ascii="Times New Roman" w:eastAsia="Calibri" w:hAnsi="Times New Roman"/>
          <w:sz w:val="24"/>
          <w:szCs w:val="24"/>
          <w:lang w:val="en-US" w:eastAsia="x-none"/>
        </w:rPr>
        <w:t>.</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 A., L. Pehlivanov, M. Schabuss, H. Zorning 2021.</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112" w:history="1">
        <w:r w:rsidRPr="00CD0C8E">
          <w:rPr>
            <w:rFonts w:ascii="Times New Roman" w:eastAsia="Calibri" w:hAnsi="Times New Roman"/>
            <w:color w:val="0563C1"/>
            <w:sz w:val="24"/>
            <w:szCs w:val="24"/>
            <w:u w:val="single"/>
            <w:lang w:val="en-US" w:eastAsia="x-none"/>
          </w:rPr>
          <w:t>https://www.coe.int/en/web/bern-convention</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CD0C8E" w:rsidRPr="00CD0C8E" w:rsidRDefault="00CD0C8E" w:rsidP="00CD0C8E">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13" w:history="1">
        <w:r w:rsidRPr="00CD0C8E">
          <w:rPr>
            <w:rFonts w:ascii="Times New Roman" w:eastAsia="Calibri" w:hAnsi="Times New Roman"/>
            <w:color w:val="0000FF"/>
            <w:sz w:val="24"/>
            <w:szCs w:val="24"/>
            <w:u w:val="single"/>
          </w:rPr>
          <w:t>Search FishBase (mnhn.fr)</w:t>
        </w:r>
      </w:hyperlink>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14" w:history="1">
        <w:r w:rsidRPr="00CD0C8E">
          <w:rPr>
            <w:rFonts w:ascii="Times New Roman" w:eastAsia="Calibri" w:hAnsi="Times New Roman"/>
            <w:color w:val="0563C1"/>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Stefanov, T., J. Holcik. 2007. The lampreys of Bulgaria. – Folia Zoologica, 56 (2): 213–224.</w:t>
      </w:r>
    </w:p>
    <w:p w:rsidR="00CD0C8E" w:rsidRPr="00CD0C8E" w:rsidRDefault="00CD0C8E" w:rsidP="00CD0C8E">
      <w:pPr>
        <w:spacing w:after="0" w:line="240" w:lineRule="auto"/>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0E54AE">
      <w:pPr>
        <w:spacing w:after="160" w:line="240" w:lineRule="auto"/>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Лъчезар Пехливанов, Стефан Казаков</w:t>
      </w:r>
    </w:p>
    <w:p w:rsidR="00CD0C8E" w:rsidRPr="00CD0C8E" w:rsidRDefault="00CD0C8E" w:rsidP="00CD0C8E">
      <w:pPr>
        <w:spacing w:after="160" w:line="240" w:lineRule="auto"/>
        <w:jc w:val="center"/>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2" w:name="_Toc8891803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2555 </w:t>
      </w:r>
      <w:r w:rsidR="002105B5" w:rsidRPr="00427C16">
        <w:rPr>
          <w:rFonts w:ascii="Times New Roman" w:hAnsi="Times New Roman"/>
          <w:b w:val="0"/>
          <w:i/>
          <w:color w:val="1F497D" w:themeColor="text2"/>
          <w:sz w:val="28"/>
          <w:szCs w:val="28"/>
        </w:rPr>
        <w:t>Gymnocephalus baloni</w:t>
      </w:r>
      <w:bookmarkEnd w:id="152"/>
    </w:p>
    <w:p w:rsidR="00CD0C8E" w:rsidRPr="00CD0C8E" w:rsidRDefault="00CD0C8E" w:rsidP="00CD0C8E">
      <w:pPr>
        <w:spacing w:after="160" w:line="240" w:lineRule="auto"/>
        <w:contextualSpacing/>
        <w:rPr>
          <w:rFonts w:ascii="Times New Roman" w:eastAsia="Calibri" w:hAnsi="Times New Roman"/>
          <w:bCs/>
          <w:sz w:val="24"/>
          <w:szCs w:val="24"/>
        </w:rPr>
      </w:pPr>
      <w:r w:rsidRPr="00CD0C8E">
        <w:rPr>
          <w:rFonts w:ascii="Times New Roman" w:eastAsia="Calibri" w:hAnsi="Times New Roman"/>
          <w:b/>
          <w:sz w:val="24"/>
          <w:szCs w:val="24"/>
        </w:rPr>
        <w:t xml:space="preserve">1.Код и наименование на вида: </w:t>
      </w:r>
      <w:r w:rsidRPr="00CD0C8E">
        <w:rPr>
          <w:rFonts w:ascii="Times New Roman" w:eastAsia="Calibri" w:hAnsi="Times New Roman"/>
          <w:bCs/>
          <w:color w:val="000000"/>
          <w:sz w:val="24"/>
          <w:szCs w:val="24"/>
          <w:lang w:eastAsia="bg-BG"/>
        </w:rPr>
        <w:t xml:space="preserve">2555 </w:t>
      </w:r>
      <w:r w:rsidRPr="00CD0C8E">
        <w:rPr>
          <w:rFonts w:ascii="Times New Roman" w:eastAsia="Calibri" w:hAnsi="Times New Roman"/>
          <w:bCs/>
          <w:i/>
          <w:iCs/>
          <w:color w:val="000000"/>
          <w:sz w:val="24"/>
          <w:szCs w:val="24"/>
          <w:lang w:val="en-US" w:eastAsia="bg-BG"/>
        </w:rPr>
        <w:t>Gymnocephalus</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baloni</w:t>
      </w:r>
      <w:r w:rsidRPr="00CD0C8E">
        <w:rPr>
          <w:rFonts w:ascii="Times New Roman" w:eastAsia="Calibri" w:hAnsi="Times New Roman"/>
          <w:bCs/>
          <w:color w:val="000000"/>
          <w:sz w:val="24"/>
          <w:szCs w:val="24"/>
          <w:lang w:eastAsia="bg-BG"/>
        </w:rPr>
        <w:t xml:space="preserve"> - Високотел бибан</w:t>
      </w:r>
    </w:p>
    <w:p w:rsidR="00CD0C8E" w:rsidRPr="00CD0C8E" w:rsidRDefault="00CD0C8E" w:rsidP="000E54AE">
      <w:pPr>
        <w:spacing w:before="24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Прилича на обикновения бибан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cernuus</w:t>
      </w:r>
      <w:r w:rsidRPr="00CD0C8E">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е разпространен по цялото протежение на р. Дунав от делтата до Германия, както и в по големите дунавски притоци. В България е съобщаван за целия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храни се с дънни безгръбначни животни. </w:t>
      </w:r>
      <w:r w:rsidRPr="00CD0C8E">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Характеристики на местообитанието в България: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after="0" w:line="240" w:lineRule="auto"/>
        <w:ind w:firstLine="709"/>
        <w:jc w:val="both"/>
        <w:rPr>
          <w:rFonts w:ascii="Times New Roman" w:eastAsia="Calibri" w:hAnsi="Times New Roman"/>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Благоприят</w:t>
      </w:r>
      <w:r w:rsidR="000E54AE">
        <w:rPr>
          <w:rFonts w:ascii="Times New Roman" w:eastAsia="Calibri" w:hAnsi="Times New Roman"/>
          <w:sz w:val="24"/>
          <w:szCs w:val="24"/>
        </w:rPr>
        <w:t>ен ПС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Източник на информацията:</w:t>
      </w:r>
      <w:r w:rsidRPr="00CD0C8E">
        <w:rPr>
          <w:rFonts w:ascii="Times New Roman" w:eastAsia="Calibri" w:hAnsi="Times New Roman"/>
          <w:sz w:val="24"/>
          <w:szCs w:val="24"/>
          <w:u w:val="single"/>
        </w:rPr>
        <w:t xml:space="preserve"> </w:t>
      </w:r>
    </w:p>
    <w:p w:rsidR="00CD0C8E" w:rsidRPr="00CD0C8E" w:rsidRDefault="00754EA5" w:rsidP="00CD0C8E">
      <w:pPr>
        <w:spacing w:after="0" w:line="240" w:lineRule="auto"/>
        <w:ind w:firstLine="709"/>
        <w:jc w:val="both"/>
        <w:rPr>
          <w:rFonts w:ascii="Times New Roman" w:eastAsia="Calibri" w:hAnsi="Times New Roman"/>
          <w:color w:val="0563C1"/>
          <w:sz w:val="24"/>
          <w:szCs w:val="24"/>
          <w:u w:val="single"/>
        </w:rPr>
      </w:pPr>
      <w:hyperlink r:id="rId115"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Замърсяване на водите.</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 2. Непряко въздействащи негативни фактори</w:t>
      </w:r>
    </w:p>
    <w:p w:rsidR="00CD0C8E" w:rsidRPr="00CD0C8E" w:rsidRDefault="00CD0C8E" w:rsidP="00CD0C8E">
      <w:pPr>
        <w:numPr>
          <w:ilvl w:val="0"/>
          <w:numId w:val="31"/>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Развитие на многочислени популации на инвазивни дънни видове риби (напр., </w:t>
      </w:r>
      <w:r w:rsidRPr="00CD0C8E">
        <w:rPr>
          <w:rFonts w:ascii="Times New Roman" w:eastAsia="Calibri" w:hAnsi="Times New Roman"/>
          <w:sz w:val="24"/>
          <w:szCs w:val="24"/>
          <w:lang w:val="en-US"/>
        </w:rPr>
        <w:t>Neogobius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melanostomus</w:t>
      </w:r>
      <w:r w:rsidRPr="00CD0C8E">
        <w:rPr>
          <w:rFonts w:ascii="Times New Roman" w:eastAsia="Calibri" w:hAnsi="Times New Roman"/>
          <w:sz w:val="24"/>
          <w:szCs w:val="24"/>
        </w:rPr>
        <w:t>) (</w:t>
      </w:r>
      <w:r w:rsidRPr="00CD0C8E">
        <w:rPr>
          <w:rFonts w:ascii="Times New Roman" w:eastAsia="Calibri" w:hAnsi="Times New Roman"/>
          <w:sz w:val="24"/>
          <w:szCs w:val="24"/>
          <w:lang w:val="en-US"/>
        </w:rPr>
        <w:t>Bauer</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xml:space="preserve">., 2006; </w:t>
      </w:r>
      <w:r w:rsidRPr="00CD0C8E">
        <w:rPr>
          <w:rFonts w:ascii="Times New Roman" w:eastAsia="Calibri" w:hAnsi="Times New Roman"/>
          <w:sz w:val="24"/>
          <w:szCs w:val="24"/>
          <w:lang w:val="en-US"/>
        </w:rPr>
        <w:t>Juza</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2018)</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0E54AE"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CD0C8E" w:rsidRPr="000E54AE" w:rsidTr="00CD0C8E">
        <w:trPr>
          <w:tblCellSpacing w:w="15" w:type="dxa"/>
        </w:trPr>
        <w:tc>
          <w:tcPr>
            <w:tcW w:w="151"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295"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580"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33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147"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CD0C8E" w:rsidRPr="000E54AE" w:rsidTr="00CD0C8E">
        <w:trPr>
          <w:tblCellSpacing w:w="15" w:type="dxa"/>
        </w:trPr>
        <w:tc>
          <w:tcPr>
            <w:tcW w:w="151"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lastRenderedPageBreak/>
              <w:t> </w:t>
            </w:r>
          </w:p>
        </w:tc>
        <w:tc>
          <w:tcPr>
            <w:tcW w:w="29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CD0C8E" w:rsidRPr="000E54AE"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sz w:val="20"/>
                <w:szCs w:val="20"/>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122610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122610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sz w:val="24"/>
          <w:szCs w:val="24"/>
        </w:rPr>
      </w:pPr>
      <w:hyperlink r:id="rId116"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Данните за популационната характеристика на вида са представени в площ на местообитанието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Вида е представен като присъстващ в зоната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високотелия бибан е оценено като „лошо“ (Р). Представителността на популацията в зоната в национален план е представена като 2&lt;р&lt;15 % от местообитанията на вида за страната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 Опазването на вида е оценено като отлично (А</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Изолираността на популацията е оценено като </w:t>
      </w:r>
      <w:r w:rsidRPr="00CD0C8E">
        <w:rPr>
          <w:rFonts w:ascii="Times New Roman" w:eastAsia="Calibri" w:hAnsi="Times New Roman"/>
          <w:bCs/>
          <w:color w:val="000000"/>
          <w:kern w:val="36"/>
          <w:sz w:val="24"/>
          <w:szCs w:val="24"/>
        </w:rPr>
        <w:t>не изолирана популация, в широк обхват на разпространение (</w:t>
      </w:r>
      <w:r w:rsidRPr="00CD0C8E">
        <w:rPr>
          <w:rFonts w:ascii="Times New Roman" w:eastAsia="Calibri" w:hAnsi="Times New Roman"/>
          <w:bCs/>
          <w:color w:val="000000"/>
          <w:kern w:val="36"/>
          <w:sz w:val="24"/>
          <w:szCs w:val="24"/>
          <w:lang w:val="en-US"/>
        </w:rPr>
        <w:t>C</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отлично (</w:t>
      </w:r>
      <w:r w:rsidRPr="00CD0C8E">
        <w:rPr>
          <w:rFonts w:ascii="Times New Roman" w:eastAsia="Calibri" w:hAnsi="Times New Roman"/>
          <w:bCs/>
          <w:color w:val="000000"/>
          <w:kern w:val="36"/>
          <w:sz w:val="24"/>
          <w:szCs w:val="24"/>
        </w:rPr>
        <w:t>A)</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както и по критерий „Структура и функции“, който се отнася за качеството на местообитанията, поради влошени показатели на параметъра Български биотичен индкекс (ББИ).  ПС е оценено като „благоприятно“ по критерии „Площ на местообитанията“ и „Бъдещи перспективи“,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Полево проучване през 2021 г. с цел изясняване състоянието на вида</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местообитания в зоната е извършено пробонабиране съгласно утвърдена методика (http://eea.government.bg/bg/bio/nsmbr/praktichesko-</w:t>
      </w:r>
      <w:r w:rsidRPr="00CD0C8E">
        <w:rPr>
          <w:rFonts w:ascii="Times New Roman" w:eastAsia="Calibri" w:hAnsi="Times New Roman"/>
          <w:sz w:val="24"/>
          <w:szCs w:val="24"/>
        </w:rPr>
        <w:lastRenderedPageBreak/>
        <w:t xml:space="preserve">rakovodstvo-metodiki-za-monitoring-i-otsenka/Podhod_Dunav.pdf) – един в р. Огоста и два в река Дунав.  Не е регистриран нито един екземпляр на вида. </w:t>
      </w:r>
    </w:p>
    <w:p w:rsidR="00CD0C8E" w:rsidRPr="00CD0C8E" w:rsidRDefault="00CD0C8E" w:rsidP="00CD0C8E">
      <w:pPr>
        <w:spacing w:before="120" w:after="120" w:line="240" w:lineRule="auto"/>
        <w:jc w:val="both"/>
        <w:rPr>
          <w:rFonts w:ascii="Times New Roman" w:eastAsia="Calibri" w:hAnsi="Times New Roman"/>
          <w:i/>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е установено че канал топла и студена вода АЕЦ – с ефекти термопикинг, промяна в скоростта на речното течение, ерозия, както и пристанище АЕЦ с промишлени дейности, попадат в рамките на зоната в река Дунав. </w:t>
      </w:r>
    </w:p>
    <w:p w:rsidR="00CD0C8E" w:rsidRPr="00CD0C8E" w:rsidRDefault="00CD0C8E" w:rsidP="00CD0C8E">
      <w:pPr>
        <w:spacing w:after="0" w:line="240" w:lineRule="auto"/>
        <w:ind w:firstLine="709"/>
        <w:jc w:val="both"/>
        <w:rPr>
          <w:rFonts w:ascii="Times New Roman" w:eastAsia="Calibri" w:hAnsi="Times New Roman"/>
          <w:sz w:val="24"/>
          <w:szCs w:val="24"/>
        </w:rPr>
      </w:pPr>
      <w:bookmarkStart w:id="153" w:name="_Hlk85986310"/>
      <w:r w:rsidRPr="00CD0C8E">
        <w:rPr>
          <w:rFonts w:ascii="Times New Roman" w:eastAsia="Calibri" w:hAnsi="Times New Roman"/>
          <w:sz w:val="24"/>
          <w:szCs w:val="24"/>
        </w:rPr>
        <w:t>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153"/>
    <w:p w:rsidR="00CD0C8E" w:rsidRPr="00CD0C8E" w:rsidRDefault="00CD0C8E" w:rsidP="00CD0C8E">
      <w:pPr>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135"/>
        <w:gridCol w:w="1417"/>
        <w:gridCol w:w="2896"/>
        <w:gridCol w:w="1855"/>
      </w:tblGrid>
      <w:tr w:rsidR="00CD0C8E" w:rsidRPr="00CD0C8E" w:rsidTr="000E54AE">
        <w:trPr>
          <w:tblHeader/>
          <w:jc w:val="center"/>
        </w:trPr>
        <w:tc>
          <w:tcPr>
            <w:tcW w:w="914"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sz w:val="24"/>
                <w:szCs w:val="24"/>
              </w:rPr>
            </w:pPr>
            <w:r w:rsidRPr="00CD0C8E">
              <w:rPr>
                <w:rFonts w:ascii="Times New Roman" w:eastAsia="Calibri" w:hAnsi="Times New Roman"/>
                <w:b/>
                <w:bCs/>
                <w:sz w:val="24"/>
                <w:szCs w:val="24"/>
              </w:rPr>
              <w:t>Параметър</w:t>
            </w:r>
          </w:p>
        </w:tc>
        <w:tc>
          <w:tcPr>
            <w:tcW w:w="635"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sz w:val="24"/>
                <w:szCs w:val="24"/>
              </w:rPr>
            </w:pPr>
            <w:r w:rsidRPr="00CD0C8E">
              <w:rPr>
                <w:rFonts w:ascii="Times New Roman" w:eastAsia="Calibri" w:hAnsi="Times New Roman"/>
                <w:b/>
                <w:bCs/>
                <w:sz w:val="24"/>
                <w:szCs w:val="24"/>
              </w:rPr>
              <w:t>Мерна единица</w:t>
            </w:r>
          </w:p>
        </w:tc>
        <w:tc>
          <w:tcPr>
            <w:tcW w:w="793"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sz w:val="24"/>
                <w:szCs w:val="24"/>
              </w:rPr>
            </w:pPr>
            <w:r w:rsidRPr="00CD0C8E">
              <w:rPr>
                <w:rFonts w:ascii="Times New Roman" w:eastAsia="Calibri" w:hAnsi="Times New Roman"/>
                <w:b/>
                <w:bCs/>
                <w:sz w:val="24"/>
                <w:szCs w:val="24"/>
              </w:rPr>
              <w:t>Целева стойност</w:t>
            </w:r>
          </w:p>
        </w:tc>
        <w:tc>
          <w:tcPr>
            <w:tcW w:w="1620"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sz w:val="24"/>
                <w:szCs w:val="24"/>
              </w:rPr>
            </w:pPr>
            <w:r w:rsidRPr="00CD0C8E">
              <w:rPr>
                <w:rFonts w:ascii="Times New Roman" w:eastAsia="Calibri" w:hAnsi="Times New Roman"/>
                <w:b/>
                <w:bCs/>
                <w:sz w:val="24"/>
                <w:szCs w:val="24"/>
              </w:rPr>
              <w:t xml:space="preserve">Допълнителна информация </w:t>
            </w:r>
          </w:p>
        </w:tc>
        <w:tc>
          <w:tcPr>
            <w:tcW w:w="1038"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sz w:val="24"/>
                <w:szCs w:val="24"/>
              </w:rPr>
            </w:pPr>
            <w:r w:rsidRPr="00CD0C8E">
              <w:rPr>
                <w:rFonts w:ascii="Times New Roman" w:eastAsia="Calibri" w:hAnsi="Times New Roman"/>
                <w:b/>
                <w:bCs/>
                <w:sz w:val="24"/>
                <w:szCs w:val="24"/>
              </w:rPr>
              <w:t>Специфични цели на опазване за зоната</w:t>
            </w:r>
          </w:p>
        </w:tc>
      </w:tr>
      <w:tr w:rsidR="00CD0C8E" w:rsidRPr="00CD0C8E" w:rsidTr="000E54AE">
        <w:trPr>
          <w:jc w:val="center"/>
        </w:trPr>
        <w:tc>
          <w:tcPr>
            <w:tcW w:w="914" w:type="pct"/>
            <w:shd w:val="clear" w:color="auto" w:fill="auto"/>
          </w:tcPr>
          <w:p w:rsidR="00CD0C8E" w:rsidRPr="00CD0C8E" w:rsidRDefault="00CD0C8E" w:rsidP="00CD0C8E">
            <w:pPr>
              <w:spacing w:before="120" w:after="120" w:line="240" w:lineRule="auto"/>
              <w:rPr>
                <w:rFonts w:ascii="Times New Roman" w:eastAsia="Calibri" w:hAnsi="Times New Roman"/>
                <w:b/>
                <w:sz w:val="24"/>
                <w:szCs w:val="24"/>
                <w:lang w:val="en-US"/>
              </w:rPr>
            </w:pPr>
            <w:r w:rsidRPr="00CD0C8E">
              <w:rPr>
                <w:rFonts w:ascii="Times New Roman" w:eastAsia="Calibri" w:hAnsi="Times New Roman"/>
                <w:b/>
                <w:sz w:val="24"/>
                <w:szCs w:val="24"/>
              </w:rPr>
              <w:t>Плътност на популацията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lang w:val="en-US"/>
              </w:rPr>
            </w:pPr>
            <w:r w:rsidRPr="00CD0C8E">
              <w:rPr>
                <w:rFonts w:ascii="Times New Roman" w:eastAsia="Calibri" w:hAnsi="Times New Roman"/>
                <w:sz w:val="24"/>
                <w:szCs w:val="24"/>
              </w:rPr>
              <w:t>ind. CPUE</w:t>
            </w:r>
          </w:p>
        </w:tc>
        <w:tc>
          <w:tcPr>
            <w:tcW w:w="793"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t>Най-малко</w:t>
            </w:r>
            <w:r w:rsidRPr="00CD0C8E">
              <w:rPr>
                <w:rFonts w:ascii="Times New Roman" w:eastAsia="Calibri" w:hAnsi="Times New Roman"/>
                <w:sz w:val="24"/>
                <w:szCs w:val="24"/>
                <w:lang w:val="en-US"/>
              </w:rPr>
              <w:t xml:space="preserve"> </w:t>
            </w:r>
            <w:r w:rsidRPr="00CD0C8E">
              <w:rPr>
                <w:rFonts w:ascii="Times New Roman" w:eastAsia="Calibri" w:hAnsi="Times New Roman"/>
                <w:sz w:val="24"/>
                <w:szCs w:val="24"/>
              </w:rPr>
              <w:t xml:space="preserve">1-3 </w:t>
            </w:r>
          </w:p>
        </w:tc>
        <w:tc>
          <w:tcPr>
            <w:tcW w:w="1620" w:type="pct"/>
            <w:shd w:val="clear" w:color="auto" w:fill="auto"/>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w:t>
            </w:r>
            <w:r w:rsidRPr="00CD0C8E">
              <w:rPr>
                <w:rFonts w:ascii="Times New Roman" w:eastAsia="Calibri" w:hAnsi="Times New Roman"/>
                <w:sz w:val="24"/>
                <w:szCs w:val="24"/>
              </w:rPr>
              <w:lastRenderedPageBreak/>
              <w:t>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От друга страна, кумулативния натиск с източници на произход в рамките на зоната може да бъде значим, но към момента не може да бъде отчетен.</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 Оценка на натиска от хидротехническите съоръжения и промишлената дейности върху числеността на популацията.</w:t>
            </w:r>
          </w:p>
        </w:tc>
      </w:tr>
      <w:tr w:rsidR="00CD0C8E" w:rsidRPr="00CD0C8E" w:rsidTr="000E54AE">
        <w:trPr>
          <w:jc w:val="center"/>
        </w:trPr>
        <w:tc>
          <w:tcPr>
            <w:tcW w:w="914" w:type="pct"/>
            <w:shd w:val="clear" w:color="auto" w:fill="auto"/>
          </w:tcPr>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t xml:space="preserve">речна мрежа, представляваща потенциално </w:t>
            </w:r>
            <w:r w:rsidRPr="00CD0C8E">
              <w:rPr>
                <w:rFonts w:ascii="Times New Roman" w:eastAsia="Calibri" w:hAnsi="Times New Roman"/>
                <w:b/>
                <w:sz w:val="24"/>
                <w:szCs w:val="24"/>
              </w:rPr>
              <w:lastRenderedPageBreak/>
              <w:t>местообитание за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lastRenderedPageBreak/>
              <w:t>км</w:t>
            </w:r>
          </w:p>
        </w:tc>
        <w:tc>
          <w:tcPr>
            <w:tcW w:w="793"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shd w:val="clear" w:color="auto" w:fill="FFFFFF"/>
              </w:rPr>
              <w:t>Най-малко 2 км</w:t>
            </w:r>
          </w:p>
        </w:tc>
        <w:tc>
          <w:tcPr>
            <w:tcW w:w="1620" w:type="pct"/>
            <w:shd w:val="clear" w:color="auto" w:fill="auto"/>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Като размер на местообитанието на вида се определя дължината на участъка от р. Дунав в границите на ЗЗ Чрез ГИС анализ е установено, че 2 км</w:t>
            </w:r>
            <w:r w:rsidRPr="00CD0C8E">
              <w:rPr>
                <w:rFonts w:ascii="Times New Roman" w:eastAsia="Calibri" w:hAnsi="Times New Roman"/>
                <w:sz w:val="24"/>
                <w:szCs w:val="24"/>
                <w:vertAlign w:val="superscript"/>
              </w:rPr>
              <w:footnoteReference w:id="7"/>
            </w:r>
            <w:r w:rsidRPr="00CD0C8E">
              <w:rPr>
                <w:rFonts w:ascii="Times New Roman" w:eastAsia="Calibri" w:hAnsi="Times New Roman"/>
                <w:sz w:val="24"/>
                <w:szCs w:val="24"/>
              </w:rPr>
              <w:t xml:space="preserve"> от р. Дунав в защитената зона </w:t>
            </w:r>
            <w:r w:rsidRPr="00CD0C8E">
              <w:rPr>
                <w:rFonts w:ascii="Times New Roman" w:eastAsia="Calibri" w:hAnsi="Times New Roman"/>
                <w:sz w:val="24"/>
                <w:szCs w:val="24"/>
              </w:rPr>
              <w:lastRenderedPageBreak/>
              <w:t>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Поддържане на речната мрежа, представляваща подходящо местообитание, обитавано от вида, най-</w:t>
            </w:r>
            <w:r w:rsidRPr="00CD0C8E">
              <w:rPr>
                <w:rFonts w:ascii="Times New Roman" w:eastAsia="Calibri" w:hAnsi="Times New Roman"/>
                <w:sz w:val="24"/>
                <w:szCs w:val="24"/>
              </w:rPr>
              <w:lastRenderedPageBreak/>
              <w:t xml:space="preserve">малко 2 км. </w:t>
            </w:r>
          </w:p>
          <w:p w:rsidR="00CD0C8E" w:rsidRPr="00CD0C8E" w:rsidRDefault="00CD0C8E" w:rsidP="00CD0C8E">
            <w:pPr>
              <w:spacing w:before="120" w:after="120" w:line="240" w:lineRule="auto"/>
              <w:jc w:val="both"/>
              <w:rPr>
                <w:rFonts w:ascii="Times New Roman" w:eastAsia="Calibri" w:hAnsi="Times New Roman"/>
                <w:sz w:val="24"/>
                <w:szCs w:val="24"/>
              </w:rPr>
            </w:pPr>
          </w:p>
          <w:p w:rsidR="00CD0C8E" w:rsidRPr="00CD0C8E" w:rsidRDefault="00CD0C8E" w:rsidP="00CD0C8E">
            <w:pPr>
              <w:spacing w:before="120" w:after="120" w:line="240" w:lineRule="auto"/>
              <w:jc w:val="both"/>
              <w:rPr>
                <w:rFonts w:ascii="Times New Roman" w:eastAsia="Calibri" w:hAnsi="Times New Roman"/>
                <w:sz w:val="24"/>
                <w:szCs w:val="24"/>
              </w:rPr>
            </w:pPr>
          </w:p>
        </w:tc>
      </w:tr>
      <w:tr w:rsidR="00CD0C8E" w:rsidRPr="00CD0C8E" w:rsidTr="000E54AE">
        <w:trPr>
          <w:jc w:val="center"/>
        </w:trPr>
        <w:tc>
          <w:tcPr>
            <w:tcW w:w="914" w:type="pct"/>
            <w:shd w:val="clear" w:color="auto" w:fill="auto"/>
          </w:tcPr>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sz w:val="24"/>
                <w:szCs w:val="24"/>
              </w:rPr>
            </w:pPr>
          </w:p>
          <w:p w:rsidR="00CD0C8E" w:rsidRPr="00CD0C8E" w:rsidRDefault="00CD0C8E" w:rsidP="00CD0C8E">
            <w:pPr>
              <w:spacing w:before="120" w:after="120" w:line="240" w:lineRule="auto"/>
              <w:rPr>
                <w:rFonts w:ascii="Times New Roman" w:eastAsia="Calibri" w:hAnsi="Times New Roman"/>
                <w:b/>
                <w:sz w:val="24"/>
                <w:szCs w:val="24"/>
              </w:rPr>
            </w:pP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t xml:space="preserve">5 степенна скала за всяка бариера </w:t>
            </w:r>
          </w:p>
        </w:tc>
        <w:tc>
          <w:tcPr>
            <w:tcW w:w="793"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lang w:val="en-US"/>
              </w:rPr>
            </w:pPr>
            <w:r w:rsidRPr="00CD0C8E">
              <w:rPr>
                <w:rFonts w:ascii="Times New Roman" w:eastAsia="Calibri" w:hAnsi="Times New Roman"/>
                <w:sz w:val="24"/>
                <w:szCs w:val="24"/>
              </w:rPr>
              <w:t>Степен</w:t>
            </w:r>
            <w:r w:rsidRPr="00CD0C8E">
              <w:rPr>
                <w:rFonts w:ascii="Times New Roman" w:eastAsia="Calibri" w:hAnsi="Times New Roman"/>
                <w:sz w:val="24"/>
                <w:szCs w:val="24"/>
                <w:lang w:val="en-US"/>
              </w:rPr>
              <w:t xml:space="preserve"> 1</w:t>
            </w:r>
          </w:p>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t>за всяка бариера</w:t>
            </w:r>
          </w:p>
        </w:tc>
        <w:tc>
          <w:tcPr>
            <w:tcW w:w="1620" w:type="pct"/>
            <w:shd w:val="clear" w:color="auto" w:fill="auto"/>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Натискът от изграждане на миграционни бариери е оценен съгласно приетите критерии, използвайки 5 степенна </w:t>
            </w:r>
            <w:r w:rsidRPr="00CD0C8E">
              <w:rPr>
                <w:rFonts w:ascii="Times New Roman" w:eastAsia="Calibri" w:hAnsi="Times New Roman"/>
                <w:sz w:val="24"/>
                <w:szCs w:val="24"/>
              </w:rPr>
              <w:lastRenderedPageBreak/>
              <w:t>скала.</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Установената през 2021г., миграционна бариера от степен 4 в река Огоста, е значително нагоре по течението (т.е. извън характерното за вида местообитание), което е основно река Дунав. 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Поддържане на свързаност на местообитанието на вида от Степен 1 за всяка бариера в речния участък. </w:t>
            </w:r>
          </w:p>
        </w:tc>
      </w:tr>
      <w:tr w:rsidR="00CD0C8E" w:rsidRPr="00CD0C8E" w:rsidTr="000E54AE">
        <w:trPr>
          <w:jc w:val="center"/>
        </w:trPr>
        <w:tc>
          <w:tcPr>
            <w:tcW w:w="914" w:type="pct"/>
            <w:shd w:val="clear" w:color="auto" w:fill="auto"/>
          </w:tcPr>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CD0C8E">
              <w:rPr>
                <w:rFonts w:ascii="Times New Roman" w:eastAsia="Calibri" w:hAnsi="Times New Roman"/>
                <w:b/>
                <w:sz w:val="24"/>
                <w:szCs w:val="24"/>
              </w:rPr>
              <w:lastRenderedPageBreak/>
              <w:t xml:space="preserve">Макрофити)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lastRenderedPageBreak/>
              <w:t xml:space="preserve">5 степенна скала за екологично състояние съгласно РДВ </w:t>
            </w:r>
          </w:p>
        </w:tc>
        <w:tc>
          <w:tcPr>
            <w:tcW w:w="793"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t>По-висока или равна на 2 – Добро състояние</w:t>
            </w:r>
          </w:p>
        </w:tc>
        <w:tc>
          <w:tcPr>
            <w:tcW w:w="1620" w:type="pct"/>
            <w:shd w:val="clear" w:color="auto" w:fill="auto"/>
          </w:tcPr>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w:t>
            </w:r>
            <w:r w:rsidRPr="00CD0C8E">
              <w:rPr>
                <w:rFonts w:ascii="Times New Roman" w:eastAsia="Calibri" w:hAnsi="Times New Roman"/>
                <w:sz w:val="24"/>
                <w:szCs w:val="24"/>
              </w:rPr>
              <w:lastRenderedPageBreak/>
              <w:t xml:space="preserve">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sz w:val="24"/>
                      <w:szCs w:val="24"/>
                    </w:rPr>
                  </w:pPr>
                  <w:r w:rsidRPr="00CD0C8E">
                    <w:rPr>
                      <w:rFonts w:ascii="Times New Roman" w:eastAsia="Calibri" w:hAnsi="Times New Roman"/>
                      <w:b/>
                      <w:bCs/>
                      <w:color w:val="000000"/>
                      <w:sz w:val="24"/>
                      <w:szCs w:val="24"/>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sz w:val="24"/>
                      <w:szCs w:val="24"/>
                    </w:rPr>
                  </w:pPr>
                  <w:r w:rsidRPr="00CD0C8E">
                    <w:rPr>
                      <w:rFonts w:ascii="Times New Roman" w:eastAsia="Calibri" w:hAnsi="Times New Roman"/>
                      <w:color w:val="000000"/>
                      <w:sz w:val="24"/>
                      <w:szCs w:val="24"/>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sz w:val="24"/>
                      <w:szCs w:val="24"/>
                    </w:rPr>
                  </w:pPr>
                  <w:r w:rsidRPr="00CD0C8E">
                    <w:rPr>
                      <w:rFonts w:ascii="Times New Roman" w:eastAsia="Calibri" w:hAnsi="Times New Roman"/>
                      <w:color w:val="000000"/>
                      <w:sz w:val="24"/>
                      <w:szCs w:val="24"/>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sz w:val="24"/>
                      <w:szCs w:val="24"/>
                    </w:rPr>
                  </w:pPr>
                  <w:r w:rsidRPr="00CD0C8E">
                    <w:rPr>
                      <w:rFonts w:ascii="Times New Roman" w:eastAsia="Calibri" w:hAnsi="Times New Roman"/>
                      <w:color w:val="000000"/>
                      <w:sz w:val="24"/>
                      <w:szCs w:val="24"/>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sz w:val="24"/>
                      <w:szCs w:val="24"/>
                    </w:rPr>
                  </w:pPr>
                  <w:r w:rsidRPr="00CD0C8E">
                    <w:rPr>
                      <w:rFonts w:ascii="Times New Roman" w:eastAsia="Calibri" w:hAnsi="Times New Roman"/>
                      <w:color w:val="000000"/>
                      <w:sz w:val="24"/>
                      <w:szCs w:val="24"/>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sz w:val="24"/>
                      <w:szCs w:val="24"/>
                    </w:rPr>
                  </w:pPr>
                  <w:r w:rsidRPr="00CD0C8E">
                    <w:rPr>
                      <w:rFonts w:ascii="Times New Roman" w:eastAsia="Calibri" w:hAnsi="Times New Roman"/>
                      <w:color w:val="000000"/>
                      <w:sz w:val="24"/>
                      <w:szCs w:val="24"/>
                    </w:rPr>
                    <w:t>5 - Много лошо</w:t>
                  </w:r>
                </w:p>
              </w:tc>
            </w:tr>
          </w:tbl>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17" w:history="1">
              <w:r w:rsidRPr="00CD0C8E">
                <w:rPr>
                  <w:rFonts w:ascii="Times New Roman" w:eastAsia="Calibri" w:hAnsi="Times New Roman"/>
                  <w:color w:val="0000FF"/>
                  <w:sz w:val="24"/>
                  <w:szCs w:val="24"/>
                  <w:u w:val="single"/>
                </w:rPr>
                <w:t>http://www.bd-dunav.org/uploads/content/files/upravlenie-na-vodite/PURB-2016-2021-final/Razdel-1/prilojenia_R1/Pril_1244.pdf</w:t>
              </w:r>
            </w:hyperlink>
            <w:r w:rsidRPr="00CD0C8E">
              <w:rPr>
                <w:rFonts w:ascii="Times New Roman" w:eastAsia="Calibri" w:hAnsi="Times New Roman"/>
                <w:sz w:val="24"/>
                <w:szCs w:val="24"/>
              </w:rPr>
              <w:t>).</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в момента екологичното състоянието на р. Дунав и съответното водно тяло е умерено, (3), (</w:t>
            </w:r>
            <w:hyperlink r:id="rId118" w:history="1">
              <w:r w:rsidRPr="00CD0C8E">
                <w:rPr>
                  <w:rFonts w:ascii="Times New Roman" w:eastAsia="Calibri" w:hAnsi="Times New Roman"/>
                  <w:color w:val="0000FF"/>
                  <w:sz w:val="24"/>
                  <w:szCs w:val="24"/>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sz w:val="24"/>
                <w:szCs w:val="24"/>
              </w:rPr>
              <w:t xml:space="preserve">), докато река Огоста е естествено водно тяло, </w:t>
            </w:r>
            <w:hyperlink r:id="rId119" w:history="1">
              <w:r w:rsidRPr="00CD0C8E">
                <w:rPr>
                  <w:rFonts w:ascii="Times New Roman" w:eastAsia="Calibri" w:hAnsi="Times New Roman"/>
                  <w:color w:val="0563C1"/>
                  <w:sz w:val="24"/>
                  <w:szCs w:val="24"/>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sz w:val="24"/>
                <w:szCs w:val="24"/>
                <w:u w:val="single"/>
              </w:rPr>
            </w:pPr>
            <w:r w:rsidRPr="00CD0C8E">
              <w:rPr>
                <w:rFonts w:ascii="Times New Roman" w:eastAsia="Calibri" w:hAnsi="Times New Roman"/>
                <w:sz w:val="24"/>
                <w:szCs w:val="24"/>
              </w:rPr>
              <w:lastRenderedPageBreak/>
              <w:t xml:space="preserve">в добро екологично състояние (2), </w:t>
            </w:r>
            <w:hyperlink r:id="rId120" w:history="1">
              <w:r w:rsidRPr="00CD0C8E">
                <w:rPr>
                  <w:rFonts w:ascii="Times New Roman" w:eastAsia="Calibri" w:hAnsi="Times New Roman"/>
                  <w:color w:val="0563C1"/>
                  <w:sz w:val="24"/>
                  <w:szCs w:val="24"/>
                  <w:u w:val="single"/>
                </w:rPr>
                <w:t>https://www.eea.europa.eu/data-and-maps/explore-interactive-maps/water-framework-directive-quality-elements</w:t>
              </w:r>
            </w:hyperlink>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CD0C8E" w:rsidRPr="00CD0C8E" w:rsidRDefault="00CD0C8E" w:rsidP="00CD0C8E">
            <w:pPr>
              <w:spacing w:before="120" w:after="120" w:line="240" w:lineRule="auto"/>
              <w:jc w:val="both"/>
              <w:rPr>
                <w:rFonts w:ascii="Times New Roman" w:eastAsia="Calibri" w:hAnsi="Times New Roman"/>
                <w:sz w:val="24"/>
                <w:szCs w:val="24"/>
              </w:rPr>
            </w:pPr>
          </w:p>
        </w:tc>
      </w:tr>
      <w:tr w:rsidR="00CD0C8E" w:rsidRPr="00CD0C8E" w:rsidTr="000E54AE">
        <w:trPr>
          <w:jc w:val="center"/>
        </w:trPr>
        <w:tc>
          <w:tcPr>
            <w:tcW w:w="914" w:type="pct"/>
            <w:shd w:val="clear" w:color="auto" w:fill="auto"/>
          </w:tcPr>
          <w:p w:rsidR="00CD0C8E" w:rsidRPr="00CD0C8E" w:rsidRDefault="00CD0C8E" w:rsidP="00CD0C8E">
            <w:pPr>
              <w:spacing w:before="120" w:after="120" w:line="240" w:lineRule="auto"/>
              <w:rPr>
                <w:rFonts w:ascii="Times New Roman" w:eastAsia="Calibri" w:hAnsi="Times New Roman"/>
                <w:b/>
                <w:sz w:val="24"/>
                <w:szCs w:val="24"/>
              </w:rPr>
            </w:pPr>
            <w:r w:rsidRPr="00CD0C8E">
              <w:rPr>
                <w:rFonts w:ascii="Times New Roman" w:eastAsia="Calibri" w:hAnsi="Times New Roman"/>
                <w:b/>
                <w:sz w:val="24"/>
                <w:szCs w:val="24"/>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w:t>
            </w:r>
            <w:r w:rsidRPr="00CD0C8E">
              <w:rPr>
                <w:rFonts w:ascii="Times New Roman" w:eastAsia="Calibri" w:hAnsi="Times New Roman"/>
                <w:sz w:val="24"/>
                <w:szCs w:val="24"/>
              </w:rPr>
              <w:lastRenderedPageBreak/>
              <w:t>щи местообитания за вида</w:t>
            </w:r>
          </w:p>
        </w:tc>
        <w:tc>
          <w:tcPr>
            <w:tcW w:w="793" w:type="pct"/>
            <w:shd w:val="clear" w:color="auto" w:fill="auto"/>
          </w:tcPr>
          <w:p w:rsidR="00CD0C8E" w:rsidRPr="00CD0C8E" w:rsidRDefault="00CD0C8E" w:rsidP="00CD0C8E">
            <w:pPr>
              <w:spacing w:before="120" w:after="120" w:line="240" w:lineRule="auto"/>
              <w:rPr>
                <w:rFonts w:ascii="Times New Roman" w:eastAsia="Calibri" w:hAnsi="Times New Roman"/>
                <w:sz w:val="24"/>
                <w:szCs w:val="24"/>
              </w:rPr>
            </w:pPr>
            <w:r w:rsidRPr="00CD0C8E">
              <w:rPr>
                <w:rFonts w:ascii="Times New Roman" w:eastAsia="Calibri" w:hAnsi="Times New Roman"/>
                <w:sz w:val="24"/>
                <w:szCs w:val="24"/>
              </w:rPr>
              <w:lastRenderedPageBreak/>
              <w:t>95% от дължината на речните участъци с подходящи местообитания за вида имат естественоструктуриран субстрат</w:t>
            </w:r>
          </w:p>
        </w:tc>
        <w:tc>
          <w:tcPr>
            <w:tcW w:w="1620" w:type="pct"/>
            <w:shd w:val="clear" w:color="auto" w:fill="auto"/>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Изкопаване на речното корито, </w:t>
            </w:r>
            <w:r w:rsidRPr="00CD0C8E">
              <w:rPr>
                <w:rFonts w:ascii="Times New Roman" w:eastAsia="Calibri" w:hAnsi="Times New Roman"/>
                <w:sz w:val="24"/>
                <w:szCs w:val="24"/>
              </w:rPr>
              <w:lastRenderedPageBreak/>
              <w:t>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др.</w:t>
            </w:r>
          </w:p>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t>Установен е натиск в зоната по този параметър.</w:t>
            </w:r>
          </w:p>
        </w:tc>
        <w:tc>
          <w:tcPr>
            <w:tcW w:w="1038" w:type="pct"/>
          </w:tcPr>
          <w:p w:rsidR="00CD0C8E" w:rsidRPr="00CD0C8E" w:rsidRDefault="00CD0C8E" w:rsidP="00CD0C8E">
            <w:pPr>
              <w:spacing w:before="120" w:after="120" w:line="240" w:lineRule="auto"/>
              <w:jc w:val="both"/>
              <w:rPr>
                <w:rFonts w:ascii="Times New Roman" w:eastAsia="Calibri" w:hAnsi="Times New Roman"/>
                <w:sz w:val="24"/>
                <w:szCs w:val="24"/>
              </w:rPr>
            </w:pPr>
            <w:r w:rsidRPr="00CD0C8E">
              <w:rPr>
                <w:rFonts w:ascii="Times New Roman" w:eastAsia="Calibri" w:hAnsi="Times New Roman"/>
                <w:sz w:val="24"/>
                <w:szCs w:val="24"/>
              </w:rPr>
              <w:lastRenderedPageBreak/>
              <w:t>Поддържане на 95 % от дължината на речните участъци с подходящи местообитания за вида да са с естествено структуриран субстрат. Оценка ан натиска от хидротехническа и промишлена дейност.</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 Приема се че вида има вероятност да присъства в зоната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въпреки че не бе установен в рамките на теренно проучване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Представителността на популацията в зоната в национален план се приема като значима (С). Доколкото са регистрирани заплахи, опазването на вида е оценено като добро (</w:t>
      </w:r>
      <w:r w:rsidRPr="00CD0C8E">
        <w:rPr>
          <w:rFonts w:ascii="Times New Roman" w:eastAsia="Calibri" w:hAnsi="Times New Roman"/>
          <w:sz w:val="24"/>
          <w:szCs w:val="24"/>
          <w:lang w:val="en-US"/>
        </w:rPr>
        <w:t>B</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Изолираността на популацията е оценено като </w:t>
      </w:r>
      <w:r w:rsidRPr="00CD0C8E">
        <w:rPr>
          <w:rFonts w:ascii="Times New Roman" w:eastAsia="Calibri" w:hAnsi="Times New Roman"/>
          <w:bCs/>
          <w:color w:val="000000"/>
          <w:kern w:val="36"/>
          <w:sz w:val="24"/>
          <w:szCs w:val="24"/>
        </w:rPr>
        <w:t>не изолирана популация, в широк обхват на разпространение (С).</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добро (</w:t>
      </w:r>
      <w:r w:rsidRPr="00CD0C8E">
        <w:rPr>
          <w:rFonts w:ascii="Times New Roman" w:eastAsia="Calibri" w:hAnsi="Times New Roman"/>
          <w:sz w:val="24"/>
          <w:szCs w:val="24"/>
          <w:lang w:val="en-US"/>
        </w:rPr>
        <w:t>B</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w:t>
      </w:r>
    </w:p>
    <w:p w:rsidR="00CD0C8E" w:rsidRPr="00CD0C8E" w:rsidRDefault="00CD0C8E" w:rsidP="00CD0C8E">
      <w:pPr>
        <w:spacing w:after="0" w:line="240" w:lineRule="auto"/>
        <w:ind w:firstLine="709"/>
        <w:jc w:val="both"/>
        <w:rPr>
          <w:rFonts w:ascii="Times New Roman" w:eastAsia="Calibri" w:hAnsi="Times New Roman"/>
          <w:sz w:val="24"/>
          <w:szCs w:val="24"/>
        </w:rPr>
      </w:pP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0E54AE"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Site assessment </w:t>
            </w:r>
          </w:p>
        </w:tc>
      </w:tr>
      <w:tr w:rsidR="00CD0C8E" w:rsidRPr="000E54AE" w:rsidTr="00CD0C8E">
        <w:trPr>
          <w:tblCellSpacing w:w="15" w:type="dxa"/>
        </w:trPr>
        <w:tc>
          <w:tcPr>
            <w:tcW w:w="151"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G </w:t>
            </w:r>
          </w:p>
        </w:tc>
        <w:tc>
          <w:tcPr>
            <w:tcW w:w="295"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Code </w:t>
            </w:r>
          </w:p>
        </w:tc>
        <w:tc>
          <w:tcPr>
            <w:tcW w:w="580"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 </w:t>
            </w:r>
          </w:p>
        </w:tc>
        <w:tc>
          <w:tcPr>
            <w:tcW w:w="333"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NP </w:t>
            </w:r>
          </w:p>
        </w:tc>
        <w:tc>
          <w:tcPr>
            <w:tcW w:w="147" w:type="pct"/>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xml:space="preserve">A|B|C </w:t>
            </w:r>
          </w:p>
        </w:tc>
      </w:tr>
      <w:tr w:rsidR="00CD0C8E" w:rsidRPr="000E54AE" w:rsidTr="00CD0C8E">
        <w:trPr>
          <w:tblCellSpacing w:w="15" w:type="dxa"/>
        </w:trPr>
        <w:tc>
          <w:tcPr>
            <w:tcW w:w="151"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Glo.</w:t>
            </w:r>
          </w:p>
        </w:tc>
      </w:tr>
      <w:tr w:rsidR="00CD0C8E" w:rsidRPr="000E54AE"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i/>
                <w:sz w:val="20"/>
                <w:szCs w:val="20"/>
                <w:lang w:val="en-US"/>
              </w:rPr>
            </w:pPr>
            <w:r w:rsidRPr="000E54AE">
              <w:rPr>
                <w:rFonts w:ascii="Times New Roman" w:eastAsia="Calibri" w:hAnsi="Times New Roman"/>
                <w:b/>
                <w:bCs/>
                <w:sz w:val="20"/>
                <w:szCs w:val="20"/>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120000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120000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color w:val="FF0000"/>
                <w:sz w:val="20"/>
                <w:szCs w:val="20"/>
                <w:lang w:val="en-US"/>
              </w:rPr>
            </w:pPr>
            <w:r w:rsidRPr="000E54AE">
              <w:rPr>
                <w:rFonts w:ascii="Times New Roman" w:eastAsia="Calibri" w:hAnsi="Times New Roman"/>
                <w:b/>
                <w:bCs/>
                <w:color w:val="FF0000"/>
                <w:sz w:val="20"/>
                <w:szCs w:val="20"/>
                <w:lang w:val="en-US"/>
              </w:rPr>
              <w:t>m</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color w:val="FF0000"/>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rPr>
            </w:pPr>
            <w:r w:rsidRPr="000E54AE">
              <w:rPr>
                <w:rFonts w:ascii="Times New Roman" w:eastAsia="Calibri" w:hAnsi="Times New Roman"/>
                <w:b/>
                <w:bCs/>
                <w:sz w:val="20"/>
                <w:szCs w:val="20"/>
              </w:rPr>
              <w:t>С</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0E54AE" w:rsidRDefault="00CD0C8E" w:rsidP="00CD0C8E">
            <w:pPr>
              <w:spacing w:before="120" w:after="0" w:line="259" w:lineRule="auto"/>
              <w:jc w:val="both"/>
              <w:rPr>
                <w:rFonts w:ascii="Times New Roman" w:eastAsia="Calibri" w:hAnsi="Times New Roman"/>
                <w:b/>
                <w:bCs/>
                <w:sz w:val="20"/>
                <w:szCs w:val="20"/>
                <w:lang w:val="en-US"/>
              </w:rPr>
            </w:pPr>
            <w:r w:rsidRPr="000E54AE">
              <w:rPr>
                <w:rFonts w:ascii="Times New Roman" w:eastAsia="Calibri" w:hAnsi="Times New Roman"/>
                <w:b/>
                <w:bCs/>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21"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Juza T., Blabolil P., Baran R., Barton B.,  Cech M., Drastık V., Frouzova J., Holubova M., Ketelaars H., Kocvara L., Kubecka J., Muska M. Prchalova M., Rıha M., Sajdlova Z., Smejkal M.,Tuser M., Vasek M., Vejrık L., Vejrıkova I., Wagenvoort A., Zak J., </w:t>
      </w:r>
      <w:r w:rsidRPr="00CD0C8E">
        <w:rPr>
          <w:rFonts w:ascii="Times New Roman" w:eastAsia="Calibri" w:hAnsi="Times New Roman"/>
          <w:sz w:val="24"/>
          <w:szCs w:val="24"/>
        </w:rPr>
        <w:lastRenderedPageBreak/>
        <w:t>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22"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23"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754EA5" w:rsidP="00CD0C8E">
      <w:pPr>
        <w:spacing w:after="0" w:line="240" w:lineRule="auto"/>
        <w:ind w:left="709" w:hanging="709"/>
        <w:jc w:val="both"/>
        <w:rPr>
          <w:rFonts w:ascii="Times New Roman" w:eastAsia="Calibri" w:hAnsi="Times New Roman"/>
          <w:iCs/>
          <w:sz w:val="24"/>
          <w:szCs w:val="24"/>
        </w:rPr>
      </w:pPr>
      <w:hyperlink r:id="rId124"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r w:rsidR="00CD0C8E" w:rsidRPr="00CD0C8E">
        <w:rPr>
          <w:rFonts w:ascii="Times New Roman" w:eastAsia="Calibri" w:hAnsi="Times New Roman"/>
          <w:iCs/>
          <w:sz w:val="24"/>
          <w:szCs w:val="24"/>
        </w:rPr>
        <w:t xml:space="preserve"> </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
          <w:iCs/>
          <w:sz w:val="24"/>
          <w:szCs w:val="24"/>
        </w:rPr>
        <w:t>Апостолос Апостолу, Лъчезар Пехливанов, Стефан Казаков.</w:t>
      </w:r>
      <w:r w:rsidRPr="00CD0C8E">
        <w:rPr>
          <w:rFonts w:ascii="Times New Roman" w:eastAsia="Calibri" w:hAnsi="Times New Roman"/>
          <w:sz w:val="24"/>
          <w:szCs w:val="24"/>
        </w:rPr>
        <w:t xml:space="preserve"> </w:t>
      </w:r>
    </w:p>
    <w:p w:rsidR="00CD0C8E" w:rsidRPr="00CD0C8E" w:rsidRDefault="00CD0C8E" w:rsidP="00CD0C8E">
      <w:pPr>
        <w:spacing w:after="160" w:line="259" w:lineRule="auto"/>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4" w:name="_Toc88918034"/>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1157 </w:t>
      </w:r>
      <w:r w:rsidR="002105B5" w:rsidRPr="00427C16">
        <w:rPr>
          <w:rFonts w:ascii="Times New Roman" w:hAnsi="Times New Roman"/>
          <w:b w:val="0"/>
          <w:i/>
          <w:color w:val="1F497D" w:themeColor="text2"/>
          <w:sz w:val="28"/>
          <w:szCs w:val="28"/>
        </w:rPr>
        <w:t>Gymnocephalus schraetzer</w:t>
      </w:r>
      <w:bookmarkEnd w:id="154"/>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sz w:val="24"/>
          <w:szCs w:val="24"/>
        </w:rPr>
        <w:t xml:space="preserve">1157 </w:t>
      </w:r>
      <w:r w:rsidRPr="00CD0C8E">
        <w:rPr>
          <w:rFonts w:ascii="Times New Roman" w:eastAsia="Calibri" w:hAnsi="Times New Roman"/>
          <w:i/>
          <w:sz w:val="24"/>
          <w:szCs w:val="24"/>
        </w:rPr>
        <w:t>Gymnocephalus schraetzer</w:t>
      </w:r>
      <w:r w:rsidRPr="00CD0C8E">
        <w:rPr>
          <w:rFonts w:ascii="Times New Roman" w:eastAsia="Calibri" w:hAnsi="Times New Roman"/>
          <w:sz w:val="24"/>
          <w:szCs w:val="24"/>
        </w:rPr>
        <w:t xml:space="preserve"> – ивичест бибан</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2. Кратка </w:t>
      </w:r>
      <w:r w:rsidR="000E54AE">
        <w:rPr>
          <w:rFonts w:ascii="Times New Roman" w:eastAsia="Calibri" w:hAnsi="Times New Roman"/>
          <w:b/>
          <w:sz w:val="24"/>
          <w:szCs w:val="24"/>
        </w:rPr>
        <w:t>характеристика на целевия обект</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разклонени лъча. В аналната перка има 2 твърди и 6-7 меки лъча. По страните на тялото има 3-4 тъмнокафяви надлъжни ивици.</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CD0C8E">
        <w:rPr>
          <w:rFonts w:ascii="Times New Roman" w:eastAsia="Calibri" w:hAnsi="Times New Roman"/>
          <w:sz w:val="24"/>
          <w:szCs w:val="24"/>
        </w:rPr>
        <w:t xml:space="preserve">Достига полова зрялост на втората година. Размножава се през март-май.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Ивичестият бибан не е обект на стопански или любителски риболов, но отделни екземпляри попадат в стопанските улови като случаен приулов.</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Характеристики на местообитанието в България: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CD0C8E" w:rsidRPr="00CD0C8E" w:rsidRDefault="00CD0C8E" w:rsidP="000E54AE">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0E54AE">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0E54AE">
        <w:rPr>
          <w:rFonts w:ascii="Times New Roman" w:eastAsia="Calibri" w:hAnsi="Times New Roman"/>
          <w:sz w:val="24"/>
          <w:szCs w:val="24"/>
        </w:rPr>
        <w:t>ятен ПС по всички показатели в К</w:t>
      </w:r>
      <w:r w:rsidRPr="00CD0C8E">
        <w:rPr>
          <w:rFonts w:ascii="Times New Roman" w:eastAsia="Calibri" w:hAnsi="Times New Roman"/>
          <w:sz w:val="24"/>
          <w:szCs w:val="24"/>
        </w:rPr>
        <w:t xml:space="preserve">онтиненталния биогеографски </w:t>
      </w:r>
      <w:r w:rsidR="000E54AE">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000FF"/>
          <w:sz w:val="24"/>
          <w:szCs w:val="24"/>
          <w:u w:val="single"/>
        </w:rPr>
        <w:t xml:space="preserve">Източник на информацията: </w:t>
      </w:r>
      <w:hyperlink r:id="rId125" w:history="1">
        <w:r w:rsidRPr="00CD0C8E">
          <w:rPr>
            <w:rFonts w:ascii="Times New Roman" w:eastAsia="Calibri" w:hAnsi="Times New Roman"/>
            <w:color w:val="0000FF"/>
            <w:sz w:val="24"/>
            <w:szCs w:val="24"/>
            <w:u w:val="single"/>
          </w:rPr>
          <w:t>https://nature-art17.eionet.europa.eu/article17/species/report/</w:t>
        </w:r>
      </w:hyperlink>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2. Непряко въздействащи негативни фактори</w:t>
      </w:r>
    </w:p>
    <w:p w:rsidR="00CD0C8E" w:rsidRPr="00CD0C8E" w:rsidRDefault="00CD0C8E" w:rsidP="00CD0C8E">
      <w:pPr>
        <w:numPr>
          <w:ilvl w:val="0"/>
          <w:numId w:val="34"/>
        </w:numPr>
        <w:spacing w:after="0" w:line="240" w:lineRule="auto"/>
        <w:contextualSpacing/>
        <w:jc w:val="both"/>
        <w:rPr>
          <w:rFonts w:ascii="Times New Roman" w:eastAsia="Calibri" w:hAnsi="Times New Roman"/>
          <w:b/>
          <w:sz w:val="24"/>
          <w:szCs w:val="24"/>
        </w:rPr>
      </w:pPr>
      <w:r w:rsidRPr="00CD0C8E">
        <w:rPr>
          <w:rFonts w:ascii="Times New Roman" w:eastAsia="Calibri" w:hAnsi="Times New Roman"/>
          <w:sz w:val="24"/>
          <w:szCs w:val="24"/>
        </w:rPr>
        <w:t xml:space="preserve">Развитие на многочислени популации на инвазивни дънни видове риби (напр., </w:t>
      </w:r>
      <w:r w:rsidRPr="00CD0C8E">
        <w:rPr>
          <w:rFonts w:ascii="Times New Roman" w:eastAsia="Calibri" w:hAnsi="Times New Roman"/>
          <w:sz w:val="24"/>
          <w:szCs w:val="24"/>
          <w:lang w:val="en-US"/>
        </w:rPr>
        <w:t>Neogobius</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melanostomus</w:t>
      </w:r>
      <w:r w:rsidRPr="00CD0C8E">
        <w:rPr>
          <w:rFonts w:ascii="Times New Roman" w:eastAsia="Calibri" w:hAnsi="Times New Roman"/>
          <w:sz w:val="24"/>
          <w:szCs w:val="24"/>
        </w:rPr>
        <w:t>) (</w:t>
      </w:r>
      <w:r w:rsidRPr="00CD0C8E">
        <w:rPr>
          <w:rFonts w:ascii="Times New Roman" w:eastAsia="Calibri" w:hAnsi="Times New Roman"/>
          <w:sz w:val="24"/>
          <w:szCs w:val="24"/>
          <w:lang w:val="en-US"/>
        </w:rPr>
        <w:t>Bauer</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xml:space="preserve">., 2006; </w:t>
      </w:r>
      <w:r w:rsidRPr="00CD0C8E">
        <w:rPr>
          <w:rFonts w:ascii="Times New Roman" w:eastAsia="Calibri" w:hAnsi="Times New Roman"/>
          <w:sz w:val="24"/>
          <w:szCs w:val="24"/>
          <w:lang w:val="en-US"/>
        </w:rPr>
        <w:t>Juza</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et</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al</w:t>
      </w:r>
      <w:r w:rsidRPr="00CD0C8E">
        <w:rPr>
          <w:rFonts w:ascii="Times New Roman" w:eastAsia="Calibri" w:hAnsi="Times New Roman"/>
          <w:sz w:val="24"/>
          <w:szCs w:val="24"/>
        </w:rPr>
        <w:t>., 2018)</w:t>
      </w:r>
    </w:p>
    <w:p w:rsidR="00CD0C8E" w:rsidRPr="00CD0C8E" w:rsidRDefault="00CD0C8E" w:rsidP="00CD0C8E">
      <w:pPr>
        <w:spacing w:after="0" w:line="240" w:lineRule="auto"/>
        <w:ind w:left="720"/>
        <w:contextualSpacing/>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CD0C8E" w:rsidTr="000E54AE">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0E54AE">
        <w:trPr>
          <w:tblCellSpacing w:w="15" w:type="dxa"/>
        </w:trPr>
        <w:tc>
          <w:tcPr>
            <w:tcW w:w="15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0E54AE">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1157</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sz w:val="16"/>
                <w:szCs w:val="16"/>
              </w:rPr>
              <w:t xml:space="preserve">Gymnocephalus </w:t>
            </w:r>
            <w:r w:rsidRPr="00CD0C8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7910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7910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126"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не е оценена в индивиди, а като заемаща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Качеството на данните за ивичестия бибан е оценено като „лошо“ (Р).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Зачимостта на популацията в национален план като 2&lt;</w:t>
      </w:r>
      <w:r w:rsidRPr="00CD0C8E">
        <w:rPr>
          <w:rFonts w:ascii="Times New Roman" w:eastAsia="Calibri" w:hAnsi="Times New Roman"/>
          <w:sz w:val="24"/>
          <w:szCs w:val="24"/>
          <w:lang w:val="en-US"/>
        </w:rPr>
        <w:t>p</w:t>
      </w:r>
      <w:r w:rsidRPr="00CD0C8E">
        <w:rPr>
          <w:rFonts w:ascii="Times New Roman" w:eastAsia="Calibri" w:hAnsi="Times New Roman"/>
          <w:sz w:val="24"/>
          <w:szCs w:val="24"/>
        </w:rPr>
        <w:t>&lt;15%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Степента на опазването на вида е оценена като отлично (А), степента на изолация на популацията –</w:t>
      </w:r>
      <w:r w:rsidRPr="00CD0C8E">
        <w:rPr>
          <w:rFonts w:ascii="Times New Roman" w:eastAsia="Calibri" w:hAnsi="Times New Roman"/>
        </w:rPr>
        <w:t xml:space="preserve"> „</w:t>
      </w:r>
      <w:r w:rsidRPr="00CD0C8E">
        <w:rPr>
          <w:rFonts w:ascii="Times New Roman" w:eastAsia="Calibri" w:hAnsi="Times New Roman"/>
          <w:sz w:val="24"/>
          <w:szCs w:val="24"/>
        </w:rPr>
        <w:t>Неизолирана популация, но в границите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и според цялостната оценка стойността на зоната за опазването на вида е „отлична“ (А).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5.</w:t>
      </w:r>
      <w:r w:rsidR="000E54AE">
        <w:rPr>
          <w:rFonts w:ascii="Times New Roman" w:eastAsia="Calibri" w:hAnsi="Times New Roman"/>
          <w:b/>
          <w:sz w:val="24"/>
          <w:szCs w:val="24"/>
        </w:rPr>
        <w:t xml:space="preserve"> Анализ на наличната информация</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В стандартния формуляр няма информация за числеността на популацията. Съгласно доклада за вида зоната има потенциални местообитания за вида и липсват препятствия и заплахи. Зоната представлява и екокоридор за вида. Отсъствие на вида от зоната не означава лошо състояние, поради очаквана много ниска или нулева популационна плътност. </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Полево проучване през 2021 г. с цел изясняване състоянието на вида</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 xml:space="preserve">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местообитания в зоната е извършено пробонабиране в три участъка съгласно утвърдена методика (http://eea.government.bg/bg/bio/nsmbr/praktichesko-rakovodstvo-metodiki-za-monitoring-i-otsenka/Podhod_Dunav.pdf) – един в устието на р. Огоста и два в река Дунав.  Не е регистриран нито един екземпляр на вида. </w:t>
      </w:r>
    </w:p>
    <w:p w:rsidR="00CD0C8E" w:rsidRPr="00CD0C8E" w:rsidRDefault="00CD0C8E" w:rsidP="000E54AE">
      <w:pPr>
        <w:spacing w:after="0" w:line="240" w:lineRule="auto"/>
        <w:ind w:firstLine="709"/>
        <w:jc w:val="both"/>
        <w:rPr>
          <w:rFonts w:ascii="Times New Roman" w:eastAsia="Calibri" w:hAnsi="Times New Roman"/>
          <w:b/>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0E54A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r w:rsidRPr="00CD0C8E">
        <w:rPr>
          <w:rFonts w:ascii="Times New Roman" w:eastAsia="Calibri" w:hAnsi="Times New Roman"/>
          <w:szCs w:val="24"/>
        </w:rPr>
        <w:t xml:space="preserve">По време на теренните проучвания 2021 е установено че канал топла и студена вода АЕЦ – с ефекти термопикинг, промяна в скоростта на речното течение, ерозия, както и пристанище АЕЦ с промишлени дейности, попадат в рамките на зоната в река Дунав. </w:t>
      </w:r>
    </w:p>
    <w:p w:rsidR="00CD0C8E" w:rsidRPr="00CD0C8E" w:rsidRDefault="00CD0C8E" w:rsidP="000E54AE">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8"/>
        <w:gridCol w:w="3319"/>
        <w:gridCol w:w="1855"/>
      </w:tblGrid>
      <w:tr w:rsidR="00CD0C8E" w:rsidRPr="00CD0C8E" w:rsidTr="00CD0C8E">
        <w:trPr>
          <w:tblHeader/>
          <w:jc w:val="center"/>
        </w:trPr>
        <w:tc>
          <w:tcPr>
            <w:tcW w:w="75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Параметър</w:t>
            </w:r>
          </w:p>
        </w:tc>
        <w:tc>
          <w:tcPr>
            <w:tcW w:w="634"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Мерна единица</w:t>
            </w:r>
          </w:p>
        </w:tc>
        <w:tc>
          <w:tcPr>
            <w:tcW w:w="715"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Целева стойност</w:t>
            </w:r>
          </w:p>
        </w:tc>
        <w:tc>
          <w:tcPr>
            <w:tcW w:w="1857"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ind. CPUE</w:t>
            </w:r>
          </w:p>
        </w:tc>
        <w:tc>
          <w:tcPr>
            <w:tcW w:w="71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 xml:space="preserve">1-3 </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w:t>
            </w:r>
            <w:r w:rsidRPr="00CD0C8E">
              <w:rPr>
                <w:rFonts w:ascii="Times New Roman" w:eastAsia="Calibri" w:hAnsi="Times New Roman"/>
              </w:rPr>
              <w:lastRenderedPageBreak/>
              <w:t>данни и от последващи регистрации на вида в зоната, вкл. и през 2021 г., когато е проведено теренно проучване за вида в 3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екз./ха).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Има натиск с локален произход, но към момента не може да бъде отчетен.</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Намаляване на числеността на инвазивни дънни видове риби (Neogobius melanostomus, </w:t>
            </w:r>
            <w:r w:rsidRPr="00CD0C8E">
              <w:rPr>
                <w:rFonts w:ascii="Times New Roman" w:eastAsia="Calibri" w:hAnsi="Times New Roman"/>
                <w:lang w:val="en-US"/>
              </w:rPr>
              <w:t>P</w:t>
            </w:r>
            <w:r w:rsidRPr="00CD0C8E">
              <w:rPr>
                <w:rFonts w:ascii="Times New Roman" w:eastAsia="Calibri" w:hAnsi="Times New Roman"/>
              </w:rPr>
              <w:t xml:space="preserve">erccottus glenii). Предотвратяване на разпространението на нови инвазивни видове риби. Оценка на натиска от хидротехническите съоръжения и промишлената дейности върху числеността на </w:t>
            </w:r>
            <w:r w:rsidRPr="00CD0C8E">
              <w:rPr>
                <w:rFonts w:ascii="Times New Roman" w:eastAsia="Calibri" w:hAnsi="Times New Roman"/>
              </w:rPr>
              <w:lastRenderedPageBreak/>
              <w:t>популацията.</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км</w:t>
            </w:r>
          </w:p>
        </w:tc>
        <w:tc>
          <w:tcPr>
            <w:tcW w:w="71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Най-малко 2 км</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2 км</w:t>
            </w:r>
            <w:r w:rsidRPr="00CD0C8E">
              <w:rPr>
                <w:rFonts w:ascii="Times New Roman" w:eastAsia="Calibri" w:hAnsi="Times New Roman"/>
                <w:vertAlign w:val="superscript"/>
              </w:rPr>
              <w:footnoteReference w:id="8"/>
            </w:r>
            <w:r w:rsidRPr="00CD0C8E">
              <w:rPr>
                <w:rFonts w:ascii="Times New Roman" w:eastAsia="Calibri" w:hAnsi="Times New Roman"/>
              </w:rPr>
              <w:t xml:space="preserve">  от р. Дунав в защитената зона отговарят на посочените критерии. Според наличните данни за вида, разпространението на вида следва да е мозайчно в зоната с агрегации при подходящ субстрат.</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Степен на свързаност на местообита</w:t>
            </w:r>
            <w:r w:rsidRPr="00CD0C8E">
              <w:rPr>
                <w:rFonts w:ascii="Times New Roman" w:eastAsia="Calibri" w:hAnsi="Times New Roman"/>
                <w:b/>
              </w:rPr>
              <w:lastRenderedPageBreak/>
              <w:t xml:space="preserve">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5 степенна скала за всяка бариера </w:t>
            </w:r>
          </w:p>
        </w:tc>
        <w:tc>
          <w:tcPr>
            <w:tcW w:w="715"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1</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w:t>
            </w:r>
            <w:r w:rsidRPr="00CD0C8E">
              <w:rPr>
                <w:rFonts w:ascii="Times New Roman" w:eastAsia="Calibri" w:hAnsi="Times New Roman"/>
              </w:rPr>
              <w:lastRenderedPageBreak/>
              <w:t xml:space="preserve">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Установената през 2021г., миграционна бариера от степен 4 в река Огоста, е значително нагоре по течението (т.е. извън характерното за вида местообитание), което е основно река Дунав. Натискът от миграционни бариери за речните участъци, представляващи подходящи местообитания за вида е от Степен 1 – няма миграционни бариери в зоната и всички риби от вида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Екологично състояние на водните тела с потенциал</w:t>
            </w:r>
            <w:r w:rsidRPr="00CD0C8E">
              <w:rPr>
                <w:rFonts w:ascii="Times New Roman" w:eastAsia="Calibri" w:hAnsi="Times New Roman"/>
                <w:b/>
              </w:rPr>
              <w:lastRenderedPageBreak/>
              <w:t xml:space="preserve">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5 степенна скала за екологично състояние съгласно </w:t>
            </w:r>
            <w:r w:rsidRPr="00CD0C8E">
              <w:rPr>
                <w:rFonts w:ascii="Times New Roman" w:eastAsia="Calibri" w:hAnsi="Times New Roman"/>
              </w:rPr>
              <w:lastRenderedPageBreak/>
              <w:t xml:space="preserve">РДВ </w:t>
            </w:r>
          </w:p>
        </w:tc>
        <w:tc>
          <w:tcPr>
            <w:tcW w:w="71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По-висока или равна на 2 – Добро състояние</w:t>
            </w:r>
          </w:p>
        </w:tc>
        <w:tc>
          <w:tcPr>
            <w:tcW w:w="1857"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w:t>
            </w:r>
            <w:r w:rsidRPr="00CD0C8E">
              <w:rPr>
                <w:rFonts w:ascii="Times New Roman" w:eastAsia="Calibri" w:hAnsi="Times New Roman"/>
              </w:rPr>
              <w:lastRenderedPageBreak/>
              <w:t xml:space="preserve">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27"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128"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е естествено водно тяло, </w:t>
            </w:r>
            <w:hyperlink r:id="rId129"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u w:val="single"/>
              </w:rPr>
            </w:pPr>
            <w:r w:rsidRPr="00CD0C8E">
              <w:rPr>
                <w:rFonts w:ascii="Times New Roman" w:eastAsia="Calibri" w:hAnsi="Times New Roman"/>
              </w:rPr>
              <w:t xml:space="preserve">в добро екологично състояние (2), </w:t>
            </w:r>
            <w:hyperlink r:id="rId130" w:history="1">
              <w:r w:rsidRPr="00CD0C8E">
                <w:rPr>
                  <w:rFonts w:ascii="Times New Roman" w:eastAsia="Calibri" w:hAnsi="Times New Roman"/>
                  <w:color w:val="0563C1"/>
                  <w:u w:val="single"/>
                </w:rPr>
                <w:t>https://www.eea.europa.eu/data-and-maps/explore-interactive-maps/water-framework-directive-</w:t>
              </w:r>
              <w:r w:rsidRPr="00CD0C8E">
                <w:rPr>
                  <w:rFonts w:ascii="Times New Roman" w:eastAsia="Calibri" w:hAnsi="Times New Roman"/>
                  <w:color w:val="0563C1"/>
                  <w:u w:val="single"/>
                </w:rPr>
                <w:lastRenderedPageBreak/>
                <w:t>quality-elements</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w:t>
            </w:r>
            <w:r w:rsidRPr="00CD0C8E">
              <w:rPr>
                <w:rFonts w:ascii="Times New Roman" w:eastAsia="Calibri" w:hAnsi="Times New Roman"/>
              </w:rPr>
              <w:lastRenderedPageBreak/>
              <w:t xml:space="preserve">на 2 – Добро състояние </w:t>
            </w: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Установен е натиск от хидротехнически съоръжения и промишлена дейност в зоната.</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 Нужно е да се направи оцнека на натиска.</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9B3F77">
        <w:rPr>
          <w:rFonts w:ascii="Times New Roman" w:eastAsia="Calibri" w:hAnsi="Times New Roman"/>
          <w:b/>
          <w:sz w:val="24"/>
          <w:szCs w:val="24"/>
        </w:rPr>
        <w:t>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Cs w:val="24"/>
        </w:rPr>
      </w:pPr>
      <w:r w:rsidRPr="00CD0C8E">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w:t>
      </w:r>
      <w:r w:rsidRPr="00CD0C8E">
        <w:rPr>
          <w:rFonts w:ascii="Times New Roman" w:eastAsia="Calibri" w:hAnsi="Times New Roman"/>
          <w:szCs w:val="24"/>
        </w:rPr>
        <w:t xml:space="preserve">Необходимо е да бъдат направени корекции в СФ. Приема се че вида има вероятност да </w:t>
      </w:r>
      <w:r w:rsidRPr="00CD0C8E">
        <w:rPr>
          <w:rFonts w:ascii="Times New Roman" w:eastAsia="Calibri" w:hAnsi="Times New Roman"/>
          <w:szCs w:val="24"/>
        </w:rPr>
        <w:lastRenderedPageBreak/>
        <w:t>присъства в зоната (</w:t>
      </w:r>
      <w:r w:rsidRPr="00CD0C8E">
        <w:rPr>
          <w:rFonts w:ascii="Times New Roman" w:eastAsia="Calibri" w:hAnsi="Times New Roman"/>
          <w:szCs w:val="24"/>
          <w:lang w:val="en-US"/>
        </w:rPr>
        <w:t>P</w:t>
      </w:r>
      <w:r w:rsidRPr="00CD0C8E">
        <w:rPr>
          <w:rFonts w:ascii="Times New Roman" w:eastAsia="Calibri" w:hAnsi="Times New Roman"/>
          <w:szCs w:val="24"/>
        </w:rPr>
        <w:t>), въпреки че досега не е установен в рамките на теренни проучвания (</w:t>
      </w:r>
      <w:r w:rsidRPr="00CD0C8E">
        <w:rPr>
          <w:rFonts w:ascii="Times New Roman" w:eastAsia="Calibri" w:hAnsi="Times New Roman"/>
          <w:szCs w:val="24"/>
          <w:lang w:val="en-US"/>
        </w:rPr>
        <w:t>G</w:t>
      </w:r>
      <w:r w:rsidRPr="00CD0C8E">
        <w:rPr>
          <w:rFonts w:ascii="Times New Roman" w:eastAsia="Calibri" w:hAnsi="Times New Roman"/>
          <w:szCs w:val="24"/>
        </w:rPr>
        <w:t>). Представителността на популацията в зоната в национален план се приема като значима (С). Доколкото са регистрирани заплахи, опазването на вида се оценява като добро (</w:t>
      </w:r>
      <w:r w:rsidRPr="00CD0C8E">
        <w:rPr>
          <w:rFonts w:ascii="Times New Roman" w:eastAsia="Calibri" w:hAnsi="Times New Roman"/>
          <w:szCs w:val="24"/>
          <w:lang w:val="en-US"/>
        </w:rPr>
        <w:t>B</w:t>
      </w:r>
      <w:r w:rsidRPr="00CD0C8E">
        <w:rPr>
          <w:rFonts w:ascii="Times New Roman" w:eastAsia="Calibri" w:hAnsi="Times New Roman"/>
          <w:bCs/>
          <w:color w:val="000000"/>
          <w:kern w:val="36"/>
          <w:szCs w:val="24"/>
        </w:rPr>
        <w:t>)</w:t>
      </w:r>
      <w:r w:rsidRPr="00CD0C8E">
        <w:rPr>
          <w:rFonts w:ascii="Times New Roman" w:eastAsia="Calibri" w:hAnsi="Times New Roman"/>
          <w:szCs w:val="24"/>
        </w:rPr>
        <w:t>.</w:t>
      </w:r>
      <w:r w:rsidRPr="00CD0C8E">
        <w:rPr>
          <w:rFonts w:ascii="Times New Roman" w:eastAsia="Calibri" w:hAnsi="Times New Roman"/>
          <w:sz w:val="24"/>
          <w:szCs w:val="24"/>
        </w:rPr>
        <w:t xml:space="preserve"> Според дадените по-горе характеристики на подходящите местообитания, в част от зоната има потенциални транзитни местообитания, затова и</w:t>
      </w:r>
      <w:r w:rsidRPr="00CD0C8E">
        <w:rPr>
          <w:rFonts w:ascii="Times New Roman" w:eastAsia="Calibri" w:hAnsi="Times New Roman"/>
          <w:szCs w:val="24"/>
        </w:rPr>
        <w:t xml:space="preserve">золираността на популацията е оценено като </w:t>
      </w:r>
      <w:r w:rsidRPr="00CD0C8E">
        <w:rPr>
          <w:rFonts w:ascii="Times New Roman" w:eastAsia="Calibri" w:hAnsi="Times New Roman"/>
          <w:bCs/>
          <w:color w:val="000000"/>
          <w:kern w:val="36"/>
          <w:szCs w:val="24"/>
        </w:rPr>
        <w:t>не изолирана популация, в широк обхват на разпространение (С).</w:t>
      </w:r>
      <w:r w:rsidRPr="00CD0C8E">
        <w:rPr>
          <w:rFonts w:ascii="Times New Roman" w:eastAsia="Calibri" w:hAnsi="Times New Roman"/>
          <w:szCs w:val="24"/>
        </w:rPr>
        <w:t xml:space="preserve"> Цялостна оценка на стойността на зоната за опазването на вида попада в категорията добро (</w:t>
      </w:r>
      <w:r w:rsidRPr="00CD0C8E">
        <w:rPr>
          <w:rFonts w:ascii="Times New Roman" w:eastAsia="Calibri" w:hAnsi="Times New Roman"/>
          <w:szCs w:val="24"/>
          <w:lang w:val="en-US"/>
        </w:rPr>
        <w:t>B</w:t>
      </w:r>
      <w:r w:rsidRPr="00CD0C8E">
        <w:rPr>
          <w:rFonts w:ascii="Times New Roman" w:eastAsia="Calibri" w:hAnsi="Times New Roman"/>
          <w:bCs/>
          <w:color w:val="000000"/>
          <w:kern w:val="36"/>
          <w:szCs w:val="24"/>
        </w:rPr>
        <w:t>)</w:t>
      </w:r>
      <w:r w:rsidRPr="00CD0C8E">
        <w:rPr>
          <w:rFonts w:ascii="Times New Roman" w:eastAsia="Calibri" w:hAnsi="Times New Roman"/>
          <w:szCs w:val="24"/>
        </w:rPr>
        <w:t xml:space="preserve">. </w:t>
      </w:r>
    </w:p>
    <w:p w:rsidR="00CD0C8E" w:rsidRPr="00CD0C8E" w:rsidRDefault="00CD0C8E" w:rsidP="00CD0C8E">
      <w:pPr>
        <w:spacing w:after="160" w:line="240" w:lineRule="auto"/>
        <w:jc w:val="both"/>
        <w:rPr>
          <w:rFonts w:ascii="Times New Roman" w:eastAsia="Calibri" w:hAnsi="Times New Roman"/>
          <w:sz w:val="24"/>
          <w:szCs w:val="24"/>
        </w:rPr>
      </w:pP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420"/>
        <w:gridCol w:w="292"/>
        <w:gridCol w:w="439"/>
        <w:gridCol w:w="365"/>
        <w:gridCol w:w="842"/>
        <w:gridCol w:w="842"/>
        <w:gridCol w:w="620"/>
        <w:gridCol w:w="604"/>
        <w:gridCol w:w="865"/>
        <w:gridCol w:w="941"/>
        <w:gridCol w:w="648"/>
        <w:gridCol w:w="548"/>
        <w:gridCol w:w="619"/>
      </w:tblGrid>
      <w:tr w:rsidR="00CD0C8E" w:rsidRPr="009B3F77" w:rsidTr="009B3F77">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9B3F77">
        <w:trPr>
          <w:tblCellSpacing w:w="15" w:type="dxa"/>
        </w:trPr>
        <w:tc>
          <w:tcPr>
            <w:tcW w:w="155" w:type="pct"/>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9B3F77">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504"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4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1157</w:t>
            </w:r>
          </w:p>
        </w:tc>
        <w:tc>
          <w:tcPr>
            <w:tcW w:w="50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i/>
                <w:sz w:val="20"/>
                <w:szCs w:val="20"/>
                <w:lang w:val="en-US"/>
              </w:rPr>
              <w:t>Gynocephalus schraetzer</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rPr>
              <w:t>12</w:t>
            </w:r>
            <w:r w:rsidRPr="009B3F77">
              <w:rPr>
                <w:rFonts w:ascii="Times New Roman" w:eastAsia="Calibri" w:hAnsi="Times New Roman"/>
                <w:b/>
                <w:bCs/>
                <w:color w:val="FF0000"/>
                <w:sz w:val="20"/>
                <w:szCs w:val="20"/>
                <w:lang w:val="en-US"/>
              </w:rPr>
              <w:t>0000</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120000</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m</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P</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B</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31" w:history="1">
        <w:r w:rsidRPr="00CD0C8E">
          <w:rPr>
            <w:rFonts w:ascii="Times New Roman" w:eastAsia="Calibri" w:hAnsi="Times New Roman"/>
            <w:color w:val="0000FF"/>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2" w:history="1">
        <w:r w:rsidRPr="00CD0C8E">
          <w:rPr>
            <w:rFonts w:ascii="Times New Roman" w:eastAsia="Calibri" w:hAnsi="Times New Roman"/>
            <w:color w:val="0000FF"/>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33" w:history="1">
        <w:r w:rsidRPr="00CD0C8E">
          <w:rPr>
            <w:rFonts w:ascii="Times New Roman" w:eastAsia="Calibri" w:hAnsi="Times New Roman"/>
            <w:color w:val="0000FF"/>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000FF"/>
          <w:sz w:val="24"/>
          <w:szCs w:val="24"/>
          <w:u w:val="single"/>
        </w:rPr>
        <w:t>https://riew-pleven.eu/</w:t>
      </w:r>
    </w:p>
    <w:p w:rsidR="00CD0C8E" w:rsidRPr="00CD0C8E" w:rsidRDefault="00754EA5" w:rsidP="00CD0C8E">
      <w:pPr>
        <w:spacing w:after="160" w:line="240" w:lineRule="auto"/>
        <w:jc w:val="both"/>
        <w:rPr>
          <w:rFonts w:ascii="Times New Roman" w:eastAsia="Calibri" w:hAnsi="Times New Roman"/>
          <w:i/>
          <w:sz w:val="24"/>
          <w:szCs w:val="24"/>
        </w:rPr>
      </w:pPr>
      <w:hyperlink r:id="rId134" w:history="1">
        <w:r w:rsidR="00CD0C8E" w:rsidRPr="00CD0C8E">
          <w:rPr>
            <w:rFonts w:ascii="Times New Roman" w:eastAsia="Calibri" w:hAnsi="Times New Roman"/>
            <w:iCs/>
            <w:color w:val="0000FF"/>
            <w:sz w:val="24"/>
            <w:szCs w:val="24"/>
            <w:u w:val="single"/>
          </w:rPr>
          <w:t>http://eea.government.bg/bg/bio/nsmbr/praktichesko-rakovodstvo-metodiki-za-monitoring-i-otsenka/Podhod_Dunav.pdf</w:t>
        </w:r>
      </w:hyperlink>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
          <w:iCs/>
          <w:sz w:val="24"/>
          <w:szCs w:val="24"/>
        </w:rPr>
        <w:t>Апостолос Апостолу, Лъчезар Пехливанов, Стефан Казаков.</w:t>
      </w:r>
      <w:r w:rsidRPr="00CD0C8E">
        <w:rPr>
          <w:rFonts w:ascii="Times New Roman" w:eastAsia="Calibri" w:hAnsi="Times New Roman"/>
          <w:sz w:val="24"/>
          <w:szCs w:val="24"/>
        </w:rPr>
        <w:t xml:space="preserve"> </w:t>
      </w:r>
    </w:p>
    <w:p w:rsidR="00CD0C8E" w:rsidRPr="00CD0C8E" w:rsidRDefault="00CD0C8E" w:rsidP="00CD0C8E">
      <w:pPr>
        <w:spacing w:after="160" w:line="240" w:lineRule="auto"/>
        <w:jc w:val="both"/>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55" w:name="_Toc88918035"/>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1145 </w:t>
      </w:r>
      <w:r w:rsidR="002105B5" w:rsidRPr="00427C16">
        <w:rPr>
          <w:rFonts w:ascii="Times New Roman" w:hAnsi="Times New Roman"/>
          <w:b w:val="0"/>
          <w:i/>
          <w:color w:val="1F497D" w:themeColor="text2"/>
          <w:sz w:val="28"/>
          <w:szCs w:val="28"/>
        </w:rPr>
        <w:t>Misgurnus fossilis</w:t>
      </w:r>
      <w:bookmarkEnd w:id="155"/>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1145 </w:t>
      </w:r>
      <w:r w:rsidRPr="00CD0C8E">
        <w:rPr>
          <w:rFonts w:ascii="Times New Roman" w:eastAsia="Calibri" w:hAnsi="Times New Roman"/>
          <w:bCs/>
          <w:i/>
          <w:iCs/>
          <w:color w:val="000000"/>
          <w:sz w:val="24"/>
          <w:szCs w:val="24"/>
          <w:lang w:val="en-US" w:eastAsia="bg-BG"/>
        </w:rPr>
        <w:t>Misgurnus</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fossilis</w:t>
      </w:r>
      <w:r w:rsidRPr="00CD0C8E">
        <w:rPr>
          <w:rFonts w:ascii="Times New Roman" w:eastAsia="Calibri" w:hAnsi="Times New Roman"/>
          <w:bCs/>
          <w:color w:val="000000"/>
          <w:sz w:val="24"/>
          <w:szCs w:val="24"/>
          <w:lang w:eastAsia="bg-BG"/>
        </w:rPr>
        <w:t xml:space="preserve"> - Виюн </w:t>
      </w: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Щипоци (</w:t>
      </w:r>
      <w:r w:rsidRPr="00CD0C8E">
        <w:rPr>
          <w:rFonts w:ascii="Times New Roman" w:eastAsia="Calibri" w:hAnsi="Times New Roman"/>
          <w:sz w:val="24"/>
          <w:szCs w:val="24"/>
          <w:lang w:val="en-US"/>
        </w:rPr>
        <w:t>Cobitidae</w:t>
      </w:r>
      <w:r w:rsidRPr="00CD0C8E">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CD0C8E" w:rsidRPr="00CD0C8E" w:rsidRDefault="00CD0C8E" w:rsidP="00CD0C8E">
      <w:pPr>
        <w:spacing w:after="0" w:line="240" w:lineRule="auto"/>
        <w:ind w:firstLine="709"/>
        <w:jc w:val="both"/>
        <w:rPr>
          <w:rFonts w:ascii="Times New Roman" w:eastAsia="Calibri" w:hAnsi="Times New Roman"/>
          <w:color w:val="000000"/>
          <w:sz w:val="24"/>
          <w:szCs w:val="24"/>
        </w:rPr>
      </w:pPr>
      <w:r w:rsidRPr="00CD0C8E">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Дънен лимнофилен вид.</w:t>
      </w:r>
      <w:r w:rsidRPr="00CD0C8E">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Калимок-Бръшлен, Шабленското езеро и в бассейна на р. Струма. Рядък вид с намаляваща численост.</w:t>
      </w:r>
      <w:r w:rsidRPr="00CD0C8E">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9B3F77">
        <w:rPr>
          <w:rFonts w:ascii="Times New Roman" w:eastAsia="Calibri" w:hAnsi="Times New Roman"/>
          <w:sz w:val="24"/>
          <w:szCs w:val="24"/>
        </w:rPr>
        <w:t>ятен ПС по всички показатели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563C1"/>
          <w:sz w:val="24"/>
          <w:szCs w:val="24"/>
          <w:u w:val="single"/>
        </w:rPr>
        <w:t xml:space="preserve">Източник на информацията: </w:t>
      </w:r>
      <w:hyperlink r:id="rId135"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lastRenderedPageBreak/>
        <w:t>Загуба на местообитания поради пресушаване блата и заблатени райони;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Натрупване на замърсители в дънните седименти;</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 xml:space="preserve">2. Непряко въздействащи негативни фактори: </w:t>
      </w:r>
    </w:p>
    <w:p w:rsidR="00CD0C8E" w:rsidRPr="00CD0C8E" w:rsidRDefault="00CD0C8E" w:rsidP="00CD0C8E">
      <w:pPr>
        <w:numPr>
          <w:ilvl w:val="0"/>
          <w:numId w:val="26"/>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Развитие на многочислени популации на бентосоядни инвазивни видове риби.</w:t>
      </w:r>
    </w:p>
    <w:p w:rsidR="00CD0C8E" w:rsidRPr="00CD0C8E" w:rsidRDefault="00CD0C8E" w:rsidP="00CD0C8E">
      <w:pPr>
        <w:spacing w:after="0" w:line="240" w:lineRule="auto"/>
        <w:jc w:val="both"/>
        <w:rPr>
          <w:rFonts w:ascii="Times New Roman" w:eastAsia="Calibri" w:hAnsi="Times New Roman"/>
          <w:sz w:val="24"/>
          <w:szCs w:val="24"/>
        </w:rPr>
      </w:pPr>
      <w:bookmarkStart w:id="156" w:name="_Hlk86047905"/>
    </w:p>
    <w:bookmarkEnd w:id="156"/>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9B3F77"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bookmarkStart w:id="157" w:name="_Hlk85987508"/>
            <w:r w:rsidRPr="009B3F77">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CD0C8E">
        <w:trPr>
          <w:tblCellSpacing w:w="15" w:type="dxa"/>
        </w:trPr>
        <w:tc>
          <w:tcPr>
            <w:tcW w:w="151"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295"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580"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33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147"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CD0C8E">
        <w:trPr>
          <w:tblCellSpacing w:w="15" w:type="dxa"/>
        </w:trPr>
        <w:tc>
          <w:tcPr>
            <w:tcW w:w="151"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sz w:val="20"/>
                <w:szCs w:val="20"/>
                <w:lang w:val="en-US"/>
              </w:rPr>
              <w:t>M</w:t>
            </w:r>
            <w:r w:rsidRPr="009B3F77">
              <w:rPr>
                <w:rFonts w:ascii="Times New Roman" w:eastAsia="Calibri" w:hAnsi="Times New Roman"/>
                <w:b/>
                <w:bCs/>
                <w:sz w:val="20"/>
                <w:szCs w:val="20"/>
              </w:rPr>
              <w:t>i</w:t>
            </w:r>
            <w:r w:rsidRPr="009B3F77">
              <w:rPr>
                <w:rFonts w:ascii="Times New Roman" w:eastAsia="Calibri" w:hAnsi="Times New Roman"/>
                <w:b/>
                <w:bCs/>
                <w:sz w:val="20"/>
                <w:szCs w:val="20"/>
                <w:lang w:val="en-US"/>
              </w:rPr>
              <w:t>s</w:t>
            </w:r>
            <w:r w:rsidRPr="009B3F77">
              <w:rPr>
                <w:rFonts w:ascii="Times New Roman" w:eastAsia="Calibri" w:hAnsi="Times New Roman"/>
                <w:b/>
                <w:bCs/>
                <w:sz w:val="20"/>
                <w:szCs w:val="20"/>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400720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400720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A</w:t>
            </w:r>
          </w:p>
        </w:tc>
      </w:tr>
      <w:bookmarkEnd w:id="157"/>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0" w:line="240" w:lineRule="auto"/>
        <w:ind w:firstLine="709"/>
        <w:jc w:val="both"/>
        <w:rPr>
          <w:rFonts w:ascii="Times New Roman" w:eastAsia="Calibri" w:hAnsi="Times New Roman"/>
          <w:sz w:val="24"/>
          <w:szCs w:val="24"/>
        </w:rPr>
      </w:pPr>
      <w:hyperlink r:id="rId136" w:history="1">
        <w:r w:rsidR="00CD0C8E" w:rsidRPr="00CD0C8E">
          <w:rPr>
            <w:rFonts w:ascii="Times New Roman" w:eastAsia="Calibri" w:hAnsi="Times New Roman"/>
            <w:color w:val="0563C1"/>
            <w:sz w:val="24"/>
            <w:szCs w:val="24"/>
            <w:u w:val="single"/>
          </w:rPr>
          <w:t>http://natura2000.moew.government.bg/PublicDownloads/Auto/PS_SCI/BG0000497/BG0000497_PS_16.pdf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Качеството на данните за виюна е оценено като недостатъчно (</w:t>
      </w:r>
      <w:r w:rsidRPr="00CD0C8E">
        <w:rPr>
          <w:rFonts w:ascii="Times New Roman" w:eastAsia="Calibri" w:hAnsi="Times New Roman"/>
          <w:sz w:val="24"/>
          <w:szCs w:val="24"/>
          <w:lang w:val="en-US"/>
        </w:rPr>
        <w:t>DD</w:t>
      </w:r>
      <w:r w:rsidRPr="00CD0C8E">
        <w:rPr>
          <w:rFonts w:ascii="Times New Roman" w:eastAsia="Calibri" w:hAnsi="Times New Roman"/>
          <w:sz w:val="24"/>
          <w:szCs w:val="24"/>
        </w:rPr>
        <w:t>). Няма данни за числеността на популацията. Видът е оценен като представен в зоната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Опазването на вида е оценено с „</w:t>
      </w:r>
      <w:r w:rsidRPr="00CD0C8E">
        <w:rPr>
          <w:rFonts w:ascii="Times New Roman" w:eastAsia="Calibri" w:hAnsi="Times New Roman"/>
          <w:bCs/>
          <w:color w:val="000000"/>
          <w:kern w:val="36"/>
          <w:sz w:val="24"/>
          <w:szCs w:val="24"/>
          <w:lang w:val="en-US"/>
        </w:rPr>
        <w:t>B</w:t>
      </w:r>
      <w:r w:rsidRPr="00CD0C8E">
        <w:rPr>
          <w:rFonts w:ascii="Times New Roman" w:eastAsia="Calibri" w:hAnsi="Times New Roman"/>
          <w:bCs/>
          <w:color w:val="000000"/>
          <w:kern w:val="36"/>
          <w:sz w:val="24"/>
          <w:szCs w:val="24"/>
        </w:rPr>
        <w:t>“ (отлично опазване)</w:t>
      </w:r>
      <w:r w:rsidRPr="00CD0C8E">
        <w:rPr>
          <w:rFonts w:ascii="Times New Roman" w:eastAsia="Calibri" w:hAnsi="Times New Roman"/>
          <w:sz w:val="24"/>
          <w:szCs w:val="24"/>
        </w:rPr>
        <w:t>. Изолираността на популацията е оценено с „</w:t>
      </w:r>
      <w:r w:rsidRPr="00CD0C8E">
        <w:rPr>
          <w:rFonts w:ascii="Times New Roman" w:eastAsia="Calibri" w:hAnsi="Times New Roman"/>
          <w:bCs/>
          <w:color w:val="000000"/>
          <w:kern w:val="36"/>
          <w:sz w:val="24"/>
          <w:szCs w:val="24"/>
          <w:lang w:val="en-US"/>
        </w:rPr>
        <w:t>B</w:t>
      </w:r>
      <w:r w:rsidRPr="00CD0C8E">
        <w:rPr>
          <w:rFonts w:ascii="Times New Roman" w:eastAsia="Calibri" w:hAnsi="Times New Roman"/>
          <w:bCs/>
          <w:color w:val="000000"/>
          <w:kern w:val="36"/>
          <w:sz w:val="24"/>
          <w:szCs w:val="24"/>
        </w:rPr>
        <w:t>“ (не изолирана популация в края на своя обхват на разпространение).</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В стандартния формуляр няма информация за числеността на популацията, а само за площите на потенциалните местообитания. </w:t>
      </w:r>
    </w:p>
    <w:p w:rsidR="00CD0C8E" w:rsidRPr="00CD0C8E" w:rsidRDefault="00CD0C8E" w:rsidP="00CD0C8E">
      <w:pPr>
        <w:spacing w:before="120" w:after="120" w:line="240" w:lineRule="auto"/>
        <w:jc w:val="both"/>
        <w:rPr>
          <w:rFonts w:ascii="Times New Roman" w:eastAsia="Calibri" w:hAnsi="Times New Roman"/>
          <w:i/>
          <w:sz w:val="24"/>
          <w:szCs w:val="24"/>
        </w:rPr>
      </w:pPr>
      <w:r w:rsidRPr="00CD0C8E">
        <w:rPr>
          <w:rFonts w:ascii="Times New Roman" w:eastAsia="Calibri" w:hAnsi="Times New Roman"/>
          <w:i/>
          <w:sz w:val="24"/>
          <w:szCs w:val="24"/>
        </w:rPr>
        <w:t>Полево проучване през 2021 г. с цел изясняване състоянието на вида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са извършено пробонабиране, но видът не е регистриран. </w:t>
      </w:r>
    </w:p>
    <w:p w:rsidR="00CD0C8E" w:rsidRPr="00CD0C8E" w:rsidRDefault="00CD0C8E" w:rsidP="00CD0C8E">
      <w:pPr>
        <w:spacing w:before="120" w:after="120" w:line="240" w:lineRule="auto"/>
        <w:jc w:val="both"/>
        <w:rPr>
          <w:rFonts w:ascii="Times New Roman" w:eastAsia="Calibri" w:hAnsi="Times New Roman"/>
          <w:i/>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е установено че хидротехническио съоръжение канал-АЕЦ, както и пристанище АЕЦ, </w:t>
      </w:r>
      <w:r w:rsidRPr="00CD0C8E">
        <w:rPr>
          <w:rFonts w:ascii="Times New Roman" w:eastAsia="Calibri" w:hAnsi="Times New Roman"/>
          <w:sz w:val="24"/>
          <w:szCs w:val="24"/>
        </w:rPr>
        <w:lastRenderedPageBreak/>
        <w:t xml:space="preserve">попадат в рамките на зоната в река Дунав. Поради недостатъчна информация не може да се определи реалният натиск. </w:t>
      </w:r>
    </w:p>
    <w:p w:rsidR="00CD0C8E" w:rsidRPr="00CD0C8E" w:rsidRDefault="00CD0C8E" w:rsidP="00CD0C8E">
      <w:pPr>
        <w:spacing w:after="0" w:line="240" w:lineRule="auto"/>
        <w:ind w:firstLine="709"/>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559"/>
        <w:gridCol w:w="2896"/>
        <w:gridCol w:w="1855"/>
      </w:tblGrid>
      <w:tr w:rsidR="00CD0C8E" w:rsidRPr="009B3F77" w:rsidTr="009B3F77">
        <w:trPr>
          <w:tblHeader/>
          <w:jc w:val="center"/>
        </w:trPr>
        <w:tc>
          <w:tcPr>
            <w:tcW w:w="835"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Параметър</w:t>
            </w:r>
          </w:p>
        </w:tc>
        <w:tc>
          <w:tcPr>
            <w:tcW w:w="634"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Мерна единица</w:t>
            </w:r>
          </w:p>
        </w:tc>
        <w:tc>
          <w:tcPr>
            <w:tcW w:w="872"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Целева стойност</w:t>
            </w:r>
          </w:p>
        </w:tc>
        <w:tc>
          <w:tcPr>
            <w:tcW w:w="1620"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Специфични цели на опазване за зоната</w:t>
            </w:r>
          </w:p>
        </w:tc>
      </w:tr>
      <w:tr w:rsidR="00CD0C8E" w:rsidRPr="009B3F77" w:rsidTr="009B3F77">
        <w:trPr>
          <w:jc w:val="center"/>
        </w:trPr>
        <w:tc>
          <w:tcPr>
            <w:tcW w:w="835" w:type="pct"/>
            <w:shd w:val="clear" w:color="auto" w:fill="auto"/>
          </w:tcPr>
          <w:p w:rsidR="00CD0C8E" w:rsidRPr="009B3F77" w:rsidRDefault="00CD0C8E" w:rsidP="00CD0C8E">
            <w:pPr>
              <w:spacing w:before="120" w:after="120" w:line="240" w:lineRule="auto"/>
              <w:rPr>
                <w:rFonts w:ascii="Times New Roman" w:eastAsia="Calibri" w:hAnsi="Times New Roman"/>
                <w:b/>
                <w:lang w:val="en-US"/>
              </w:rPr>
            </w:pPr>
            <w:r w:rsidRPr="009B3F77">
              <w:rPr>
                <w:rFonts w:ascii="Times New Roman" w:eastAsia="Calibri" w:hAnsi="Times New Roman"/>
                <w:b/>
              </w:rPr>
              <w:t>Плътност на популацията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lang w:val="en-US"/>
              </w:rPr>
              <w:t>ind.</w:t>
            </w:r>
            <w:r w:rsidRPr="009B3F77">
              <w:rPr>
                <w:rFonts w:ascii="Times New Roman" w:eastAsia="Calibri" w:hAnsi="Times New Roman"/>
              </w:rPr>
              <w:t xml:space="preserve"> </w:t>
            </w:r>
            <w:r w:rsidRPr="009B3F77">
              <w:rPr>
                <w:rFonts w:ascii="Times New Roman" w:eastAsia="Calibri" w:hAnsi="Times New Roman"/>
                <w:lang w:val="en-US"/>
              </w:rPr>
              <w:t>CPUE</w:t>
            </w:r>
          </w:p>
        </w:tc>
        <w:tc>
          <w:tcPr>
            <w:tcW w:w="872"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Най-малко</w:t>
            </w:r>
            <w:r w:rsidRPr="009B3F77">
              <w:rPr>
                <w:rFonts w:ascii="Times New Roman" w:eastAsia="Calibri" w:hAnsi="Times New Roman"/>
                <w:lang w:val="en-US"/>
              </w:rPr>
              <w:t xml:space="preserve"> </w:t>
            </w:r>
            <w:r w:rsidRPr="009B3F77">
              <w:rPr>
                <w:rFonts w:ascii="Times New Roman" w:eastAsia="Calibri" w:hAnsi="Times New Roman"/>
              </w:rPr>
              <w:t xml:space="preserve">3-5 </w:t>
            </w:r>
          </w:p>
        </w:tc>
        <w:tc>
          <w:tcPr>
            <w:tcW w:w="1620"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Стойността по  този параметър при работа със стационарни винтери се определя като брой на уловените екземпляри от вида в един винтер за  10-часова експозиция в работно положение.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Предотвратяване на разпространението на инвазивни видове риби в ЗЗ. </w:t>
            </w:r>
          </w:p>
        </w:tc>
      </w:tr>
      <w:tr w:rsidR="00CD0C8E" w:rsidRPr="009B3F77" w:rsidTr="009B3F77">
        <w:trPr>
          <w:jc w:val="center"/>
        </w:trPr>
        <w:tc>
          <w:tcPr>
            <w:tcW w:w="835"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lang w:val="en-US"/>
              </w:rPr>
              <w:t>ha</w:t>
            </w:r>
          </w:p>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lang w:val="en-US"/>
              </w:rPr>
              <w:t>km</w:t>
            </w:r>
          </w:p>
        </w:tc>
        <w:tc>
          <w:tcPr>
            <w:tcW w:w="872" w:type="pct"/>
            <w:shd w:val="clear" w:color="auto" w:fill="auto"/>
          </w:tcPr>
          <w:p w:rsidR="00CD0C8E" w:rsidRPr="009B3F77" w:rsidRDefault="00CD0C8E" w:rsidP="00CD0C8E">
            <w:pPr>
              <w:spacing w:before="120" w:after="120" w:line="240" w:lineRule="auto"/>
              <w:rPr>
                <w:rFonts w:ascii="Times New Roman" w:eastAsia="Calibri" w:hAnsi="Times New Roman"/>
                <w:shd w:val="clear" w:color="auto" w:fill="FFFFFF"/>
              </w:rPr>
            </w:pPr>
            <w:r w:rsidRPr="009B3F77">
              <w:rPr>
                <w:rFonts w:ascii="Times New Roman" w:eastAsia="Calibri" w:hAnsi="Times New Roman"/>
                <w:shd w:val="clear" w:color="auto" w:fill="FFFFFF"/>
              </w:rPr>
              <w:t>Най-малко 190</w:t>
            </w:r>
          </w:p>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shd w:val="clear" w:color="auto" w:fill="FFFFFF"/>
              </w:rPr>
              <w:t xml:space="preserve">или 4 километра </w:t>
            </w:r>
          </w:p>
        </w:tc>
        <w:tc>
          <w:tcPr>
            <w:tcW w:w="1620"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Като размер на местообитанието на вида се определя дължината на участъка от р. Дунав в границите на ЗЗ Чрез ГИС анализ е установено, че 4 ха от площта на защитената зона отговарят на посочените критерии за местообитания на вида. </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Поддържане на оводняването и предотвратяване на пресъхването на блата, представляващи подходящо местообитание, обитавано от вида, най-малко 4 </w:t>
            </w:r>
            <w:r w:rsidRPr="009B3F77">
              <w:rPr>
                <w:rFonts w:ascii="Times New Roman" w:eastAsia="Calibri" w:hAnsi="Times New Roman"/>
                <w:lang w:val="en-US"/>
              </w:rPr>
              <w:t>ha</w:t>
            </w:r>
            <w:r w:rsidRPr="009B3F77">
              <w:rPr>
                <w:rFonts w:ascii="Times New Roman" w:eastAsia="Calibri" w:hAnsi="Times New Roman"/>
              </w:rPr>
              <w:t xml:space="preserve">. </w:t>
            </w:r>
          </w:p>
        </w:tc>
      </w:tr>
      <w:tr w:rsidR="00CD0C8E" w:rsidRPr="009B3F77" w:rsidTr="009B3F77">
        <w:trPr>
          <w:jc w:val="center"/>
        </w:trPr>
        <w:tc>
          <w:tcPr>
            <w:tcW w:w="835"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Степен на свързаност на местообитанието на вида </w:t>
            </w:r>
          </w:p>
          <w:p w:rsidR="00CD0C8E" w:rsidRPr="009B3F77" w:rsidRDefault="00CD0C8E" w:rsidP="00CD0C8E">
            <w:pPr>
              <w:spacing w:before="120" w:after="120" w:line="240" w:lineRule="auto"/>
              <w:rPr>
                <w:rFonts w:ascii="Times New Roman" w:eastAsia="Calibri" w:hAnsi="Times New Roman"/>
                <w:b/>
              </w:rPr>
            </w:pPr>
          </w:p>
          <w:p w:rsidR="00CD0C8E" w:rsidRPr="009B3F77" w:rsidRDefault="00CD0C8E" w:rsidP="00CD0C8E">
            <w:pPr>
              <w:spacing w:before="120" w:after="120" w:line="240" w:lineRule="auto"/>
              <w:rPr>
                <w:rFonts w:ascii="Times New Roman" w:eastAsia="Calibri" w:hAnsi="Times New Roman"/>
                <w:b/>
              </w:rPr>
            </w:pP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lastRenderedPageBreak/>
              <w:t xml:space="preserve">5 степенна скала за всяка бариера </w:t>
            </w:r>
          </w:p>
        </w:tc>
        <w:tc>
          <w:tcPr>
            <w:tcW w:w="872"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Степен</w:t>
            </w:r>
            <w:r w:rsidRPr="009B3F77">
              <w:rPr>
                <w:rFonts w:ascii="Times New Roman" w:eastAsia="Calibri" w:hAnsi="Times New Roman"/>
                <w:lang w:val="en-US"/>
              </w:rPr>
              <w:t xml:space="preserve"> </w:t>
            </w:r>
            <w:r w:rsidRPr="009B3F77">
              <w:rPr>
                <w:rFonts w:ascii="Times New Roman" w:eastAsia="Calibri" w:hAnsi="Times New Roman"/>
              </w:rPr>
              <w:t>5</w:t>
            </w:r>
          </w:p>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за всяка бариера</w:t>
            </w:r>
          </w:p>
        </w:tc>
        <w:tc>
          <w:tcPr>
            <w:tcW w:w="1620"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w:t>
            </w:r>
            <w:r w:rsidRPr="009B3F77">
              <w:rPr>
                <w:rFonts w:ascii="Times New Roman" w:eastAsia="Calibri" w:hAnsi="Times New Roman"/>
              </w:rPr>
              <w:lastRenderedPageBreak/>
              <w:t xml:space="preserve">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Няма непреодолими за вида бариери в рамките на ареала му. По този показател състоянието на вида в зоната е неблагоприятно.</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Поддържане на свързаност на местообитанията на вида от Степен 1 за всяка бариера в речния участък. </w:t>
            </w:r>
          </w:p>
        </w:tc>
      </w:tr>
      <w:tr w:rsidR="00CD0C8E" w:rsidRPr="009B3F77" w:rsidTr="009B3F77">
        <w:trPr>
          <w:jc w:val="center"/>
        </w:trPr>
        <w:tc>
          <w:tcPr>
            <w:tcW w:w="835"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9B3F77">
              <w:rPr>
                <w:rFonts w:ascii="Times New Roman" w:eastAsia="Calibri" w:hAnsi="Times New Roman"/>
                <w:b/>
              </w:rPr>
              <w:lastRenderedPageBreak/>
              <w:t xml:space="preserve">Макрофити) </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lastRenderedPageBreak/>
              <w:t xml:space="preserve">5 степенна скала за екологично състояние съгласно РДВ </w:t>
            </w:r>
          </w:p>
        </w:tc>
        <w:tc>
          <w:tcPr>
            <w:tcW w:w="872"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По-висока или равна на 2 – Добро състояние</w:t>
            </w:r>
          </w:p>
        </w:tc>
        <w:tc>
          <w:tcPr>
            <w:tcW w:w="1620" w:type="pct"/>
            <w:shd w:val="clear" w:color="auto" w:fill="auto"/>
          </w:tcPr>
          <w:p w:rsidR="00CD0C8E" w:rsidRPr="009B3F77" w:rsidRDefault="00CD0C8E" w:rsidP="00CD0C8E">
            <w:pPr>
              <w:spacing w:after="0" w:line="240" w:lineRule="auto"/>
              <w:jc w:val="both"/>
              <w:rPr>
                <w:rFonts w:ascii="Times New Roman" w:eastAsia="Calibri" w:hAnsi="Times New Roman"/>
              </w:rPr>
            </w:pPr>
            <w:r w:rsidRPr="009B3F7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w:t>
            </w:r>
            <w:r w:rsidRPr="009B3F77">
              <w:rPr>
                <w:rFonts w:ascii="Times New Roman" w:eastAsia="Calibri" w:hAnsi="Times New Roman"/>
              </w:rPr>
              <w:lastRenderedPageBreak/>
              <w:t xml:space="preserve">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9B3F77"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9B3F77" w:rsidRDefault="00CD0C8E" w:rsidP="00CD0C8E">
                  <w:pPr>
                    <w:spacing w:after="0" w:line="240" w:lineRule="auto"/>
                    <w:jc w:val="center"/>
                    <w:rPr>
                      <w:rFonts w:ascii="Times New Roman" w:eastAsia="Calibri" w:hAnsi="Times New Roman"/>
                      <w:b/>
                      <w:bCs/>
                      <w:color w:val="000000"/>
                    </w:rPr>
                  </w:pPr>
                  <w:r w:rsidRPr="009B3F77">
                    <w:rPr>
                      <w:rFonts w:ascii="Times New Roman" w:eastAsia="Calibri" w:hAnsi="Times New Roman"/>
                      <w:b/>
                      <w:bCs/>
                      <w:color w:val="000000"/>
                    </w:rPr>
                    <w:t>Екологично състояние</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1 - Отлично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2 - Добро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3 - Умерено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4 - Лошо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5 - Много лошо</w:t>
                  </w:r>
                </w:p>
              </w:tc>
            </w:tr>
          </w:tbl>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37" w:history="1">
              <w:r w:rsidRPr="009B3F77">
                <w:rPr>
                  <w:rFonts w:ascii="Times New Roman" w:eastAsia="Calibri" w:hAnsi="Times New Roman"/>
                  <w:color w:val="0000FF"/>
                  <w:u w:val="single"/>
                </w:rPr>
                <w:t>http://www.bd-dunav.org/uploads/content/files/upravlenie-na-vodite/PURB-2016-2021-final/Razdel-1/prilojenia_R1/Pril_1244.pdf</w:t>
              </w:r>
            </w:hyperlink>
            <w:r w:rsidRPr="009B3F77">
              <w:rPr>
                <w:rFonts w:ascii="Times New Roman" w:eastAsia="Calibri" w:hAnsi="Times New Roman"/>
              </w:rPr>
              <w:t>).</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 момента екологичното състоянието на р. Дунав и съответното водно тяло е умерено, (3), (</w:t>
            </w:r>
            <w:hyperlink r:id="rId138" w:history="1">
              <w:r w:rsidRPr="009B3F7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B3F77">
              <w:rPr>
                <w:rFonts w:ascii="Times New Roman" w:eastAsia="Calibri" w:hAnsi="Times New Roman"/>
              </w:rPr>
              <w:t xml:space="preserve">), докато река Огоста е естествено водно тяло, </w:t>
            </w:r>
            <w:hyperlink r:id="rId139" w:history="1">
              <w:r w:rsidRPr="009B3F77">
                <w:rPr>
                  <w:rFonts w:ascii="Times New Roman" w:eastAsia="Calibri" w:hAnsi="Times New Roman"/>
                  <w:color w:val="0563C1"/>
                  <w:u w:val="single"/>
                </w:rPr>
                <w:t>file:///F:/Natura%202000_2021_PUDOOS/data_Zoni/Pril_1244.pdf</w:t>
              </w:r>
            </w:hyperlink>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в добро екологично състояние (2), </w:t>
            </w:r>
            <w:hyperlink r:id="rId140" w:history="1">
              <w:r w:rsidRPr="009B3F77">
                <w:rPr>
                  <w:rFonts w:ascii="Times New Roman" w:eastAsia="Calibri" w:hAnsi="Times New Roman"/>
                  <w:color w:val="0563C1"/>
                  <w:u w:val="single"/>
                </w:rPr>
                <w:t>https://www.eea.europa.eu/data-and-maps/explore-interactive-maps/water-framework-directive-quality-elements</w:t>
              </w:r>
            </w:hyperlink>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Трябва да бъдат установени </w:t>
            </w:r>
            <w:r w:rsidRPr="009B3F77">
              <w:rPr>
                <w:rFonts w:ascii="Times New Roman" w:eastAsia="Calibri" w:hAnsi="Times New Roman"/>
              </w:rPr>
              <w:lastRenderedPageBreak/>
              <w:t>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3 – Умерено състояние </w:t>
            </w:r>
          </w:p>
          <w:p w:rsidR="00CD0C8E" w:rsidRPr="009B3F77" w:rsidRDefault="00CD0C8E" w:rsidP="00CD0C8E">
            <w:pPr>
              <w:spacing w:before="120" w:after="120" w:line="240" w:lineRule="auto"/>
              <w:jc w:val="both"/>
              <w:rPr>
                <w:rFonts w:ascii="Times New Roman" w:eastAsia="Calibri" w:hAnsi="Times New Roman"/>
              </w:rPr>
            </w:pPr>
          </w:p>
        </w:tc>
      </w:tr>
      <w:tr w:rsidR="00CD0C8E" w:rsidRPr="009B3F77" w:rsidTr="009B3F77">
        <w:trPr>
          <w:jc w:val="center"/>
        </w:trPr>
        <w:tc>
          <w:tcPr>
            <w:tcW w:w="835"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подходящи местообитания за вида</w:t>
            </w:r>
          </w:p>
        </w:tc>
        <w:tc>
          <w:tcPr>
            <w:tcW w:w="872"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95% от площта на водните участъци с подходящи местообитания за вида имат естественоструктуриран субстрат</w:t>
            </w:r>
          </w:p>
        </w:tc>
        <w:tc>
          <w:tcPr>
            <w:tcW w:w="1620"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Трябва да се оцени натиска в промишлената зона –пристанище АЕЦ.</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Поддържане на 95% от площта на водните участъци с подходящи местообитания за вида да са с естествено структуриран субстрат.</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Трябва да се оцени натиска в промишлената зона –пристанище АЕЦ.</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8"/>
        <w:jc w:val="both"/>
        <w:rPr>
          <w:rFonts w:ascii="Times New Roman" w:eastAsia="Calibri" w:hAnsi="Times New Roman"/>
          <w:sz w:val="24"/>
          <w:szCs w:val="24"/>
          <w:lang w:val="en-US"/>
        </w:rPr>
      </w:pPr>
      <w:r w:rsidRPr="00CD0C8E">
        <w:rPr>
          <w:rFonts w:ascii="Times New Roman" w:eastAsia="Calibri" w:hAnsi="Times New Roman"/>
          <w:sz w:val="24"/>
          <w:szCs w:val="24"/>
        </w:rPr>
        <w:t>Нанесени са съответните корекции и към СФ. Видът е вероятно да присъства вреемнно</w:t>
      </w:r>
      <w:r w:rsidRPr="00CD0C8E">
        <w:rPr>
          <w:rFonts w:ascii="Times New Roman" w:eastAsia="Calibri" w:hAnsi="Times New Roman"/>
          <w:sz w:val="24"/>
          <w:szCs w:val="24"/>
          <w:lang w:val="en-US"/>
        </w:rPr>
        <w:t xml:space="preserve"> (P)</w:t>
      </w:r>
      <w:r w:rsidRPr="00CD0C8E">
        <w:rPr>
          <w:rFonts w:ascii="Times New Roman" w:eastAsia="Calibri" w:hAnsi="Times New Roman"/>
          <w:sz w:val="24"/>
          <w:szCs w:val="24"/>
        </w:rPr>
        <w:t xml:space="preserve"> само при високи води. Не е установен в рамките на изследването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Подходящи местообитания</w:t>
      </w:r>
      <w:r w:rsidRPr="00CD0C8E">
        <w:rPr>
          <w:rFonts w:ascii="Times New Roman" w:eastAsia="Calibri" w:hAnsi="Times New Roman"/>
          <w:sz w:val="24"/>
          <w:szCs w:val="24"/>
          <w:lang w:val="en-US"/>
        </w:rPr>
        <w:t xml:space="preserve"> </w:t>
      </w:r>
      <w:r w:rsidRPr="00CD0C8E">
        <w:rPr>
          <w:rFonts w:ascii="Times New Roman" w:eastAsia="Calibri" w:hAnsi="Times New Roman"/>
          <w:sz w:val="24"/>
          <w:szCs w:val="24"/>
        </w:rPr>
        <w:t xml:space="preserve">почти липсват </w:t>
      </w:r>
      <w:r w:rsidRPr="00CD0C8E">
        <w:rPr>
          <w:rFonts w:ascii="Times New Roman" w:eastAsia="Calibri" w:hAnsi="Times New Roman"/>
          <w:sz w:val="24"/>
          <w:szCs w:val="24"/>
          <w:lang w:val="en-US"/>
        </w:rPr>
        <w:t>(D).</w:t>
      </w: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9B3F77"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CD0C8E">
        <w:trPr>
          <w:tblCellSpacing w:w="15" w:type="dxa"/>
        </w:trPr>
        <w:tc>
          <w:tcPr>
            <w:tcW w:w="151"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295"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580"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33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147"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CD0C8E">
        <w:trPr>
          <w:tblCellSpacing w:w="15" w:type="dxa"/>
        </w:trPr>
        <w:tc>
          <w:tcPr>
            <w:tcW w:w="151"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lastRenderedPageBreak/>
              <w:t> </w:t>
            </w:r>
          </w:p>
        </w:tc>
        <w:tc>
          <w:tcPr>
            <w:tcW w:w="29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1145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i/>
                <w:sz w:val="20"/>
                <w:szCs w:val="20"/>
                <w:lang w:val="en-US"/>
              </w:rPr>
              <w:t>Misgurnus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rPr>
            </w:pPr>
            <w:r w:rsidRPr="009B3F77">
              <w:rPr>
                <w:rFonts w:ascii="Times New Roman" w:eastAsia="Calibri" w:hAnsi="Times New Roman"/>
                <w:b/>
                <w:bCs/>
                <w:color w:val="FF0000"/>
                <w:sz w:val="20"/>
                <w:szCs w:val="20"/>
                <w:lang w:val="en-US"/>
              </w:rPr>
              <w:t>4000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rPr>
            </w:pPr>
            <w:r w:rsidRPr="009B3F77">
              <w:rPr>
                <w:rFonts w:ascii="Times New Roman" w:eastAsia="Calibri" w:hAnsi="Times New Roman"/>
                <w:b/>
                <w:bCs/>
                <w:color w:val="FF0000"/>
                <w:sz w:val="20"/>
                <w:szCs w:val="20"/>
                <w:lang w:val="en-US"/>
              </w:rPr>
              <w:t>4000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m</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D</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bookmarkStart w:id="158" w:name="_Hlk86048291"/>
      <w:bookmarkStart w:id="159" w:name="_Hlk86048101"/>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41"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42"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43"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754EA5" w:rsidP="00CD0C8E">
      <w:pPr>
        <w:spacing w:after="0" w:line="240" w:lineRule="auto"/>
        <w:ind w:left="709" w:hanging="709"/>
        <w:jc w:val="both"/>
        <w:rPr>
          <w:rFonts w:ascii="Times New Roman" w:eastAsia="Calibri" w:hAnsi="Times New Roman"/>
          <w:iCs/>
          <w:color w:val="0563C1"/>
          <w:sz w:val="24"/>
          <w:szCs w:val="24"/>
          <w:u w:val="single"/>
        </w:rPr>
      </w:pPr>
      <w:hyperlink r:id="rId144" w:history="1">
        <w:r w:rsidR="00CD0C8E" w:rsidRPr="00CD0C8E">
          <w:rPr>
            <w:rFonts w:ascii="Times New Roman" w:eastAsia="Calibri" w:hAnsi="Times New Roman"/>
            <w:iCs/>
            <w:color w:val="0563C1"/>
            <w:sz w:val="24"/>
            <w:szCs w:val="24"/>
            <w:u w:val="single"/>
          </w:rPr>
          <w:t>http://eea.government.bg/bg/bio/nsmbr/praktichesko-rakovodstvo-metodiki-za-monitoring-i-otsenka/Podhod_</w:t>
        </w:r>
        <w:r w:rsidR="00CD0C8E" w:rsidRPr="00CD0C8E">
          <w:rPr>
            <w:rFonts w:ascii="Times New Roman" w:eastAsia="Calibri" w:hAnsi="Times New Roman"/>
            <w:iCs/>
            <w:color w:val="0563C1"/>
            <w:sz w:val="24"/>
            <w:szCs w:val="24"/>
            <w:u w:val="single"/>
            <w:lang w:val="en-US"/>
          </w:rPr>
          <w:t>Misgurnus</w:t>
        </w:r>
        <w:r w:rsidR="00CD0C8E" w:rsidRPr="00CD0C8E">
          <w:rPr>
            <w:rFonts w:ascii="Times New Roman" w:eastAsia="Calibri" w:hAnsi="Times New Roman"/>
            <w:iCs/>
            <w:color w:val="0563C1"/>
            <w:sz w:val="24"/>
            <w:szCs w:val="24"/>
            <w:u w:val="single"/>
          </w:rPr>
          <w:t>.pdf</w:t>
        </w:r>
      </w:hyperlink>
      <w:bookmarkEnd w:id="158"/>
    </w:p>
    <w:p w:rsidR="00CD0C8E" w:rsidRPr="00CD0C8E" w:rsidRDefault="00CD0C8E" w:rsidP="00CD0C8E">
      <w:pPr>
        <w:spacing w:after="0" w:line="240" w:lineRule="auto"/>
        <w:ind w:left="709" w:hanging="709"/>
        <w:jc w:val="both"/>
        <w:rPr>
          <w:rFonts w:ascii="Times New Roman" w:eastAsia="Calibri" w:hAnsi="Times New Roman"/>
          <w:iCs/>
          <w:color w:val="0563C1"/>
          <w:sz w:val="24"/>
          <w:szCs w:val="24"/>
          <w:u w:val="single"/>
        </w:rPr>
      </w:pPr>
      <w:r w:rsidRPr="00CD0C8E">
        <w:rPr>
          <w:rFonts w:ascii="Times New Roman" w:eastAsia="Calibri" w:hAnsi="Times New Roman"/>
          <w:sz w:val="24"/>
          <w:szCs w:val="24"/>
        </w:rPr>
        <w:t>(</w:t>
      </w:r>
      <w:hyperlink r:id="rId145" w:history="1">
        <w:r w:rsidRPr="00CD0C8E">
          <w:rPr>
            <w:rFonts w:ascii="Times New Roman" w:eastAsia="Calibri" w:hAnsi="Times New Roman"/>
            <w:color w:val="0563C1"/>
            <w:sz w:val="24"/>
            <w:szCs w:val="24"/>
            <w:u w:val="single"/>
          </w:rPr>
          <w:t>http://www.bd-dunav.org/search/?keyword=%D0%BF%D1%83%D1%80%D0%B1+2016-2021&amp;search</w:t>
        </w:r>
      </w:hyperlink>
      <w:r w:rsidRPr="00CD0C8E">
        <w:rPr>
          <w:rFonts w:ascii="Times New Roman" w:eastAsia="Calibri" w:hAnsi="Times New Roman"/>
          <w:sz w:val="24"/>
          <w:szCs w:val="24"/>
        </w:rPr>
        <w:t xml:space="preserve">) </w:t>
      </w:r>
    </w:p>
    <w:bookmarkEnd w:id="159"/>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
          <w:iCs/>
          <w:sz w:val="24"/>
          <w:szCs w:val="24"/>
        </w:rPr>
        <w:t>Апостолос Апостолу, Лъчезар Пехливанов, Стефан Казаков.</w:t>
      </w:r>
      <w:r w:rsidRPr="00CD0C8E">
        <w:rPr>
          <w:rFonts w:ascii="Times New Roman" w:eastAsia="Calibri" w:hAnsi="Times New Roman"/>
          <w:sz w:val="24"/>
          <w:szCs w:val="24"/>
        </w:rPr>
        <w:t xml:space="preserve"> </w:t>
      </w:r>
    </w:p>
    <w:p w:rsidR="00CD0C8E" w:rsidRDefault="00CD0C8E" w:rsidP="002105B5">
      <w:pPr>
        <w:rPr>
          <w:rFonts w:ascii="Times New Roman" w:hAnsi="Times New Roman"/>
          <w:color w:val="1F497D" w:themeColor="text2"/>
          <w:sz w:val="28"/>
          <w:szCs w:val="28"/>
        </w:rPr>
      </w:pPr>
    </w:p>
    <w:p w:rsidR="009B3F77" w:rsidRDefault="009B3F77"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0" w:name="_Toc88918036"/>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2522 </w:t>
      </w:r>
      <w:r w:rsidR="002105B5" w:rsidRPr="00427C16">
        <w:rPr>
          <w:rFonts w:ascii="Times New Roman" w:hAnsi="Times New Roman"/>
          <w:b w:val="0"/>
          <w:i/>
          <w:color w:val="1F497D" w:themeColor="text2"/>
          <w:sz w:val="28"/>
          <w:szCs w:val="28"/>
        </w:rPr>
        <w:t>Pelecus cultratus</w:t>
      </w:r>
      <w:bookmarkEnd w:id="160"/>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2522 </w:t>
      </w:r>
      <w:r w:rsidRPr="00CD0C8E">
        <w:rPr>
          <w:rFonts w:ascii="Times New Roman" w:eastAsia="Calibri" w:hAnsi="Times New Roman"/>
          <w:bCs/>
          <w:i/>
          <w:color w:val="000000"/>
          <w:sz w:val="24"/>
          <w:szCs w:val="24"/>
          <w:lang w:val="en-US" w:eastAsia="bg-BG"/>
        </w:rPr>
        <w:t>Pelecus</w:t>
      </w:r>
      <w:r w:rsidRPr="00CD0C8E">
        <w:rPr>
          <w:rFonts w:ascii="Times New Roman" w:eastAsia="Calibri" w:hAnsi="Times New Roman"/>
          <w:bCs/>
          <w:i/>
          <w:color w:val="000000"/>
          <w:sz w:val="24"/>
          <w:szCs w:val="24"/>
          <w:lang w:eastAsia="bg-BG"/>
        </w:rPr>
        <w:t xml:space="preserve"> </w:t>
      </w:r>
      <w:r w:rsidRPr="00CD0C8E">
        <w:rPr>
          <w:rFonts w:ascii="Times New Roman" w:eastAsia="Calibri" w:hAnsi="Times New Roman"/>
          <w:bCs/>
          <w:i/>
          <w:color w:val="000000"/>
          <w:sz w:val="24"/>
          <w:szCs w:val="24"/>
          <w:lang w:val="en-US" w:eastAsia="bg-BG"/>
        </w:rPr>
        <w:t>cultratus</w:t>
      </w:r>
      <w:r w:rsidRPr="00CD0C8E">
        <w:rPr>
          <w:rFonts w:ascii="Times New Roman" w:eastAsia="Calibri" w:hAnsi="Times New Roman"/>
          <w:bCs/>
          <w:color w:val="000000"/>
          <w:sz w:val="24"/>
          <w:szCs w:val="24"/>
          <w:lang w:eastAsia="bg-BG"/>
        </w:rPr>
        <w:t xml:space="preserve"> - Сабица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w:t>
      </w:r>
      <w:r w:rsidRPr="00CD0C8E">
        <w:rPr>
          <w:rFonts w:ascii="Times New Roman" w:eastAsia="Calibri" w:hAnsi="Times New Roman"/>
          <w:sz w:val="24"/>
          <w:szCs w:val="24"/>
        </w:rPr>
        <w:lastRenderedPageBreak/>
        <w:t>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Видът се характеризира с дисперсно разпространение по протежение на р. Дунав и долните течения на неговите големи притоци.</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rPr>
        <w:t>тно природозащитно състояние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Оценката от доклада от 2013г. (за периода 2007 г. – 2012 г.) е благоприятна само за параметъра популация, което определя общата оценка като неблагоприятна (U1). </w:t>
      </w:r>
    </w:p>
    <w:p w:rsidR="00CD0C8E" w:rsidRPr="00CD0C8E" w:rsidRDefault="00754EA5" w:rsidP="00CD0C8E">
      <w:pPr>
        <w:spacing w:after="160" w:line="240" w:lineRule="auto"/>
        <w:jc w:val="both"/>
        <w:rPr>
          <w:rFonts w:ascii="Times New Roman" w:eastAsia="Calibri" w:hAnsi="Times New Roman"/>
          <w:color w:val="0563C1"/>
          <w:sz w:val="24"/>
          <w:szCs w:val="24"/>
          <w:u w:val="single"/>
        </w:rPr>
      </w:pPr>
      <w:hyperlink r:id="rId146"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строеж на ВЕЦ-ве.</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spacing w:after="0" w:line="240" w:lineRule="auto"/>
        <w:jc w:val="both"/>
        <w:rPr>
          <w:rFonts w:ascii="Times New Roman" w:eastAsia="Calibri" w:hAnsi="Times New Roman"/>
          <w:b/>
          <w:sz w:val="24"/>
          <w:szCs w:val="24"/>
          <w:lang w:val="en-US"/>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9B3F77" w:rsidTr="00CD0C8E">
        <w:trPr>
          <w:tblCellSpacing w:w="15" w:type="dxa"/>
        </w:trPr>
        <w:tc>
          <w:tcPr>
            <w:tcW w:w="1560"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Species </w:t>
            </w:r>
          </w:p>
        </w:tc>
        <w:tc>
          <w:tcPr>
            <w:tcW w:w="1996" w:type="pct"/>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1380" w:type="pct"/>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CD0C8E">
        <w:trPr>
          <w:tblCellSpacing w:w="15" w:type="dxa"/>
        </w:trPr>
        <w:tc>
          <w:tcPr>
            <w:tcW w:w="167"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324"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638"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134"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23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162"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728" w:type="pct"/>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2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8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4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44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921" w:type="pct"/>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CD0C8E">
        <w:trPr>
          <w:tblCellSpacing w:w="15" w:type="dxa"/>
        </w:trPr>
        <w:tc>
          <w:tcPr>
            <w:tcW w:w="1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2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63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3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3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62"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4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6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29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8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467"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4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30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5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329"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i/>
                <w:sz w:val="20"/>
                <w:szCs w:val="20"/>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390000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390000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sz w:val="24"/>
          <w:szCs w:val="24"/>
        </w:rPr>
      </w:pPr>
      <w:hyperlink r:id="rId147"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е оценена в брой индивиди вероятно за цялата площ на зоната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Видът е оценен като рядък (</w:t>
      </w:r>
      <w:r w:rsidRPr="00CD0C8E">
        <w:rPr>
          <w:rFonts w:ascii="Times New Roman" w:eastAsia="Calibri" w:hAnsi="Times New Roman"/>
          <w:sz w:val="24"/>
          <w:szCs w:val="24"/>
          <w:lang w:val="en-US"/>
        </w:rPr>
        <w:t>R</w:t>
      </w:r>
      <w:r w:rsidRPr="00CD0C8E">
        <w:rPr>
          <w:rFonts w:ascii="Times New Roman" w:eastAsia="Calibri" w:hAnsi="Times New Roman"/>
          <w:sz w:val="24"/>
          <w:szCs w:val="24"/>
        </w:rPr>
        <w:t>). Качеството на данните за вида основано на груба оценка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Опазването на популацията е оценено като добро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xml:space="preserve">). Популацията е </w:t>
      </w:r>
      <w:r w:rsidRPr="00CD0C8E">
        <w:rPr>
          <w:rFonts w:ascii="Times New Roman" w:eastAsia="Calibri" w:hAnsi="Times New Roman"/>
          <w:sz w:val="24"/>
          <w:szCs w:val="24"/>
        </w:rPr>
        <w:lastRenderedPageBreak/>
        <w:t>оценена като неизолирана в рамките на ареала си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Цялостна оценка на стойността на зоната за опазването на вида е добро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и е категоризиран в неблагоприятно-незадоволително ПС. Не са установени други критерии по които състоянието да е неблагоприятно.</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 речни участъци в зоната са избрани за пробонабиране 3 трансекта, които да покриват представителни хабитати на вида, и които позволяват адекватна оценка на популацията в зоната. Изполвани са два метода за пробонабиране, с цел оптимални резултати: гриб и електроулов съгласно методиката за мониторинг на риби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 изследваните участъци вида не е регистриран.</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е отчетен известен натиск в зоната, който да застрашава вида, конкретно по отношение на % коригирани участъци и речни участъци засегнати от замърсяването. По време на теренните проучвания 2021 е установено че канал топла и студена вода АЕЦ – с ефекти термопикинг, промяна в скоростта на речното течение, ерозия, както и пристанище АЕЦ с промишлени дейности, попадат в рамките на зоната в река Дунав.</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CD0C8E" w:rsidRPr="00CD0C8E" w:rsidRDefault="00CD0C8E" w:rsidP="00CD0C8E">
      <w:pPr>
        <w:spacing w:after="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w:t>
      </w:r>
      <w:r w:rsidR="009B3F77">
        <w:rPr>
          <w:rFonts w:ascii="Times New Roman" w:eastAsia="Calibri" w:hAnsi="Times New Roman"/>
          <w:b/>
          <w:sz w:val="24"/>
          <w:szCs w:val="24"/>
        </w:rPr>
        <w:t>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CD0C8E" w:rsidRPr="009B3F77" w:rsidTr="00CD0C8E">
        <w:trPr>
          <w:tblHeader/>
          <w:jc w:val="center"/>
        </w:trPr>
        <w:tc>
          <w:tcPr>
            <w:tcW w:w="756"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Параметър</w:t>
            </w:r>
          </w:p>
        </w:tc>
        <w:tc>
          <w:tcPr>
            <w:tcW w:w="636"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Мерна единица</w:t>
            </w:r>
          </w:p>
        </w:tc>
        <w:tc>
          <w:tcPr>
            <w:tcW w:w="635"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Целева стойност</w:t>
            </w:r>
          </w:p>
        </w:tc>
        <w:tc>
          <w:tcPr>
            <w:tcW w:w="1936"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Специфични цели на опазване за зоната</w:t>
            </w:r>
          </w:p>
        </w:tc>
      </w:tr>
      <w:tr w:rsidR="00CD0C8E" w:rsidRPr="009B3F77" w:rsidTr="00CD0C8E">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lang w:val="en-US"/>
              </w:rPr>
            </w:pPr>
            <w:r w:rsidRPr="009B3F77">
              <w:rPr>
                <w:rFonts w:ascii="Times New Roman" w:eastAsia="Calibri" w:hAnsi="Times New Roman"/>
                <w:b/>
              </w:rPr>
              <w:t>Плътност на популацията</w:t>
            </w:r>
          </w:p>
        </w:tc>
        <w:tc>
          <w:tcPr>
            <w:tcW w:w="636"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rPr>
              <w:t>Брой индивиди/</w:t>
            </w:r>
            <w:r w:rsidRPr="009B3F77">
              <w:rPr>
                <w:rFonts w:ascii="Times New Roman" w:eastAsia="Calibri" w:hAnsi="Times New Roman"/>
                <w:lang w:val="en-US"/>
              </w:rPr>
              <w:t>ha</w:t>
            </w:r>
          </w:p>
        </w:tc>
        <w:tc>
          <w:tcPr>
            <w:tcW w:w="635"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Най-малко</w:t>
            </w:r>
            <w:r w:rsidRPr="009B3F77">
              <w:rPr>
                <w:rFonts w:ascii="Times New Roman" w:eastAsia="Calibri" w:hAnsi="Times New Roman"/>
                <w:lang w:val="en-US"/>
              </w:rPr>
              <w:t xml:space="preserve"> </w:t>
            </w:r>
            <w:r w:rsidRPr="009B3F77">
              <w:rPr>
                <w:rFonts w:ascii="Times New Roman" w:eastAsia="Calibri" w:hAnsi="Times New Roman"/>
              </w:rPr>
              <w:t>20 инд./</w:t>
            </w:r>
            <w:r w:rsidRPr="009B3F77">
              <w:rPr>
                <w:rFonts w:ascii="Times New Roman" w:eastAsia="Calibri" w:hAnsi="Times New Roman"/>
                <w:lang w:val="en-US"/>
              </w:rPr>
              <w:t xml:space="preserve">ha </w:t>
            </w:r>
          </w:p>
        </w:tc>
        <w:tc>
          <w:tcPr>
            <w:tcW w:w="1936"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9B3F77">
              <w:rPr>
                <w:rFonts w:ascii="Times New Roman" w:eastAsia="Calibri" w:hAnsi="Times New Roman"/>
                <w:vertAlign w:val="superscript"/>
              </w:rPr>
              <w:t>2</w:t>
            </w:r>
            <w:r w:rsidRPr="009B3F77">
              <w:rPr>
                <w:rFonts w:ascii="Times New Roman" w:eastAsia="Calibri" w:hAnsi="Times New Roman"/>
              </w:rPr>
              <w:t xml:space="preserve">. </w:t>
            </w:r>
            <w:r w:rsidRPr="009B3F77">
              <w:rPr>
                <w:rFonts w:ascii="Times New Roman" w:eastAsia="Calibri" w:hAnsi="Times New Roman"/>
              </w:rPr>
              <w:lastRenderedPageBreak/>
              <w:t xml:space="preserve">След това броят на уловените екземпляри се преизчислява на един хектар.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sidRPr="009B3F77">
              <w:rPr>
                <w:rFonts w:ascii="Times New Roman" w:eastAsia="Calibri" w:hAnsi="Times New Roman"/>
                <w:lang w:val="en-US"/>
              </w:rPr>
              <w:t>e</w:t>
            </w:r>
            <w:r w:rsidRPr="009B3F77">
              <w:rPr>
                <w:rFonts w:ascii="Times New Roman" w:eastAsia="Calibri" w:hAnsi="Times New Roman"/>
              </w:rPr>
              <w:t xml:space="preserve"> 50 инд./ха. През 2021 г. е проведено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Има натиск с локален произход (хидротехническъ съоръжения и промишленост) върху зоната.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В този контекст, въз основа на средните стойности на установената плътност на популацията, състоянието на вида по този показател е „Неблагоприятно“.</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Подобряване на плътността на популацията най-малко на 20 инд./ха. Оценка </w:t>
            </w:r>
            <w:r w:rsidRPr="009B3F77">
              <w:rPr>
                <w:rFonts w:ascii="Times New Roman" w:eastAsia="Calibri" w:hAnsi="Times New Roman"/>
              </w:rPr>
              <w:lastRenderedPageBreak/>
              <w:t>на натиска от хидротехническите съоръжения и промишлената дейности върху числеността на популацията.</w:t>
            </w:r>
          </w:p>
        </w:tc>
      </w:tr>
      <w:tr w:rsidR="00CD0C8E" w:rsidRPr="009B3F77" w:rsidTr="00CD0C8E">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км</w:t>
            </w:r>
          </w:p>
        </w:tc>
        <w:tc>
          <w:tcPr>
            <w:tcW w:w="635"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shd w:val="clear" w:color="auto" w:fill="FFFFFF"/>
              </w:rPr>
              <w:t>Най-малко 2 км</w:t>
            </w:r>
          </w:p>
        </w:tc>
        <w:tc>
          <w:tcPr>
            <w:tcW w:w="1936"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9B3F77" w:rsidRDefault="00CD0C8E" w:rsidP="00CD0C8E">
            <w:pPr>
              <w:numPr>
                <w:ilvl w:val="0"/>
                <w:numId w:val="29"/>
              </w:numPr>
              <w:spacing w:before="120" w:after="120" w:line="240" w:lineRule="auto"/>
              <w:jc w:val="both"/>
              <w:rPr>
                <w:rFonts w:ascii="Times New Roman" w:eastAsia="Calibri" w:hAnsi="Times New Roman"/>
              </w:rPr>
            </w:pPr>
            <w:r w:rsidRPr="009B3F77">
              <w:rPr>
                <w:rFonts w:ascii="Times New Roman" w:eastAsia="Calibri" w:hAnsi="Times New Roman"/>
              </w:rPr>
              <w:t>Реки от типове R6, R7, съгласно класификацията на Рамковата Директива за водите;</w:t>
            </w:r>
          </w:p>
          <w:p w:rsidR="00CD0C8E" w:rsidRPr="009B3F77" w:rsidRDefault="00CD0C8E" w:rsidP="00CD0C8E">
            <w:pPr>
              <w:numPr>
                <w:ilvl w:val="0"/>
                <w:numId w:val="29"/>
              </w:numPr>
              <w:spacing w:before="120" w:after="120" w:line="240" w:lineRule="auto"/>
              <w:jc w:val="both"/>
              <w:rPr>
                <w:rFonts w:ascii="Times New Roman" w:eastAsia="Calibri" w:hAnsi="Times New Roman"/>
              </w:rPr>
            </w:pPr>
            <w:r w:rsidRPr="009B3F77">
              <w:rPr>
                <w:rFonts w:ascii="Times New Roman" w:eastAsia="Calibri" w:hAnsi="Times New Roman"/>
              </w:rPr>
              <w:t>Река Дунав, долното течение на неговите притоци.</w:t>
            </w:r>
          </w:p>
          <w:p w:rsidR="00CD0C8E" w:rsidRPr="009B3F77" w:rsidRDefault="00CD0C8E" w:rsidP="00CD0C8E">
            <w:pPr>
              <w:numPr>
                <w:ilvl w:val="0"/>
                <w:numId w:val="29"/>
              </w:numPr>
              <w:spacing w:before="120" w:after="120" w:line="240" w:lineRule="auto"/>
              <w:jc w:val="both"/>
              <w:rPr>
                <w:rFonts w:ascii="Times New Roman" w:eastAsia="Calibri" w:hAnsi="Times New Roman"/>
              </w:rPr>
            </w:pPr>
            <w:r w:rsidRPr="009B3F77">
              <w:rPr>
                <w:rFonts w:ascii="Times New Roman" w:eastAsia="Calibri" w:hAnsi="Times New Roman"/>
              </w:rPr>
              <w:t xml:space="preserve">Изключени са всички </w:t>
            </w:r>
            <w:r w:rsidRPr="009B3F77">
              <w:rPr>
                <w:rFonts w:ascii="Times New Roman" w:eastAsia="Calibri" w:hAnsi="Times New Roman"/>
              </w:rPr>
              <w:lastRenderedPageBreak/>
              <w:t>стоящи водни тела в зоната.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На базата на този анализ е установено, че 2 км в защитената зона отговарят на посочените критерии. Според наличните данни за вида, той се среща мозайчно в зоната.</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2 км. </w:t>
            </w:r>
          </w:p>
          <w:p w:rsidR="00CD0C8E" w:rsidRPr="009B3F77" w:rsidRDefault="00CD0C8E" w:rsidP="00CD0C8E">
            <w:pPr>
              <w:spacing w:before="120" w:after="120" w:line="240" w:lineRule="auto"/>
              <w:jc w:val="both"/>
              <w:rPr>
                <w:rFonts w:ascii="Times New Roman" w:eastAsia="Calibri" w:hAnsi="Times New Roman"/>
              </w:rPr>
            </w:pPr>
          </w:p>
          <w:p w:rsidR="00CD0C8E" w:rsidRPr="009B3F77" w:rsidRDefault="00CD0C8E" w:rsidP="00CD0C8E">
            <w:pPr>
              <w:spacing w:before="120" w:after="120" w:line="240" w:lineRule="auto"/>
              <w:jc w:val="both"/>
              <w:rPr>
                <w:rFonts w:ascii="Times New Roman" w:eastAsia="Calibri" w:hAnsi="Times New Roman"/>
              </w:rPr>
            </w:pPr>
          </w:p>
        </w:tc>
      </w:tr>
      <w:tr w:rsidR="00CD0C8E" w:rsidRPr="009B3F77" w:rsidTr="00CD0C8E">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Степен на свързаност на местообитанието на вида </w:t>
            </w:r>
          </w:p>
          <w:p w:rsidR="00CD0C8E" w:rsidRPr="009B3F77" w:rsidRDefault="00CD0C8E" w:rsidP="00CD0C8E">
            <w:pPr>
              <w:spacing w:before="120" w:after="120" w:line="240" w:lineRule="auto"/>
              <w:rPr>
                <w:rFonts w:ascii="Times New Roman" w:eastAsia="Calibri" w:hAnsi="Times New Roman"/>
                <w:b/>
              </w:rPr>
            </w:pPr>
          </w:p>
          <w:p w:rsidR="00CD0C8E" w:rsidRPr="009B3F77" w:rsidRDefault="00CD0C8E" w:rsidP="00CD0C8E">
            <w:pPr>
              <w:spacing w:before="120" w:after="120" w:line="240" w:lineRule="auto"/>
              <w:rPr>
                <w:rFonts w:ascii="Times New Roman" w:eastAsia="Calibri" w:hAnsi="Times New Roman"/>
                <w:b/>
              </w:rPr>
            </w:pPr>
          </w:p>
        </w:tc>
        <w:tc>
          <w:tcPr>
            <w:tcW w:w="636"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 xml:space="preserve">5 степенна скала за всяка бариера </w:t>
            </w:r>
          </w:p>
        </w:tc>
        <w:tc>
          <w:tcPr>
            <w:tcW w:w="635"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rPr>
              <w:t>Степен</w:t>
            </w:r>
            <w:r w:rsidRPr="009B3F77">
              <w:rPr>
                <w:rFonts w:ascii="Times New Roman" w:eastAsia="Calibri" w:hAnsi="Times New Roman"/>
                <w:lang w:val="en-US"/>
              </w:rPr>
              <w:t xml:space="preserve"> 1</w:t>
            </w:r>
          </w:p>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за всяка бариера</w:t>
            </w:r>
          </w:p>
        </w:tc>
        <w:tc>
          <w:tcPr>
            <w:tcW w:w="1936"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w:t>
            </w:r>
            <w:r w:rsidRPr="009B3F77">
              <w:rPr>
                <w:rFonts w:ascii="Times New Roman" w:eastAsia="Calibri" w:hAnsi="Times New Roman"/>
              </w:rPr>
              <w:lastRenderedPageBreak/>
              <w:t>По този показател състоянието на вида в зоната е благоприятно.</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9B3F77" w:rsidTr="00CD0C8E">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 xml:space="preserve">5 степенна скала за екологично състояние съгласно РДВ </w:t>
            </w:r>
          </w:p>
        </w:tc>
        <w:tc>
          <w:tcPr>
            <w:tcW w:w="635"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По-висока или равна на 2 – Добро състояние</w:t>
            </w:r>
          </w:p>
        </w:tc>
        <w:tc>
          <w:tcPr>
            <w:tcW w:w="1936" w:type="pct"/>
            <w:shd w:val="clear" w:color="auto" w:fill="auto"/>
          </w:tcPr>
          <w:p w:rsidR="00CD0C8E" w:rsidRPr="009B3F77" w:rsidRDefault="00CD0C8E" w:rsidP="00CD0C8E">
            <w:pPr>
              <w:spacing w:after="0" w:line="240" w:lineRule="auto"/>
              <w:jc w:val="both"/>
              <w:rPr>
                <w:rFonts w:ascii="Times New Roman" w:eastAsia="Calibri" w:hAnsi="Times New Roman"/>
              </w:rPr>
            </w:pPr>
            <w:r w:rsidRPr="009B3F7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9B3F77"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9B3F77" w:rsidRDefault="00CD0C8E" w:rsidP="00CD0C8E">
                  <w:pPr>
                    <w:spacing w:after="0" w:line="240" w:lineRule="auto"/>
                    <w:jc w:val="center"/>
                    <w:rPr>
                      <w:rFonts w:ascii="Times New Roman" w:eastAsia="Calibri" w:hAnsi="Times New Roman"/>
                      <w:b/>
                      <w:bCs/>
                      <w:color w:val="000000"/>
                    </w:rPr>
                  </w:pPr>
                  <w:r w:rsidRPr="009B3F77">
                    <w:rPr>
                      <w:rFonts w:ascii="Times New Roman" w:eastAsia="Calibri" w:hAnsi="Times New Roman"/>
                      <w:b/>
                      <w:bCs/>
                      <w:color w:val="000000"/>
                    </w:rPr>
                    <w:t>Екологично състояние</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1 - Отлично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2 - Добро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3 - Умерено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4 - Лошо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5 - Много лошо</w:t>
                  </w:r>
                </w:p>
              </w:tc>
            </w:tr>
          </w:tbl>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148" w:history="1">
              <w:r w:rsidRPr="009B3F77">
                <w:rPr>
                  <w:rFonts w:ascii="Times New Roman" w:eastAsia="Calibri" w:hAnsi="Times New Roman"/>
                  <w:color w:val="0000FF"/>
                  <w:u w:val="single"/>
                </w:rPr>
                <w:t>http://www.bd-dunav.org/uploads/content/files/upravlenie-na-vodite/PURB-2016-2021-final/Razdel-1/prilojenia_R1/Pril_1244.pdf</w:t>
              </w:r>
            </w:hyperlink>
            <w:r w:rsidRPr="009B3F77">
              <w:rPr>
                <w:rFonts w:ascii="Times New Roman" w:eastAsia="Calibri" w:hAnsi="Times New Roman"/>
              </w:rPr>
              <w:t>).</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 момента екологичното състоянието на р. Дунав и съответното водно тяло е умерено, (3), (</w:t>
            </w:r>
            <w:hyperlink r:id="rId149" w:history="1">
              <w:r w:rsidRPr="009B3F7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B3F77">
              <w:rPr>
                <w:rFonts w:ascii="Times New Roman" w:eastAsia="Calibri" w:hAnsi="Times New Roman"/>
              </w:rPr>
              <w:t xml:space="preserve">), докато река </w:t>
            </w:r>
            <w:r w:rsidRPr="009B3F77">
              <w:rPr>
                <w:rFonts w:ascii="Times New Roman" w:eastAsia="Calibri" w:hAnsi="Times New Roman"/>
              </w:rPr>
              <w:lastRenderedPageBreak/>
              <w:t xml:space="preserve">Огоста е естествено водно тяло, </w:t>
            </w:r>
            <w:hyperlink r:id="rId150" w:history="1">
              <w:r w:rsidRPr="009B3F77">
                <w:rPr>
                  <w:rFonts w:ascii="Times New Roman" w:eastAsia="Calibri" w:hAnsi="Times New Roman"/>
                  <w:color w:val="0563C1"/>
                  <w:u w:val="single"/>
                </w:rPr>
                <w:t>file:///F:/Natura%202000_2021_PUDOOS/data_Zoni/Pril_1244.pdf</w:t>
              </w:r>
            </w:hyperlink>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в добро екологично състояние (2), </w:t>
            </w:r>
            <w:hyperlink r:id="rId151" w:history="1">
              <w:r w:rsidRPr="009B3F77">
                <w:rPr>
                  <w:rFonts w:ascii="Times New Roman" w:eastAsia="Calibri" w:hAnsi="Times New Roman"/>
                  <w:color w:val="0563C1"/>
                  <w:u w:val="single"/>
                </w:rPr>
                <w:t>https://www.eea.europa.eu/data-and-maps/explore-interactive-maps/water-framework-directive-quality-elements</w:t>
              </w:r>
            </w:hyperlink>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CD0C8E" w:rsidRPr="009B3F77" w:rsidRDefault="00CD0C8E" w:rsidP="00CD0C8E">
            <w:pPr>
              <w:spacing w:before="120" w:after="120" w:line="240" w:lineRule="auto"/>
              <w:jc w:val="both"/>
              <w:rPr>
                <w:rFonts w:ascii="Times New Roman" w:eastAsia="Calibri" w:hAnsi="Times New Roman"/>
              </w:rPr>
            </w:pPr>
          </w:p>
        </w:tc>
      </w:tr>
      <w:tr w:rsidR="00CD0C8E" w:rsidRPr="009B3F77" w:rsidTr="00CD0C8E">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Фактори, водещи до нарушаване на естествената структура на дънния субстрат, са:</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Отстраняване на чакъл и пясък от коритото на реката;</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др.</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Установени са хидротехнически съоръжения, водещи до промяна на водния поток и транспорта на утайки.</w:t>
            </w:r>
          </w:p>
        </w:tc>
        <w:tc>
          <w:tcPr>
            <w:tcW w:w="1038"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 Оценка на натиска от хидротехнически съоръжения и промишленост.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Видът е оценен като наличен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на база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данни. Зоната не представлява края на ареала на вида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той се среща в дунавски участъци под и над нея. Консервационния статус е променен на добър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Общата оценка за зоната е добра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976"/>
        <w:gridCol w:w="292"/>
        <w:gridCol w:w="684"/>
        <w:gridCol w:w="365"/>
        <w:gridCol w:w="842"/>
        <w:gridCol w:w="842"/>
        <w:gridCol w:w="672"/>
        <w:gridCol w:w="619"/>
        <w:gridCol w:w="1065"/>
        <w:gridCol w:w="1013"/>
        <w:gridCol w:w="673"/>
        <w:gridCol w:w="558"/>
        <w:gridCol w:w="635"/>
      </w:tblGrid>
      <w:tr w:rsidR="00CD0C8E" w:rsidRPr="009B3F77" w:rsidTr="009B3F77">
        <w:trPr>
          <w:tblCellSpacing w:w="15" w:type="dxa"/>
        </w:trPr>
        <w:tc>
          <w:tcPr>
            <w:tcW w:w="1376" w:type="pct"/>
            <w:gridSpan w:val="5"/>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Site assessment </w:t>
            </w:r>
          </w:p>
        </w:tc>
      </w:tr>
      <w:tr w:rsidR="00CD0C8E" w:rsidRPr="009B3F77" w:rsidTr="009B3F77">
        <w:trPr>
          <w:tblCellSpacing w:w="15" w:type="dxa"/>
        </w:trPr>
        <w:tc>
          <w:tcPr>
            <w:tcW w:w="163" w:type="pct"/>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G </w:t>
            </w:r>
          </w:p>
        </w:tc>
        <w:tc>
          <w:tcPr>
            <w:tcW w:w="0" w:type="auto"/>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Code </w:t>
            </w:r>
          </w:p>
        </w:tc>
        <w:tc>
          <w:tcPr>
            <w:tcW w:w="0" w:type="auto"/>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Scientific Name </w:t>
            </w:r>
          </w:p>
        </w:tc>
        <w:tc>
          <w:tcPr>
            <w:tcW w:w="0" w:type="auto"/>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 </w:t>
            </w:r>
          </w:p>
        </w:tc>
        <w:tc>
          <w:tcPr>
            <w:tcW w:w="0" w:type="auto"/>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NP </w:t>
            </w:r>
          </w:p>
        </w:tc>
        <w:tc>
          <w:tcPr>
            <w:tcW w:w="0" w:type="auto"/>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T </w:t>
            </w:r>
          </w:p>
        </w:tc>
        <w:tc>
          <w:tcPr>
            <w:tcW w:w="0" w:type="auto"/>
            <w:gridSpan w:val="2"/>
            <w:shd w:val="clear" w:color="auto" w:fill="D9D9D9"/>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Size </w:t>
            </w:r>
          </w:p>
        </w:tc>
        <w:tc>
          <w:tcPr>
            <w:tcW w:w="32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Unit </w:t>
            </w:r>
          </w:p>
        </w:tc>
        <w:tc>
          <w:tcPr>
            <w:tcW w:w="29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Cat. </w:t>
            </w:r>
          </w:p>
        </w:tc>
        <w:tc>
          <w:tcPr>
            <w:tcW w:w="51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D.qual. </w:t>
            </w:r>
          </w:p>
        </w:tc>
        <w:tc>
          <w:tcPr>
            <w:tcW w:w="0" w:type="auto"/>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xml:space="preserve">A|B|C </w:t>
            </w:r>
          </w:p>
        </w:tc>
      </w:tr>
      <w:tr w:rsidR="00CD0C8E" w:rsidRPr="009B3F77" w:rsidTr="009B3F77">
        <w:trPr>
          <w:tblCellSpacing w:w="15" w:type="dxa"/>
        </w:trPr>
        <w:tc>
          <w:tcPr>
            <w:tcW w:w="16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9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61"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2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6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16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39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Min</w:t>
            </w:r>
          </w:p>
        </w:tc>
        <w:tc>
          <w:tcPr>
            <w:tcW w:w="396"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Max</w:t>
            </w:r>
          </w:p>
        </w:tc>
        <w:tc>
          <w:tcPr>
            <w:tcW w:w="32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29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p>
        </w:tc>
        <w:tc>
          <w:tcPr>
            <w:tcW w:w="51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 </w:t>
            </w:r>
          </w:p>
        </w:tc>
        <w:tc>
          <w:tcPr>
            <w:tcW w:w="488"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Pop.</w:t>
            </w:r>
          </w:p>
        </w:tc>
        <w:tc>
          <w:tcPr>
            <w:tcW w:w="320"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Con.</w:t>
            </w:r>
          </w:p>
        </w:tc>
        <w:tc>
          <w:tcPr>
            <w:tcW w:w="263"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Iso.</w:t>
            </w:r>
          </w:p>
        </w:tc>
        <w:tc>
          <w:tcPr>
            <w:tcW w:w="294" w:type="pct"/>
            <w:shd w:val="clear" w:color="auto" w:fill="D9D9D9"/>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Glo.</w:t>
            </w:r>
          </w:p>
        </w:tc>
      </w:tr>
      <w:tr w:rsidR="00CD0C8E" w:rsidRPr="009B3F77" w:rsidTr="009B3F77">
        <w:trPr>
          <w:tblCellSpacing w:w="15" w:type="dxa"/>
        </w:trPr>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2522</w:t>
            </w:r>
          </w:p>
        </w:tc>
        <w:tc>
          <w:tcPr>
            <w:tcW w:w="46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i/>
                <w:sz w:val="20"/>
                <w:szCs w:val="20"/>
                <w:lang w:val="en-US"/>
              </w:rPr>
            </w:pPr>
            <w:r w:rsidRPr="009B3F77">
              <w:rPr>
                <w:rFonts w:ascii="Times New Roman" w:eastAsia="Calibri" w:hAnsi="Times New Roman"/>
                <w:b/>
                <w:bCs/>
                <w:i/>
                <w:sz w:val="20"/>
                <w:szCs w:val="20"/>
                <w:lang w:val="en-US"/>
              </w:rPr>
              <w:t>Pelecus cultratus</w:t>
            </w:r>
          </w:p>
        </w:tc>
        <w:tc>
          <w:tcPr>
            <w:tcW w:w="12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p>
        </w:tc>
        <w:tc>
          <w:tcPr>
            <w:tcW w:w="1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rPr>
            </w:pPr>
            <w:r w:rsidRPr="009B3F77">
              <w:rPr>
                <w:rFonts w:ascii="Times New Roman" w:eastAsia="Calibri" w:hAnsi="Times New Roman"/>
                <w:b/>
                <w:bCs/>
                <w:sz w:val="20"/>
                <w:szCs w:val="20"/>
              </w:rPr>
              <w:t>Р</w:t>
            </w:r>
          </w:p>
        </w:tc>
        <w:tc>
          <w:tcPr>
            <w:tcW w:w="3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900000</w:t>
            </w:r>
          </w:p>
        </w:tc>
        <w:tc>
          <w:tcPr>
            <w:tcW w:w="39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900000</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m</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P</w:t>
            </w:r>
          </w:p>
        </w:tc>
        <w:tc>
          <w:tcPr>
            <w:tcW w:w="51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G</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C</w:t>
            </w:r>
          </w:p>
        </w:tc>
        <w:tc>
          <w:tcPr>
            <w:tcW w:w="32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c>
          <w:tcPr>
            <w:tcW w:w="2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color w:val="FF0000"/>
                <w:sz w:val="20"/>
                <w:szCs w:val="20"/>
                <w:lang w:val="en-US"/>
              </w:rPr>
            </w:pPr>
            <w:r w:rsidRPr="009B3F77">
              <w:rPr>
                <w:rFonts w:ascii="Times New Roman" w:eastAsia="Calibri" w:hAnsi="Times New Roman"/>
                <w:b/>
                <w:bCs/>
                <w:color w:val="FF0000"/>
                <w:sz w:val="20"/>
                <w:szCs w:val="20"/>
                <w:lang w:val="en-US"/>
              </w:rPr>
              <w:t>C</w:t>
            </w:r>
          </w:p>
        </w:tc>
        <w:tc>
          <w:tcPr>
            <w:tcW w:w="2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9B3F77" w:rsidRDefault="00CD0C8E" w:rsidP="00CD0C8E">
            <w:pPr>
              <w:spacing w:before="120" w:after="0" w:line="259" w:lineRule="auto"/>
              <w:jc w:val="both"/>
              <w:rPr>
                <w:rFonts w:ascii="Times New Roman" w:eastAsia="Calibri" w:hAnsi="Times New Roman"/>
                <w:b/>
                <w:bCs/>
                <w:sz w:val="20"/>
                <w:szCs w:val="20"/>
                <w:lang w:val="en-US"/>
              </w:rPr>
            </w:pPr>
            <w:r w:rsidRPr="009B3F77">
              <w:rPr>
                <w:rFonts w:ascii="Times New Roman" w:eastAsia="Calibri" w:hAnsi="Times New Roman"/>
                <w:b/>
                <w:bCs/>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Големански, </w:t>
      </w:r>
      <w:r w:rsidR="009B3F77">
        <w:rPr>
          <w:rFonts w:ascii="Times New Roman" w:eastAsia="Calibri" w:hAnsi="Times New Roman"/>
          <w:sz w:val="24"/>
          <w:szCs w:val="24"/>
        </w:rPr>
        <w:t>В</w:t>
      </w:r>
      <w:r w:rsidRPr="00CD0C8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Сивков, Я., Ж. Манолов. 1978. Морфологична характеристика на сабицата Pelecus cultratus (Linne) от р. Дунав. – Известия на Народния музей – Варна, 14(29): 224–229.</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IUCN 2021. The IUCN Red List of Threatened Species. Version 2021-2. https://www.iucnredlist.org.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lang w:val="en-US"/>
        </w:rPr>
      </w:pPr>
      <w:r w:rsidRPr="00CD0C8E">
        <w:rPr>
          <w:rFonts w:ascii="Times New Roman" w:eastAsia="Calibri" w:hAnsi="Times New Roman"/>
          <w:sz w:val="24"/>
          <w:szCs w:val="24"/>
        </w:rPr>
        <w:t>Vassilev, M., L. Pehlivanov. 2005. Checklist of Bulgarian freshwater fishes. – Acta zool. bulg., 57(2): 161–190.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екологични оценки - </w:t>
      </w:r>
      <w:hyperlink r:id="rId152"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53"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CD0C8E" w:rsidP="00CD0C8E">
      <w:pPr>
        <w:spacing w:after="0" w:line="240" w:lineRule="auto"/>
        <w:ind w:left="709" w:hanging="709"/>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 xml:space="preserve">Апостолос Апостолу, Лъчезар Пехливанов, Стефан Казаков. </w:t>
      </w:r>
    </w:p>
    <w:p w:rsidR="00CD0C8E" w:rsidRPr="00CD0C8E" w:rsidRDefault="00CD0C8E" w:rsidP="00CD0C8E">
      <w:pPr>
        <w:spacing w:after="160" w:line="240" w:lineRule="auto"/>
        <w:jc w:val="both"/>
        <w:rPr>
          <w:rFonts w:ascii="Times New Roman" w:eastAsia="Calibri" w:hAnsi="Times New Roman"/>
          <w:sz w:val="24"/>
          <w:szCs w:val="24"/>
        </w:rPr>
      </w:pP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1" w:name="_Toc88918037"/>
      <w:r w:rsidRPr="00427C16">
        <w:rPr>
          <w:rFonts w:ascii="Times New Roman" w:hAnsi="Times New Roman"/>
          <w:b w:val="0"/>
          <w:color w:val="1F497D" w:themeColor="text2"/>
          <w:sz w:val="28"/>
          <w:szCs w:val="28"/>
        </w:rPr>
        <w:lastRenderedPageBreak/>
        <w:t xml:space="preserve">Природозащитни цели за </w:t>
      </w:r>
      <w:r w:rsidR="002105B5" w:rsidRPr="00427C16">
        <w:rPr>
          <w:rFonts w:ascii="Times New Roman" w:hAnsi="Times New Roman"/>
          <w:b w:val="0"/>
          <w:color w:val="1F497D" w:themeColor="text2"/>
          <w:sz w:val="28"/>
          <w:szCs w:val="28"/>
        </w:rPr>
        <w:t xml:space="preserve">5339 </w:t>
      </w:r>
      <w:r w:rsidR="002105B5" w:rsidRPr="00427C16">
        <w:rPr>
          <w:rFonts w:ascii="Times New Roman" w:hAnsi="Times New Roman"/>
          <w:b w:val="0"/>
          <w:i/>
          <w:color w:val="1F497D" w:themeColor="text2"/>
          <w:sz w:val="28"/>
          <w:szCs w:val="28"/>
        </w:rPr>
        <w:t>Rhodeus amarus</w:t>
      </w:r>
      <w:bookmarkEnd w:id="161"/>
    </w:p>
    <w:p w:rsidR="00CD0C8E" w:rsidRPr="00CD0C8E" w:rsidRDefault="00CD0C8E" w:rsidP="00CD0C8E">
      <w:pPr>
        <w:spacing w:after="160" w:line="240" w:lineRule="auto"/>
        <w:jc w:val="both"/>
        <w:rPr>
          <w:rFonts w:ascii="Times New Roman" w:hAnsi="Times New Roman"/>
          <w:b/>
          <w:bCs/>
          <w:color w:val="000000"/>
          <w:sz w:val="24"/>
          <w:szCs w:val="24"/>
          <w:lang w:eastAsia="bg-BG"/>
        </w:rPr>
      </w:pPr>
      <w:r w:rsidRPr="00CD0C8E">
        <w:rPr>
          <w:rFonts w:ascii="Times New Roman" w:eastAsia="Calibri" w:hAnsi="Times New Roman"/>
          <w:b/>
          <w:sz w:val="24"/>
          <w:szCs w:val="24"/>
        </w:rPr>
        <w:t xml:space="preserve">1. Код и наименование на вида: </w:t>
      </w:r>
      <w:r w:rsidRPr="00CD0C8E">
        <w:rPr>
          <w:rFonts w:ascii="Times New Roman" w:hAnsi="Times New Roman"/>
          <w:bCs/>
          <w:color w:val="000000"/>
          <w:sz w:val="24"/>
          <w:szCs w:val="24"/>
          <w:lang w:eastAsia="bg-BG"/>
        </w:rPr>
        <w:t xml:space="preserve">5339 </w:t>
      </w:r>
      <w:r w:rsidRPr="00CD0C8E">
        <w:rPr>
          <w:rFonts w:ascii="Times New Roman" w:hAnsi="Times New Roman"/>
          <w:bCs/>
          <w:i/>
          <w:color w:val="000000"/>
          <w:sz w:val="24"/>
          <w:szCs w:val="24"/>
          <w:lang w:val="en-US" w:eastAsia="bg-BG"/>
        </w:rPr>
        <w:t>Rhodeus</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amarus</w:t>
      </w:r>
      <w:r w:rsidRPr="00CD0C8E">
        <w:rPr>
          <w:rFonts w:ascii="Times New Roman" w:hAnsi="Times New Roman"/>
          <w:bCs/>
          <w:color w:val="000000"/>
          <w:sz w:val="24"/>
          <w:szCs w:val="24"/>
          <w:lang w:eastAsia="bg-BG"/>
        </w:rPr>
        <w:t xml:space="preserve"> - </w:t>
      </w:r>
      <w:r w:rsidRPr="00CD0C8E">
        <w:rPr>
          <w:rFonts w:ascii="Times New Roman" w:hAnsi="Times New Roman"/>
          <w:bCs/>
          <w:color w:val="000000"/>
          <w:sz w:val="24"/>
          <w:szCs w:val="24"/>
          <w:lang w:val="en-US" w:eastAsia="bg-BG"/>
        </w:rPr>
        <w:t>E</w:t>
      </w:r>
      <w:r w:rsidRPr="00CD0C8E">
        <w:rPr>
          <w:rFonts w:ascii="Times New Roman" w:hAnsi="Times New Roman"/>
          <w:bCs/>
          <w:color w:val="000000"/>
          <w:sz w:val="24"/>
          <w:szCs w:val="24"/>
          <w:lang w:eastAsia="bg-BG"/>
        </w:rPr>
        <w:t>вропейска горчивка</w:t>
      </w:r>
      <w:r w:rsidRPr="00CD0C8E">
        <w:rPr>
          <w:rFonts w:ascii="Times New Roman" w:hAnsi="Times New Roman"/>
          <w:b/>
          <w:bCs/>
          <w:color w:val="000000"/>
          <w:sz w:val="24"/>
          <w:szCs w:val="24"/>
          <w:lang w:eastAsia="bg-BG"/>
        </w:rPr>
        <w:t xml:space="preserve">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w:t>
      </w:r>
      <w:r w:rsidR="009B3F77">
        <w:rPr>
          <w:rFonts w:ascii="Times New Roman" w:eastAsia="Calibri" w:hAnsi="Times New Roman"/>
          <w:b/>
          <w:sz w:val="24"/>
          <w:szCs w:val="24"/>
        </w:rPr>
        <w:t>арактеристика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стоящи, така и течащи води.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до навършване на полова зрялост и размерът на популацията варира значително през годините.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w:t>
      </w:r>
      <w:r w:rsidRPr="009B3F77">
        <w:rPr>
          <w:rFonts w:ascii="Times New Roman" w:eastAsia="Calibri" w:hAnsi="Times New Roman"/>
          <w:i/>
          <w:sz w:val="24"/>
          <w:szCs w:val="24"/>
        </w:rPr>
        <w:t>Unio</w:t>
      </w:r>
      <w:r w:rsidRPr="00CD0C8E">
        <w:rPr>
          <w:rFonts w:ascii="Times New Roman" w:eastAsia="Calibri" w:hAnsi="Times New Roman"/>
          <w:sz w:val="24"/>
          <w:szCs w:val="24"/>
        </w:rPr>
        <w:t xml:space="preserve"> и </w:t>
      </w:r>
      <w:r w:rsidRPr="009B3F77">
        <w:rPr>
          <w:rFonts w:ascii="Times New Roman" w:eastAsia="Calibri" w:hAnsi="Times New Roman"/>
          <w:i/>
          <w:sz w:val="24"/>
          <w:szCs w:val="24"/>
        </w:rPr>
        <w:t>Anodonta</w:t>
      </w:r>
      <w:r w:rsidRPr="00CD0C8E">
        <w:rPr>
          <w:rFonts w:ascii="Times New Roman" w:eastAsia="Calibri" w:hAnsi="Times New Roman"/>
          <w:sz w:val="24"/>
          <w:szCs w:val="24"/>
        </w:rPr>
        <w:t>.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 От значение е също съставът и структурата на седиментите.</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9B3F77">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 през 2013 г. (за периода 2007 -2012 г.). Не са известни натиск и заплахи за вида. Въпреки че е умерено толерантен вид, като пряко зависим от сладководните миди </w:t>
      </w:r>
      <w:r w:rsidRPr="00CD0C8E">
        <w:rPr>
          <w:rFonts w:ascii="Times New Roman" w:eastAsia="Calibri" w:hAnsi="Times New Roman"/>
          <w:sz w:val="24"/>
          <w:szCs w:val="24"/>
        </w:rPr>
        <w:lastRenderedPageBreak/>
        <w:t>за своето размножаване, следва техните популационни тенденции (</w:t>
      </w:r>
      <w:hyperlink r:id="rId154" w:history="1">
        <w:r w:rsidRPr="00CD0C8E">
          <w:rPr>
            <w:rFonts w:ascii="Times New Roman" w:eastAsia="Calibri" w:hAnsi="Times New Roman"/>
            <w:color w:val="0000FF"/>
            <w:sz w:val="24"/>
            <w:szCs w:val="24"/>
            <w:u w:val="single"/>
          </w:rPr>
          <w:t>https://nature-art17.eionet.europa.eu/article17/species/report/</w:t>
        </w:r>
      </w:hyperlink>
      <w:r w:rsidRPr="00CD0C8E">
        <w:rPr>
          <w:rFonts w:ascii="Times New Roman" w:eastAsia="Calibri" w:hAnsi="Times New Roman"/>
          <w:color w:val="0000FF"/>
          <w:sz w:val="24"/>
          <w:szCs w:val="24"/>
          <w:u w:val="single"/>
        </w:rPr>
        <w:t>).</w:t>
      </w:r>
    </w:p>
    <w:p w:rsidR="00CD0C8E" w:rsidRPr="00CD0C8E" w:rsidRDefault="00CD0C8E" w:rsidP="009B3F77">
      <w:pPr>
        <w:spacing w:after="0" w:line="240" w:lineRule="auto"/>
        <w:ind w:firstLine="709"/>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33"/>
        </w:numPr>
        <w:spacing w:after="0" w:line="240" w:lineRule="auto"/>
        <w:ind w:left="426"/>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Улавяне в риболовни мрежени уреди и физическо унищожаване при нерегламентиран (бракониерски) риболов; </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ind w:left="426"/>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и дънните седименти. </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9B3F77">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53</w:t>
            </w:r>
            <w:r w:rsidRPr="00CD0C8E">
              <w:rPr>
                <w:rFonts w:ascii="Times New Roman" w:eastAsia="Calibri" w:hAnsi="Times New Roman"/>
                <w:b/>
                <w:bCs/>
                <w:sz w:val="16"/>
                <w:szCs w:val="16"/>
              </w:rPr>
              <w:t>3</w:t>
            </w:r>
            <w:r w:rsidRPr="00CD0C8E">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20360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20360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i</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А</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155"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Оценена е площта на популацията (</w:t>
      </w:r>
      <w:r w:rsidRPr="00CD0C8E">
        <w:rPr>
          <w:rFonts w:ascii="Times New Roman" w:eastAsia="Calibri" w:hAnsi="Times New Roman"/>
          <w:sz w:val="24"/>
          <w:szCs w:val="24"/>
          <w:lang w:val="en-US"/>
        </w:rPr>
        <w:t>i</w:t>
      </w:r>
      <w:r w:rsidRPr="00CD0C8E">
        <w:rPr>
          <w:rFonts w:ascii="Times New Roman" w:eastAsia="Calibri" w:hAnsi="Times New Roman"/>
          <w:sz w:val="24"/>
          <w:szCs w:val="24"/>
        </w:rPr>
        <w:t>), е не обилието.  Вида е представен като обикновен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основано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xml:space="preserve">). Популацията е означена като значителна в национален план (С). Нивото на защита е оценено като отлично (А). Степента на изолираност на популацията е оценена като неизолирана популация в широк ареал (С). Общата оценка за състоянието на зоната за популацията на вида е оценено като отлично (А).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10000 инд./ха. Категоризиран е в „благоприятно“ ПС на базата на всички 4 критерия „Популация в границите на зоната“, „Структура и функции“ „Площ и граници“, „Бъдещи перспективи“. Регистрирана е числеността на популацията 509 инд./ха.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е регистриран в само в р. Огоста със обилие от 187 инд./ха. Видът не беше установен в р. Дунав. Участъкът от зоната в р. Дунав не може да осигури подходящи </w:t>
      </w:r>
      <w:r w:rsidRPr="00CD0C8E">
        <w:rPr>
          <w:rFonts w:ascii="Times New Roman" w:eastAsia="Calibri" w:hAnsi="Times New Roman"/>
          <w:sz w:val="24"/>
          <w:szCs w:val="24"/>
        </w:rPr>
        <w:lastRenderedPageBreak/>
        <w:t>условия за постоянна популация на вида поради значителните сезонни флуктуации на водните стоежи и осушаването на участъка при маловодие.</w:t>
      </w:r>
    </w:p>
    <w:p w:rsidR="00CD0C8E" w:rsidRPr="00CD0C8E" w:rsidRDefault="00CD0C8E" w:rsidP="009B3F77">
      <w:pPr>
        <w:spacing w:after="0" w:line="240" w:lineRule="auto"/>
        <w:ind w:firstLine="709"/>
        <w:jc w:val="both"/>
        <w:rPr>
          <w:rFonts w:ascii="Times New Roman" w:eastAsia="Calibri" w:hAnsi="Times New Roman"/>
          <w:b/>
          <w:sz w:val="24"/>
          <w:szCs w:val="24"/>
        </w:rPr>
      </w:pPr>
      <w:r w:rsidRPr="00CD0C8E">
        <w:rPr>
          <w:rFonts w:ascii="Times New Roman" w:eastAsia="Calibri" w:hAnsi="Times New Roman"/>
          <w:i/>
          <w:sz w:val="24"/>
          <w:szCs w:val="24"/>
        </w:rPr>
        <w:t>Наличие на заплахи в зоната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e установенo че не се наблюдават миди от род </w:t>
      </w:r>
      <w:r w:rsidRPr="00CD0C8E">
        <w:rPr>
          <w:rFonts w:ascii="Times New Roman" w:eastAsia="Calibri" w:hAnsi="Times New Roman"/>
          <w:sz w:val="24"/>
          <w:szCs w:val="24"/>
          <w:lang w:val="en-US"/>
        </w:rPr>
        <w:t>Unio</w:t>
      </w:r>
      <w:r w:rsidRPr="00CD0C8E">
        <w:rPr>
          <w:rFonts w:ascii="Times New Roman" w:eastAsia="Calibri" w:hAnsi="Times New Roman"/>
          <w:sz w:val="24"/>
          <w:szCs w:val="24"/>
        </w:rPr>
        <w:t xml:space="preserve">, които видът използва за жизнения си цикъл. </w:t>
      </w:r>
    </w:p>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описани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417"/>
        <w:gridCol w:w="3178"/>
        <w:gridCol w:w="1857"/>
      </w:tblGrid>
      <w:tr w:rsidR="00CD0C8E" w:rsidRPr="009B3F77" w:rsidTr="009B3F77">
        <w:trPr>
          <w:tblHeader/>
          <w:jc w:val="center"/>
        </w:trPr>
        <w:tc>
          <w:tcPr>
            <w:tcW w:w="756" w:type="pct"/>
            <w:shd w:val="clear" w:color="auto" w:fill="DBE5F1" w:themeFill="accent1" w:themeFillTint="33"/>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Параметър</w:t>
            </w:r>
          </w:p>
        </w:tc>
        <w:tc>
          <w:tcPr>
            <w:tcW w:w="634" w:type="pct"/>
            <w:shd w:val="clear" w:color="auto" w:fill="DBE5F1" w:themeFill="accent1" w:themeFillTint="33"/>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hAnsi="Times New Roman"/>
                <w:b/>
                <w:bCs/>
              </w:rPr>
              <w:t>Мерна единица</w:t>
            </w:r>
          </w:p>
        </w:tc>
        <w:tc>
          <w:tcPr>
            <w:tcW w:w="793" w:type="pct"/>
            <w:shd w:val="clear" w:color="auto" w:fill="DBE5F1" w:themeFill="accent1" w:themeFillTint="33"/>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hAnsi="Times New Roman"/>
                <w:b/>
                <w:bCs/>
              </w:rPr>
              <w:t>Целева стойност</w:t>
            </w:r>
          </w:p>
        </w:tc>
        <w:tc>
          <w:tcPr>
            <w:tcW w:w="1778" w:type="pct"/>
            <w:shd w:val="clear" w:color="auto" w:fill="DBE5F1" w:themeFill="accent1" w:themeFillTint="33"/>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CD0C8E" w:rsidRPr="009B3F77" w:rsidRDefault="00CD0C8E" w:rsidP="00CD0C8E">
            <w:pPr>
              <w:widowControl w:val="0"/>
              <w:spacing w:before="120" w:after="120" w:line="240" w:lineRule="auto"/>
              <w:jc w:val="center"/>
              <w:rPr>
                <w:rFonts w:ascii="Times New Roman" w:eastAsia="Calibri" w:hAnsi="Times New Roman"/>
                <w:b/>
                <w:bCs/>
              </w:rPr>
            </w:pPr>
            <w:r w:rsidRPr="009B3F77">
              <w:rPr>
                <w:rFonts w:ascii="Times New Roman" w:eastAsia="Calibri" w:hAnsi="Times New Roman"/>
                <w:b/>
                <w:bCs/>
              </w:rPr>
              <w:t>Специфични цели на опазване за зоната</w:t>
            </w:r>
          </w:p>
        </w:tc>
      </w:tr>
      <w:tr w:rsidR="00CD0C8E" w:rsidRPr="009B3F77" w:rsidTr="009B3F77">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lang w:val="en-US"/>
              </w:rPr>
            </w:pPr>
            <w:r w:rsidRPr="009B3F77">
              <w:rPr>
                <w:rFonts w:ascii="Times New Roman" w:eastAsia="Calibri" w:hAnsi="Times New Roman"/>
                <w:b/>
              </w:rPr>
              <w:t>Плътност на популацията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rPr>
              <w:t>Брой индивиди/</w:t>
            </w:r>
            <w:r w:rsidRPr="009B3F77">
              <w:rPr>
                <w:rFonts w:ascii="Times New Roman" w:eastAsia="Calibri" w:hAnsi="Times New Roman"/>
                <w:lang w:val="en-US"/>
              </w:rPr>
              <w:t>ha</w:t>
            </w:r>
          </w:p>
        </w:tc>
        <w:tc>
          <w:tcPr>
            <w:tcW w:w="793"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Най-малко</w:t>
            </w:r>
            <w:r w:rsidRPr="009B3F77">
              <w:rPr>
                <w:rFonts w:ascii="Times New Roman" w:eastAsia="Calibri" w:hAnsi="Times New Roman"/>
                <w:lang w:val="en-US"/>
              </w:rPr>
              <w:t xml:space="preserve"> </w:t>
            </w:r>
            <w:r w:rsidRPr="009B3F77">
              <w:rPr>
                <w:rFonts w:ascii="Times New Roman" w:eastAsia="Calibri" w:hAnsi="Times New Roman"/>
              </w:rPr>
              <w:t>500 инд./</w:t>
            </w:r>
            <w:r w:rsidRPr="009B3F77">
              <w:rPr>
                <w:rFonts w:ascii="Times New Roman" w:eastAsia="Calibri" w:hAnsi="Times New Roman"/>
                <w:lang w:val="en-US"/>
              </w:rPr>
              <w:t xml:space="preserve">ha </w:t>
            </w:r>
          </w:p>
        </w:tc>
        <w:tc>
          <w:tcPr>
            <w:tcW w:w="1778"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Стойността по  този параметър се определя на базата броя на уловените екземпляри от вида на трансект, чиято площ се изчислява в м</w:t>
            </w:r>
            <w:r w:rsidRPr="009B3F77">
              <w:rPr>
                <w:rFonts w:ascii="Times New Roman" w:eastAsia="Calibri" w:hAnsi="Times New Roman"/>
                <w:vertAlign w:val="superscript"/>
              </w:rPr>
              <w:t>2</w:t>
            </w:r>
            <w:r w:rsidRPr="009B3F77">
              <w:rPr>
                <w:rFonts w:ascii="Times New Roman" w:eastAsia="Calibri" w:hAnsi="Times New Roman"/>
              </w:rPr>
              <w:t xml:space="preserve">. След това броят на уловените екземпляри се преизчислява на един хектар.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е определена на 10000 инд/ха. През 2021 г. е проведено ново теренно проучване за вида в 3 точки на зоната, като е установено присъствието на вида само в р. Огоста. Като минимална целева стойност на популацията се приема референтната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Най-значимият натиск е с </w:t>
            </w:r>
            <w:r w:rsidRPr="009B3F77">
              <w:rPr>
                <w:rFonts w:ascii="Times New Roman" w:eastAsia="Calibri" w:hAnsi="Times New Roman"/>
              </w:rPr>
              <w:lastRenderedPageBreak/>
              <w:t>източник извън зоната.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 приетата методика за мониторинг на риби в НСМБР не са дадени референтни стойности за плътността на популацията на този вид. Въз основа на наличните данни, състоянието на вида по този показател е „благоприятно“.</w:t>
            </w:r>
          </w:p>
        </w:tc>
        <w:tc>
          <w:tcPr>
            <w:tcW w:w="1039"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Поддържане на популацията на вида в зоната до достигане на целевата стойност на плътността.</w:t>
            </w:r>
          </w:p>
          <w:p w:rsidR="00CD0C8E" w:rsidRPr="009B3F77" w:rsidRDefault="00CD0C8E" w:rsidP="00CD0C8E">
            <w:pPr>
              <w:spacing w:before="120" w:after="120" w:line="240" w:lineRule="auto"/>
              <w:contextualSpacing/>
              <w:jc w:val="both"/>
              <w:rPr>
                <w:rFonts w:ascii="Times New Roman" w:eastAsia="Calibri" w:hAnsi="Times New Roman"/>
              </w:rPr>
            </w:pPr>
          </w:p>
        </w:tc>
      </w:tr>
      <w:tr w:rsidR="00CD0C8E" w:rsidRPr="009B3F77" w:rsidTr="009B3F77">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км</w:t>
            </w:r>
          </w:p>
        </w:tc>
        <w:tc>
          <w:tcPr>
            <w:tcW w:w="793"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shd w:val="clear" w:color="auto" w:fill="FFFFFF"/>
              </w:rPr>
              <w:t>Най-малко 21 км</w:t>
            </w:r>
          </w:p>
        </w:tc>
        <w:tc>
          <w:tcPr>
            <w:tcW w:w="1778"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9B3F77" w:rsidRDefault="00CD0C8E" w:rsidP="00CD0C8E">
            <w:pPr>
              <w:numPr>
                <w:ilvl w:val="0"/>
                <w:numId w:val="29"/>
              </w:numPr>
              <w:spacing w:before="120" w:after="120" w:line="240" w:lineRule="auto"/>
              <w:jc w:val="both"/>
              <w:rPr>
                <w:rFonts w:ascii="Times New Roman" w:eastAsia="Calibri" w:hAnsi="Times New Roman"/>
              </w:rPr>
            </w:pPr>
            <w:r w:rsidRPr="009B3F77">
              <w:rPr>
                <w:rFonts w:ascii="Times New Roman" w:eastAsia="Calibri" w:hAnsi="Times New Roman"/>
              </w:rPr>
              <w:t>Река Дунав;</w:t>
            </w:r>
          </w:p>
          <w:p w:rsidR="00CD0C8E" w:rsidRPr="009B3F77" w:rsidRDefault="00CD0C8E" w:rsidP="00CD0C8E">
            <w:pPr>
              <w:numPr>
                <w:ilvl w:val="0"/>
                <w:numId w:val="29"/>
              </w:numPr>
              <w:spacing w:before="120" w:after="120" w:line="240" w:lineRule="auto"/>
              <w:jc w:val="both"/>
              <w:rPr>
                <w:rFonts w:ascii="Times New Roman" w:eastAsia="Calibri" w:hAnsi="Times New Roman"/>
              </w:rPr>
            </w:pPr>
            <w:r w:rsidRPr="009B3F77">
              <w:rPr>
                <w:rFonts w:ascii="Times New Roman" w:eastAsia="Calibri" w:hAnsi="Times New Roman"/>
              </w:rPr>
              <w:t xml:space="preserve">равнинни реки от типове </w:t>
            </w:r>
            <w:r w:rsidRPr="009B3F77">
              <w:rPr>
                <w:rFonts w:ascii="Times New Roman" w:eastAsia="Calibri" w:hAnsi="Times New Roman"/>
                <w:lang w:val="en-US"/>
              </w:rPr>
              <w:t>R</w:t>
            </w:r>
            <w:r w:rsidRPr="009B3F77">
              <w:rPr>
                <w:rFonts w:ascii="Times New Roman" w:eastAsia="Calibri" w:hAnsi="Times New Roman"/>
              </w:rPr>
              <w:t xml:space="preserve">7 и </w:t>
            </w:r>
            <w:r w:rsidRPr="009B3F77">
              <w:rPr>
                <w:rFonts w:ascii="Times New Roman" w:eastAsia="Calibri" w:hAnsi="Times New Roman"/>
                <w:lang w:val="en-US"/>
              </w:rPr>
              <w:t>R</w:t>
            </w:r>
            <w:r w:rsidRPr="009B3F77">
              <w:rPr>
                <w:rFonts w:ascii="Times New Roman" w:eastAsia="Calibri" w:hAnsi="Times New Roman"/>
              </w:rPr>
              <w:t>8 с постоянен отток, с умерено до бавно течение;</w:t>
            </w:r>
          </w:p>
          <w:p w:rsidR="00CD0C8E" w:rsidRPr="009B3F77" w:rsidRDefault="00CD0C8E" w:rsidP="00CD0C8E">
            <w:pPr>
              <w:spacing w:before="120" w:after="120" w:line="240" w:lineRule="auto"/>
              <w:jc w:val="both"/>
              <w:rPr>
                <w:rFonts w:ascii="Times New Roman" w:eastAsia="Calibri" w:hAnsi="Times New Roman"/>
              </w:rPr>
            </w:pP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На базата на този анализ е установено, че 21 км в защитената зона отговарят на посочените критерии. </w:t>
            </w:r>
          </w:p>
        </w:tc>
        <w:tc>
          <w:tcPr>
            <w:tcW w:w="1039"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Поддържане на дължината на речната мрежа, представляваща подходящо местообитание, обитавано от вида, най-малко 21 км. </w:t>
            </w:r>
          </w:p>
          <w:p w:rsidR="00CD0C8E" w:rsidRPr="009B3F77" w:rsidRDefault="00CD0C8E" w:rsidP="00CD0C8E">
            <w:pPr>
              <w:spacing w:before="120" w:after="120" w:line="240" w:lineRule="auto"/>
              <w:jc w:val="both"/>
              <w:rPr>
                <w:rFonts w:ascii="Times New Roman" w:eastAsia="Calibri" w:hAnsi="Times New Roman"/>
              </w:rPr>
            </w:pPr>
          </w:p>
          <w:p w:rsidR="00CD0C8E" w:rsidRPr="009B3F77" w:rsidRDefault="00CD0C8E" w:rsidP="00CD0C8E">
            <w:pPr>
              <w:spacing w:before="120" w:after="120" w:line="240" w:lineRule="auto"/>
              <w:jc w:val="both"/>
              <w:rPr>
                <w:rFonts w:ascii="Times New Roman" w:eastAsia="Calibri" w:hAnsi="Times New Roman"/>
              </w:rPr>
            </w:pPr>
          </w:p>
        </w:tc>
      </w:tr>
      <w:tr w:rsidR="00CD0C8E" w:rsidRPr="009B3F77" w:rsidTr="009B3F77">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Местообитание на вида: </w:t>
            </w:r>
          </w:p>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t xml:space="preserve">Степен на свързаност на местообитанието на вида </w:t>
            </w:r>
          </w:p>
          <w:p w:rsidR="00CD0C8E" w:rsidRPr="009B3F77" w:rsidRDefault="00CD0C8E" w:rsidP="00CD0C8E">
            <w:pPr>
              <w:spacing w:before="120" w:after="120" w:line="240" w:lineRule="auto"/>
              <w:rPr>
                <w:rFonts w:ascii="Times New Roman" w:eastAsia="Calibri" w:hAnsi="Times New Roman"/>
                <w:b/>
              </w:rPr>
            </w:pPr>
          </w:p>
          <w:p w:rsidR="00CD0C8E" w:rsidRPr="009B3F77" w:rsidRDefault="00CD0C8E" w:rsidP="00CD0C8E">
            <w:pPr>
              <w:spacing w:before="120" w:after="120" w:line="240" w:lineRule="auto"/>
              <w:rPr>
                <w:rFonts w:ascii="Times New Roman" w:eastAsia="Calibri" w:hAnsi="Times New Roman"/>
                <w:b/>
              </w:rPr>
            </w:pP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 xml:space="preserve">5 степенна скала за всяка бариера </w:t>
            </w:r>
          </w:p>
        </w:tc>
        <w:tc>
          <w:tcPr>
            <w:tcW w:w="793" w:type="pct"/>
            <w:shd w:val="clear" w:color="auto" w:fill="auto"/>
          </w:tcPr>
          <w:p w:rsidR="00CD0C8E" w:rsidRPr="009B3F77" w:rsidRDefault="00CD0C8E" w:rsidP="00CD0C8E">
            <w:pPr>
              <w:spacing w:before="120" w:after="120" w:line="240" w:lineRule="auto"/>
              <w:rPr>
                <w:rFonts w:ascii="Times New Roman" w:eastAsia="Calibri" w:hAnsi="Times New Roman"/>
                <w:lang w:val="en-US"/>
              </w:rPr>
            </w:pPr>
            <w:r w:rsidRPr="009B3F77">
              <w:rPr>
                <w:rFonts w:ascii="Times New Roman" w:eastAsia="Calibri" w:hAnsi="Times New Roman"/>
              </w:rPr>
              <w:t>Степен</w:t>
            </w:r>
            <w:r w:rsidRPr="009B3F77">
              <w:rPr>
                <w:rFonts w:ascii="Times New Roman" w:eastAsia="Calibri" w:hAnsi="Times New Roman"/>
                <w:lang w:val="en-US"/>
              </w:rPr>
              <w:t xml:space="preserve"> 1</w:t>
            </w:r>
          </w:p>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за всяка бариера</w:t>
            </w:r>
          </w:p>
        </w:tc>
        <w:tc>
          <w:tcPr>
            <w:tcW w:w="1778"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w:t>
            </w:r>
            <w:r w:rsidRPr="009B3F77">
              <w:rPr>
                <w:rFonts w:ascii="Times New Roman" w:eastAsia="Calibri" w:hAnsi="Times New Roman"/>
              </w:rPr>
              <w:lastRenderedPageBreak/>
              <w:t xml:space="preserve">оценка на хидроморфологичното състояние на повърхностните водни тела”. </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9"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Подобряване и поддържане на свързаност на местообитанието на вида от Степен 2 за всяка бариера в речния участък. </w:t>
            </w:r>
          </w:p>
        </w:tc>
      </w:tr>
      <w:tr w:rsidR="00CD0C8E" w:rsidRPr="009B3F77" w:rsidTr="009B3F77">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 xml:space="preserve">5 степенна скала за екологично състояние съгласно РДВ </w:t>
            </w:r>
          </w:p>
        </w:tc>
        <w:tc>
          <w:tcPr>
            <w:tcW w:w="793"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t>По-висока или равна на 2 – Добро състояние</w:t>
            </w:r>
          </w:p>
        </w:tc>
        <w:tc>
          <w:tcPr>
            <w:tcW w:w="1778" w:type="pct"/>
            <w:shd w:val="clear" w:color="auto" w:fill="auto"/>
          </w:tcPr>
          <w:p w:rsidR="00CD0C8E" w:rsidRPr="009B3F77" w:rsidRDefault="00CD0C8E" w:rsidP="00CD0C8E">
            <w:pPr>
              <w:spacing w:after="0" w:line="240" w:lineRule="auto"/>
              <w:jc w:val="both"/>
              <w:rPr>
                <w:rFonts w:ascii="Times New Roman" w:eastAsia="Calibri" w:hAnsi="Times New Roman"/>
              </w:rPr>
            </w:pPr>
            <w:r w:rsidRPr="009B3F77">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9B3F77"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9B3F77" w:rsidRDefault="00CD0C8E" w:rsidP="00CD0C8E">
                  <w:pPr>
                    <w:spacing w:after="0" w:line="240" w:lineRule="auto"/>
                    <w:jc w:val="center"/>
                    <w:rPr>
                      <w:rFonts w:ascii="Times New Roman" w:eastAsia="Calibri" w:hAnsi="Times New Roman"/>
                      <w:b/>
                      <w:bCs/>
                      <w:color w:val="000000"/>
                    </w:rPr>
                  </w:pPr>
                  <w:r w:rsidRPr="009B3F77">
                    <w:rPr>
                      <w:rFonts w:ascii="Times New Roman" w:eastAsia="Calibri" w:hAnsi="Times New Roman"/>
                      <w:b/>
                      <w:bCs/>
                      <w:color w:val="000000"/>
                    </w:rPr>
                    <w:t>Екологично състояние</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1 - Отлично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2 - Добро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3 - Умерено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4 - Лошо</w:t>
                  </w:r>
                </w:p>
              </w:tc>
            </w:tr>
            <w:tr w:rsidR="00CD0C8E" w:rsidRPr="009B3F77"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9B3F77" w:rsidRDefault="00CD0C8E" w:rsidP="00CD0C8E">
                  <w:pPr>
                    <w:spacing w:after="0" w:line="240" w:lineRule="auto"/>
                    <w:jc w:val="center"/>
                    <w:rPr>
                      <w:rFonts w:ascii="Times New Roman" w:eastAsia="Calibri" w:hAnsi="Times New Roman"/>
                      <w:color w:val="000000"/>
                    </w:rPr>
                  </w:pPr>
                  <w:r w:rsidRPr="009B3F77">
                    <w:rPr>
                      <w:rFonts w:ascii="Times New Roman" w:eastAsia="Calibri" w:hAnsi="Times New Roman"/>
                      <w:color w:val="000000"/>
                    </w:rPr>
                    <w:t>5 - Много лошо</w:t>
                  </w:r>
                </w:p>
              </w:tc>
            </w:tr>
          </w:tbl>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Съгласно ПУРБ 2016-2021 г. и данните от биологичния мониторинг на водите, Р. Дунав представлява силно модифицирано водно тяло, с код (</w:t>
            </w:r>
            <w:hyperlink r:id="rId156" w:history="1">
              <w:r w:rsidRPr="009B3F77">
                <w:rPr>
                  <w:rFonts w:ascii="Times New Roman" w:eastAsia="Calibri" w:hAnsi="Times New Roman"/>
                  <w:color w:val="0000FF"/>
                  <w:u w:val="single"/>
                </w:rPr>
                <w:t>http://www.bd-dunav.org/uploads/content/files/upravlenie-na-vodite/PURB-2016-2021-final/Razdel-1/prilojenia_R1/Pril_1244.pdf</w:t>
              </w:r>
            </w:hyperlink>
            <w:r w:rsidRPr="009B3F77">
              <w:rPr>
                <w:rFonts w:ascii="Times New Roman" w:eastAsia="Calibri" w:hAnsi="Times New Roman"/>
              </w:rPr>
              <w:t>).</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в момента екологичното състоянието на р. Дунав и съответното водно тяло е умерено, (3), (</w:t>
            </w:r>
            <w:hyperlink r:id="rId157" w:history="1">
              <w:r w:rsidRPr="009B3F77">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9B3F77">
              <w:rPr>
                <w:rFonts w:ascii="Times New Roman" w:eastAsia="Calibri" w:hAnsi="Times New Roman"/>
              </w:rPr>
              <w:t xml:space="preserve">), докато река Огоста не е силно модифицирано водно тяло, </w:t>
            </w:r>
            <w:hyperlink r:id="rId158" w:history="1">
              <w:r w:rsidRPr="009B3F77">
                <w:rPr>
                  <w:rFonts w:ascii="Times New Roman" w:eastAsia="Calibri" w:hAnsi="Times New Roman"/>
                  <w:color w:val="0563C1"/>
                  <w:u w:val="single"/>
                </w:rPr>
                <w:t>file:///F:/Natura%202000_2021_PUDOOS/data_Zoni/Pril_1244.pdf</w:t>
              </w:r>
            </w:hyperlink>
          </w:p>
          <w:p w:rsidR="00CD0C8E" w:rsidRPr="009B3F77" w:rsidRDefault="00CD0C8E" w:rsidP="00CD0C8E">
            <w:pPr>
              <w:spacing w:before="120" w:after="120" w:line="240" w:lineRule="auto"/>
              <w:jc w:val="both"/>
              <w:rPr>
                <w:rFonts w:ascii="Times New Roman" w:eastAsia="Calibri" w:hAnsi="Times New Roman"/>
                <w:color w:val="0070C0"/>
                <w:u w:val="single"/>
              </w:rPr>
            </w:pPr>
            <w:r w:rsidRPr="009B3F77">
              <w:rPr>
                <w:rFonts w:ascii="Times New Roman" w:eastAsia="Calibri" w:hAnsi="Times New Roman"/>
              </w:rPr>
              <w:t xml:space="preserve">в умерено екологично състояние (3), </w:t>
            </w:r>
            <w:hyperlink r:id="rId159" w:history="1">
              <w:r w:rsidRPr="009B3F77">
                <w:rPr>
                  <w:rFonts w:ascii="Times New Roman" w:eastAsia="Calibri" w:hAnsi="Times New Roman"/>
                  <w:color w:val="0563C1"/>
                  <w:u w:val="single"/>
                </w:rPr>
                <w:t>https://www.eea.europa.eu/data-and-maps/explore-interactive-maps/water-framework-directive-quality-elements</w:t>
              </w:r>
            </w:hyperlink>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p w:rsidR="00CD0C8E" w:rsidRPr="009B3F77" w:rsidRDefault="00CD0C8E" w:rsidP="00CD0C8E">
            <w:pPr>
              <w:spacing w:before="120" w:after="120" w:line="240" w:lineRule="auto"/>
              <w:jc w:val="both"/>
              <w:rPr>
                <w:rFonts w:ascii="Times New Roman" w:eastAsia="Calibri" w:hAnsi="Times New Roman"/>
              </w:rPr>
            </w:pPr>
          </w:p>
        </w:tc>
      </w:tr>
      <w:tr w:rsidR="00CD0C8E" w:rsidRPr="009B3F77" w:rsidTr="009B3F77">
        <w:trPr>
          <w:jc w:val="center"/>
        </w:trPr>
        <w:tc>
          <w:tcPr>
            <w:tcW w:w="756" w:type="pct"/>
            <w:shd w:val="clear" w:color="auto" w:fill="auto"/>
          </w:tcPr>
          <w:p w:rsidR="00CD0C8E" w:rsidRPr="009B3F77" w:rsidRDefault="00CD0C8E" w:rsidP="00CD0C8E">
            <w:pPr>
              <w:spacing w:before="120" w:after="120" w:line="240" w:lineRule="auto"/>
              <w:rPr>
                <w:rFonts w:ascii="Times New Roman" w:eastAsia="Calibri" w:hAnsi="Times New Roman"/>
                <w:b/>
              </w:rPr>
            </w:pPr>
            <w:r w:rsidRPr="009B3F77">
              <w:rPr>
                <w:rFonts w:ascii="Times New Roman" w:eastAsia="Calibri" w:hAnsi="Times New Roman"/>
                <w:b/>
              </w:rPr>
              <w:lastRenderedPageBreak/>
              <w:t xml:space="preserve">Местообитание на вида: естествено структуриран субстрат в подходящите </w:t>
            </w:r>
            <w:r w:rsidRPr="009B3F77">
              <w:rPr>
                <w:rFonts w:ascii="Times New Roman" w:eastAsia="Calibri" w:hAnsi="Times New Roman"/>
                <w:b/>
              </w:rPr>
              <w:lastRenderedPageBreak/>
              <w:t>местообитания на вида</w:t>
            </w:r>
          </w:p>
        </w:tc>
        <w:tc>
          <w:tcPr>
            <w:tcW w:w="634"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lastRenderedPageBreak/>
              <w:t>Съотношение в % от дължината на речните участъци с подходя</w:t>
            </w:r>
            <w:r w:rsidRPr="009B3F77">
              <w:rPr>
                <w:rFonts w:ascii="Times New Roman" w:eastAsia="Calibri" w:hAnsi="Times New Roman"/>
              </w:rPr>
              <w:lastRenderedPageBreak/>
              <w:t>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CD0C8E" w:rsidRPr="009B3F77" w:rsidRDefault="00CD0C8E" w:rsidP="00CD0C8E">
            <w:pPr>
              <w:spacing w:before="120" w:after="120" w:line="240" w:lineRule="auto"/>
              <w:rPr>
                <w:rFonts w:ascii="Times New Roman" w:eastAsia="Calibri" w:hAnsi="Times New Roman"/>
              </w:rPr>
            </w:pPr>
            <w:r w:rsidRPr="009B3F77">
              <w:rPr>
                <w:rFonts w:ascii="Times New Roman" w:eastAsia="Calibri" w:hAnsi="Times New Roman"/>
              </w:rPr>
              <w:lastRenderedPageBreak/>
              <w:t>95% от дължината на речните участъци с подходящи местообитания за вида имат естественос</w:t>
            </w:r>
            <w:r w:rsidRPr="009B3F77">
              <w:rPr>
                <w:rFonts w:ascii="Times New Roman" w:eastAsia="Calibri" w:hAnsi="Times New Roman"/>
              </w:rPr>
              <w:lastRenderedPageBreak/>
              <w:t>труктуриран субстрат</w:t>
            </w:r>
          </w:p>
        </w:tc>
        <w:tc>
          <w:tcPr>
            <w:tcW w:w="1778" w:type="pct"/>
            <w:shd w:val="clear" w:color="auto" w:fill="auto"/>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Среща се най-изобилно в спокойна или бавно течаща вода с гъста водна растителност и дъно със субстрат от пясък и тиня, който е подходящ и за речните миди. Фактори, водещи до нарушаване на естествената структура на дънния субстрат, </w:t>
            </w:r>
            <w:r w:rsidRPr="009B3F77">
              <w:rPr>
                <w:rFonts w:ascii="Times New Roman" w:eastAsia="Calibri" w:hAnsi="Times New Roman"/>
              </w:rPr>
              <w:lastRenderedPageBreak/>
              <w:t>са:</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Отстраняване на чакъл и пясък от коритото на реката;</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Коригиране на речното корито, водещо до ускоряване на водния поток;</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9B3F77" w:rsidRDefault="00CD0C8E" w:rsidP="00CD0C8E">
            <w:pPr>
              <w:numPr>
                <w:ilvl w:val="0"/>
                <w:numId w:val="27"/>
              </w:numPr>
              <w:spacing w:before="120" w:after="120" w:line="240" w:lineRule="auto"/>
              <w:jc w:val="both"/>
              <w:rPr>
                <w:rFonts w:ascii="Times New Roman" w:eastAsia="Calibri" w:hAnsi="Times New Roman"/>
              </w:rPr>
            </w:pPr>
            <w:r w:rsidRPr="009B3F77">
              <w:rPr>
                <w:rFonts w:ascii="Times New Roman" w:eastAsia="Calibri" w:hAnsi="Times New Roman"/>
              </w:rPr>
              <w:t>др.</w:t>
            </w:r>
          </w:p>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t>Не е установен натиск в зоната по този параметър по голям от 5%</w:t>
            </w:r>
          </w:p>
        </w:tc>
        <w:tc>
          <w:tcPr>
            <w:tcW w:w="1039" w:type="pct"/>
          </w:tcPr>
          <w:p w:rsidR="00CD0C8E" w:rsidRPr="009B3F77" w:rsidRDefault="00CD0C8E" w:rsidP="00CD0C8E">
            <w:pPr>
              <w:spacing w:before="120" w:after="120" w:line="240" w:lineRule="auto"/>
              <w:jc w:val="both"/>
              <w:rPr>
                <w:rFonts w:ascii="Times New Roman" w:eastAsia="Calibri" w:hAnsi="Times New Roman"/>
              </w:rPr>
            </w:pPr>
            <w:r w:rsidRPr="009B3F77">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w:t>
            </w:r>
            <w:r w:rsidRPr="009B3F77">
              <w:rPr>
                <w:rFonts w:ascii="Times New Roman" w:eastAsia="Calibri" w:hAnsi="Times New Roman"/>
              </w:rPr>
              <w:lastRenderedPageBreak/>
              <w:t>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7. Необходимост от актуализация на СФ на защитената зона. </w:t>
      </w:r>
    </w:p>
    <w:p w:rsidR="00CD0C8E" w:rsidRPr="00CD0C8E" w:rsidRDefault="00CD0C8E" w:rsidP="009B3F77">
      <w:pPr>
        <w:spacing w:after="12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се характеризира като обикновен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базиран на данни от теренно проучване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в зоната представлява значителна част в национален план 2&lt;</w:t>
      </w:r>
      <w:r w:rsidRPr="00CD0C8E">
        <w:rPr>
          <w:rFonts w:ascii="Times New Roman" w:eastAsia="Calibri" w:hAnsi="Times New Roman"/>
          <w:sz w:val="24"/>
          <w:szCs w:val="24"/>
          <w:lang w:val="en-US"/>
        </w:rPr>
        <w:t>p</w:t>
      </w:r>
      <w:r w:rsidRPr="00CD0C8E">
        <w:rPr>
          <w:rFonts w:ascii="Times New Roman" w:eastAsia="Calibri" w:hAnsi="Times New Roman"/>
          <w:sz w:val="24"/>
          <w:szCs w:val="24"/>
        </w:rPr>
        <w:t>&lt;15(</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Опазването на вида в зоната е отлично (А). Общата оценка за популацията  е отлична (</w:t>
      </w:r>
      <w:r w:rsidRPr="00CD0C8E">
        <w:rPr>
          <w:rFonts w:ascii="Times New Roman" w:eastAsia="Calibri" w:hAnsi="Times New Roman"/>
          <w:sz w:val="24"/>
          <w:szCs w:val="24"/>
          <w:lang w:val="en-US"/>
        </w:rPr>
        <w:t>A</w:t>
      </w:r>
      <w:r w:rsidRPr="00CD0C8E">
        <w:rPr>
          <w:rFonts w:ascii="Times New Roman" w:eastAsia="Calibri" w:hAnsi="Times New Roman"/>
          <w:sz w:val="24"/>
          <w:szCs w:val="24"/>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33"/>
        <w:gridCol w:w="588"/>
        <w:gridCol w:w="1129"/>
        <w:gridCol w:w="262"/>
        <w:gridCol w:w="661"/>
        <w:gridCol w:w="308"/>
        <w:gridCol w:w="631"/>
        <w:gridCol w:w="714"/>
        <w:gridCol w:w="532"/>
        <w:gridCol w:w="519"/>
        <w:gridCol w:w="1065"/>
        <w:gridCol w:w="796"/>
        <w:gridCol w:w="553"/>
        <w:gridCol w:w="471"/>
        <w:gridCol w:w="782"/>
      </w:tblGrid>
      <w:tr w:rsidR="00CD0C8E" w:rsidRPr="00CD0C8E" w:rsidTr="009B3F77">
        <w:trPr>
          <w:tblCellSpacing w:w="15" w:type="dxa"/>
        </w:trPr>
        <w:tc>
          <w:tcPr>
            <w:tcW w:w="1563"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9"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74"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0"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11"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1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29"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86"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55"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16"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1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5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3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5"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7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7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51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2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291"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4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6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1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53</w:t>
            </w:r>
            <w:r w:rsidRPr="00CD0C8E">
              <w:rPr>
                <w:rFonts w:ascii="Times New Roman" w:eastAsia="Calibri" w:hAnsi="Times New Roman"/>
                <w:b/>
                <w:bCs/>
                <w:sz w:val="16"/>
                <w:szCs w:val="16"/>
              </w:rPr>
              <w:t>3</w:t>
            </w:r>
            <w:r w:rsidRPr="00CD0C8E">
              <w:rPr>
                <w:rFonts w:ascii="Times New Roman" w:eastAsia="Calibri" w:hAnsi="Times New Roman"/>
                <w:b/>
                <w:bCs/>
                <w:sz w:val="16"/>
                <w:szCs w:val="16"/>
                <w:lang w:val="en-US"/>
              </w:rPr>
              <w:t>9</w:t>
            </w:r>
          </w:p>
        </w:tc>
        <w:tc>
          <w:tcPr>
            <w:tcW w:w="6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Rhodeus amarus</w:t>
            </w:r>
          </w:p>
        </w:tc>
        <w:tc>
          <w:tcPr>
            <w:tcW w:w="1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3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rPr>
              <w:t>40</w:t>
            </w:r>
            <w:r w:rsidRPr="00CD0C8E">
              <w:rPr>
                <w:rFonts w:ascii="Times New Roman" w:eastAsia="Calibri" w:hAnsi="Times New Roman"/>
                <w:b/>
                <w:bCs/>
                <w:color w:val="FF0000"/>
                <w:sz w:val="16"/>
                <w:szCs w:val="16"/>
                <w:lang w:val="en-US"/>
              </w:rPr>
              <w:t>0000</w:t>
            </w:r>
          </w:p>
        </w:tc>
        <w:tc>
          <w:tcPr>
            <w:tcW w:w="36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rPr>
              <w:t>40</w:t>
            </w:r>
            <w:r w:rsidRPr="00CD0C8E">
              <w:rPr>
                <w:rFonts w:ascii="Times New Roman" w:eastAsia="Calibri" w:hAnsi="Times New Roman"/>
                <w:b/>
                <w:bCs/>
                <w:color w:val="FF0000"/>
                <w:sz w:val="16"/>
                <w:szCs w:val="16"/>
                <w:lang w:val="en-US"/>
              </w:rPr>
              <w:t>0000</w:t>
            </w:r>
          </w:p>
        </w:tc>
        <w:tc>
          <w:tcPr>
            <w:tcW w:w="2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m</w:t>
            </w:r>
          </w:p>
        </w:tc>
        <w:tc>
          <w:tcPr>
            <w:tcW w:w="27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R</w:t>
            </w:r>
          </w:p>
        </w:tc>
        <w:tc>
          <w:tcPr>
            <w:tcW w:w="51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G</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C</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A</w:t>
            </w:r>
          </w:p>
        </w:tc>
        <w:tc>
          <w:tcPr>
            <w:tcW w:w="2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C</w:t>
            </w:r>
          </w:p>
        </w:tc>
        <w:tc>
          <w:tcPr>
            <w:tcW w:w="36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A</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8. Цитирана литература</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9B3F77">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60"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 Риби и риболовство по р. Искър. – Сведения по земеделието, 2 (9): 5–16.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61"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754EA5" w:rsidP="009B3F77">
      <w:pPr>
        <w:spacing w:after="0" w:line="240" w:lineRule="auto"/>
        <w:ind w:left="709" w:hanging="709"/>
        <w:jc w:val="both"/>
        <w:rPr>
          <w:rFonts w:ascii="Times New Roman" w:eastAsia="Calibri" w:hAnsi="Times New Roman"/>
          <w:sz w:val="24"/>
          <w:szCs w:val="24"/>
          <w:lang w:eastAsia="x-none"/>
        </w:rPr>
      </w:pPr>
      <w:hyperlink r:id="rId162"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63"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9B3F77">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754EA5" w:rsidP="009B3F77">
      <w:pPr>
        <w:spacing w:after="0" w:line="240" w:lineRule="auto"/>
        <w:ind w:left="709" w:hanging="709"/>
        <w:jc w:val="both"/>
        <w:rPr>
          <w:rFonts w:ascii="Times New Roman" w:eastAsia="Calibri" w:hAnsi="Times New Roman"/>
          <w:sz w:val="24"/>
          <w:szCs w:val="24"/>
          <w:lang w:eastAsia="x-none"/>
        </w:rPr>
      </w:pPr>
      <w:hyperlink r:id="rId164"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 Няколко думи за риболова по р. Искър. – Рибарски преглед, 9(8): 4–7.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L</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Schabuss</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H</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Zorning</w:t>
      </w:r>
      <w:r w:rsidRPr="00CD0C8E">
        <w:rPr>
          <w:rFonts w:ascii="Times New Roman" w:eastAsia="Calibri" w:hAnsi="Times New Roman"/>
          <w:sz w:val="24"/>
          <w:szCs w:val="24"/>
          <w:lang w:eastAsia="x-none"/>
        </w:rPr>
        <w:t xml:space="preserve">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Clavero, M., F. Blanco-Garrido, J. Prenda, 2006. Monitoring small fish populations in streams: A comparison of four passive methods. Fisheries Research. 78: 243-251.</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65" w:history="1">
        <w:r w:rsidRPr="00CD0C8E">
          <w:rPr>
            <w:rFonts w:ascii="Times New Roman" w:eastAsia="Calibri" w:hAnsi="Times New Roman"/>
            <w:color w:val="0000FF"/>
            <w:sz w:val="24"/>
            <w:szCs w:val="24"/>
            <w:u w:val="single"/>
          </w:rPr>
          <w:t>Search FishBase (mnhn.fr)</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66"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Zettler, M</w:t>
      </w:r>
      <w:r w:rsidRPr="00CD0C8E">
        <w:rPr>
          <w:rFonts w:ascii="Times New Roman" w:eastAsia="Calibri" w:hAnsi="Times New Roman"/>
          <w:sz w:val="24"/>
          <w:szCs w:val="24"/>
          <w:lang w:val="en-US" w:eastAsia="x-none"/>
        </w:rPr>
        <w:t xml:space="preserve">., </w:t>
      </w:r>
      <w:r w:rsidRPr="00CD0C8E">
        <w:rPr>
          <w:rFonts w:ascii="Times New Roman" w:eastAsia="Calibri" w:hAnsi="Times New Roman"/>
          <w:sz w:val="24"/>
          <w:szCs w:val="24"/>
          <w:lang w:eastAsia="x-none"/>
        </w:rPr>
        <w:t>U</w:t>
      </w:r>
      <w:r w:rsidRPr="00CD0C8E">
        <w:rPr>
          <w:rFonts w:ascii="Times New Roman" w:eastAsia="Calibri" w:hAnsi="Times New Roman"/>
          <w:sz w:val="24"/>
          <w:szCs w:val="24"/>
          <w:lang w:val="en-US" w:eastAsia="x-none"/>
        </w:rPr>
        <w:t>.</w:t>
      </w:r>
      <w:r w:rsidRPr="00CD0C8E">
        <w:rPr>
          <w:rFonts w:ascii="Times New Roman" w:eastAsia="Calibri" w:hAnsi="Times New Roman"/>
          <w:sz w:val="24"/>
          <w:szCs w:val="24"/>
          <w:lang w:eastAsia="x-none"/>
        </w:rPr>
        <w:t xml:space="preserve"> Jueg</w:t>
      </w:r>
      <w:r w:rsidRPr="00CD0C8E">
        <w:rPr>
          <w:rFonts w:ascii="Times New Roman" w:eastAsia="Calibri" w:hAnsi="Times New Roman"/>
          <w:sz w:val="24"/>
          <w:szCs w:val="24"/>
          <w:lang w:val="en-US" w:eastAsia="x-none"/>
        </w:rPr>
        <w:t xml:space="preserve"> </w:t>
      </w:r>
      <w:r w:rsidRPr="00CD0C8E">
        <w:rPr>
          <w:rFonts w:ascii="Times New Roman" w:eastAsia="Calibri" w:hAnsi="Times New Roman"/>
          <w:sz w:val="24"/>
          <w:szCs w:val="24"/>
          <w:lang w:eastAsia="x-none"/>
        </w:rPr>
        <w:t>2007. The situation of the freshwater mussel Unio crassus (PHILIPSSON, 1788) in northeast Germany and its monitoring in terms of the EC Habitats Directive. Mollusca. 25:165-174.</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 xml:space="preserve">Апостолос Апостолу, Лъчезар Пехливанов, Стефан Казаков. </w:t>
      </w:r>
    </w:p>
    <w:p w:rsidR="00CD0C8E" w:rsidRDefault="00CD0C8E" w:rsidP="002105B5">
      <w:pPr>
        <w:rPr>
          <w:rFonts w:ascii="Times New Roman" w:hAnsi="Times New Roman"/>
          <w:color w:val="1F497D" w:themeColor="text2"/>
          <w:sz w:val="28"/>
          <w:szCs w:val="28"/>
        </w:rPr>
      </w:pPr>
    </w:p>
    <w:p w:rsidR="009B3F77" w:rsidRDefault="009B3F77"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2" w:name="_Toc88918038"/>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5329 </w:t>
      </w:r>
      <w:r w:rsidR="002105B5" w:rsidRPr="00427C16">
        <w:rPr>
          <w:rFonts w:ascii="Times New Roman" w:hAnsi="Times New Roman"/>
          <w:b w:val="0"/>
          <w:i/>
          <w:color w:val="1F497D" w:themeColor="text2"/>
          <w:sz w:val="28"/>
          <w:szCs w:val="28"/>
        </w:rPr>
        <w:t>Romanogobio vladykovi</w:t>
      </w:r>
      <w:bookmarkEnd w:id="162"/>
    </w:p>
    <w:p w:rsidR="00CD0C8E" w:rsidRPr="00CD0C8E" w:rsidRDefault="00CD0C8E" w:rsidP="00CD0C8E">
      <w:pPr>
        <w:spacing w:after="160" w:line="240" w:lineRule="auto"/>
        <w:jc w:val="center"/>
        <w:rPr>
          <w:rFonts w:ascii="Times New Roman" w:hAnsi="Times New Roman"/>
          <w:bCs/>
          <w:color w:val="000000"/>
          <w:sz w:val="24"/>
          <w:szCs w:val="24"/>
          <w:lang w:eastAsia="bg-BG"/>
        </w:rPr>
      </w:pPr>
      <w:r w:rsidRPr="00CD0C8E">
        <w:rPr>
          <w:rFonts w:ascii="Times New Roman" w:eastAsia="Calibri" w:hAnsi="Times New Roman"/>
          <w:b/>
          <w:sz w:val="24"/>
          <w:szCs w:val="24"/>
        </w:rPr>
        <w:t xml:space="preserve">1. Код и наименование на вида: </w:t>
      </w:r>
      <w:r w:rsidRPr="00CD0C8E">
        <w:rPr>
          <w:rFonts w:ascii="Times New Roman" w:hAnsi="Times New Roman"/>
          <w:bCs/>
          <w:color w:val="000000"/>
          <w:sz w:val="24"/>
          <w:szCs w:val="24"/>
          <w:lang w:eastAsia="bg-BG"/>
        </w:rPr>
        <w:t xml:space="preserve">5329 </w:t>
      </w:r>
      <w:r w:rsidRPr="00CD0C8E">
        <w:rPr>
          <w:rFonts w:ascii="Times New Roman" w:hAnsi="Times New Roman"/>
          <w:bCs/>
          <w:i/>
          <w:color w:val="000000"/>
          <w:sz w:val="24"/>
          <w:szCs w:val="24"/>
          <w:lang w:val="en-US" w:eastAsia="bg-BG"/>
        </w:rPr>
        <w:t>Romanogobio</w:t>
      </w:r>
      <w:r w:rsidRPr="00CD0C8E">
        <w:rPr>
          <w:rFonts w:ascii="Times New Roman" w:hAnsi="Times New Roman"/>
          <w:bCs/>
          <w:i/>
          <w:color w:val="000000"/>
          <w:sz w:val="24"/>
          <w:szCs w:val="24"/>
          <w:lang w:eastAsia="bg-BG"/>
        </w:rPr>
        <w:t xml:space="preserve"> </w:t>
      </w:r>
      <w:r w:rsidRPr="00CD0C8E">
        <w:rPr>
          <w:rFonts w:ascii="Times New Roman" w:hAnsi="Times New Roman"/>
          <w:bCs/>
          <w:i/>
          <w:color w:val="000000"/>
          <w:sz w:val="24"/>
          <w:szCs w:val="24"/>
          <w:lang w:val="en-US" w:eastAsia="bg-BG"/>
        </w:rPr>
        <w:t>vladykovi</w:t>
      </w:r>
      <w:r w:rsidRPr="00CD0C8E">
        <w:rPr>
          <w:rFonts w:ascii="Times New Roman" w:hAnsi="Times New Roman"/>
          <w:bCs/>
          <w:color w:val="000000"/>
          <w:sz w:val="24"/>
          <w:szCs w:val="24"/>
          <w:lang w:eastAsia="bg-BG"/>
        </w:rPr>
        <w:t xml:space="preserve"> - Белопера кротушка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w:t>
      </w:r>
      <w:r w:rsidR="009B3F77">
        <w:rPr>
          <w:rFonts w:ascii="Times New Roman" w:eastAsia="Calibri" w:hAnsi="Times New Roman"/>
          <w:b/>
          <w:sz w:val="24"/>
          <w:szCs w:val="24"/>
        </w:rPr>
        <w:t>ристика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балканската кротушка (Romanogobio kessleri) се отличава по броя на разклонените лъчи в гръбната перка (7), по-големи очи - почти равни на междуочното разстояние, аналният отвор е по-близо до коремните перки.</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От малката кротушка (</w:t>
      </w:r>
      <w:r w:rsidRPr="00CD0C8E">
        <w:rPr>
          <w:rFonts w:ascii="Times New Roman" w:eastAsia="Calibri" w:hAnsi="Times New Roman"/>
          <w:i/>
          <w:iCs/>
          <w:sz w:val="24"/>
          <w:szCs w:val="24"/>
        </w:rPr>
        <w:t>Romanogobio uranoscopus</w:t>
      </w:r>
      <w:r w:rsidRPr="00CD0C8E">
        <w:rPr>
          <w:rFonts w:ascii="Times New Roman" w:eastAsia="Calibri" w:hAnsi="Times New Roman"/>
          <w:sz w:val="24"/>
          <w:szCs w:val="24"/>
        </w:rPr>
        <w:t xml:space="preserve">) се отличава по по-късите мустачки – не достигат предния край на очите. Видът е установен за пръв път в </w:t>
      </w:r>
      <w:r w:rsidRPr="00CD0C8E">
        <w:rPr>
          <w:rFonts w:ascii="Times New Roman" w:eastAsia="Calibri" w:hAnsi="Times New Roman"/>
          <w:sz w:val="24"/>
          <w:szCs w:val="24"/>
        </w:rPr>
        <w:lastRenderedPageBreak/>
        <w:t>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Характеристики на местообитанието в България:</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3. Състояние на биогеографско ниво и разпространение в мрежата </w:t>
      </w:r>
    </w:p>
    <w:p w:rsidR="00CD0C8E" w:rsidRPr="00CD0C8E" w:rsidRDefault="00CD0C8E" w:rsidP="009B3F77">
      <w:pPr>
        <w:spacing w:after="0" w:line="240" w:lineRule="auto"/>
        <w:ind w:firstLine="709"/>
        <w:jc w:val="both"/>
        <w:rPr>
          <w:rFonts w:ascii="Times New Roman" w:eastAsia="Calibri" w:hAnsi="Times New Roman"/>
          <w:color w:val="0000FF"/>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9B3F77">
        <w:rPr>
          <w:rFonts w:ascii="Times New Roman" w:eastAsia="Calibri" w:hAnsi="Times New Roman"/>
          <w:sz w:val="24"/>
          <w:szCs w:val="24"/>
        </w:rPr>
        <w:t>н начин по всички показатели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xml:space="preserve">. </w:t>
      </w:r>
      <w:r w:rsidRPr="00CD0C8E">
        <w:rPr>
          <w:rFonts w:ascii="Times New Roman" w:eastAsia="Calibri" w:hAnsi="Times New Roman"/>
          <w:color w:val="0000FF"/>
          <w:sz w:val="24"/>
          <w:szCs w:val="24"/>
          <w:u w:val="single"/>
        </w:rPr>
        <w:t xml:space="preserve">Източник на информацията: </w:t>
      </w:r>
      <w:hyperlink r:id="rId167" w:history="1">
        <w:r w:rsidRPr="00CD0C8E">
          <w:rPr>
            <w:rFonts w:ascii="Times New Roman" w:eastAsia="Calibri" w:hAnsi="Times New Roman"/>
            <w:color w:val="0000FF"/>
            <w:sz w:val="24"/>
            <w:szCs w:val="24"/>
            <w:u w:val="single"/>
          </w:rPr>
          <w:t>https://nature-art17.eionet.europa.eu/article17/species/report/</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и за двата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24"/>
        </w:numPr>
        <w:spacing w:after="0" w:line="240" w:lineRule="auto"/>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 (баражи, водовземни съоръжения, язовирни стени);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и дънните седименти. </w:t>
      </w:r>
    </w:p>
    <w:p w:rsidR="00CD0C8E" w:rsidRPr="00CD0C8E" w:rsidRDefault="00CD0C8E" w:rsidP="00CD0C8E">
      <w:pPr>
        <w:spacing w:after="0" w:line="240" w:lineRule="auto"/>
        <w:ind w:left="720"/>
        <w:contextualSpacing/>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9B3F7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384000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384000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P</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168"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Характеристиките на популацията са представени в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Видът е представен като обичаен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оценено като недостатъчно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xml:space="preserve">). Популацията на вида в зоната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оценена като значителна в национален план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O</w:t>
      </w:r>
      <w:r w:rsidRPr="00CD0C8E">
        <w:rPr>
          <w:rFonts w:ascii="Times New Roman" w:eastAsia="Calibri" w:hAnsi="Times New Roman"/>
          <w:sz w:val="24"/>
          <w:szCs w:val="24"/>
        </w:rPr>
        <w:t xml:space="preserve">пазването на вида </w:t>
      </w:r>
      <w:r w:rsidRPr="00CD0C8E">
        <w:rPr>
          <w:rFonts w:ascii="Times New Roman" w:eastAsia="Calibri" w:hAnsi="Times New Roman"/>
          <w:sz w:val="24"/>
          <w:szCs w:val="24"/>
          <w:lang w:val="en-US"/>
        </w:rPr>
        <w:t>e</w:t>
      </w:r>
      <w:r w:rsidRPr="00CD0C8E">
        <w:rPr>
          <w:rFonts w:ascii="Times New Roman" w:eastAsia="Calibri" w:hAnsi="Times New Roman"/>
          <w:sz w:val="24"/>
          <w:szCs w:val="24"/>
        </w:rPr>
        <w:t xml:space="preserve"> представено като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Видът се </w:t>
      </w:r>
      <w:r w:rsidRPr="00CD0C8E">
        <w:rPr>
          <w:rFonts w:ascii="Times New Roman" w:eastAsia="Calibri" w:hAnsi="Times New Roman"/>
          <w:sz w:val="24"/>
          <w:szCs w:val="24"/>
        </w:rPr>
        <w:lastRenderedPageBreak/>
        <w:t>намира в ареала си на разпространение, без да съществуват миграционни бариери между съседни популации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оценка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Категоризиран е в неблагоприятно-лошо“ ПС на базата на критериите „Популация в границите на зоната“.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р. Огоста в зоната представляват подходящо местообитание за вида. Река Дунав представлява екокоридор за връзка с останалите части на популацията на вида.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При полевото проучване през 2021 г. по време на проекта за определяне на целите за опазване на вида в защитената зона е използвана утвърдениата методика за мониторинг на риби в реки разработена по проект „Теренни проучвания на разпространение на видове/оценка на състоянието на видове и хабитати на територията на цялата страна – I фаза“; „Теренни проучвания на разпространение и численост на риби“. Според дължината на подходящи речни участъци в зоната са избрани за пробонабиране един трансект в р. Цибър и два трансекта в р. Дунав, които да покриват представителни хабитати на вида, и които позволяват адекватна оценка на популацията в зоната. Видът не е регистриран в зоната.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 и по този показател състоянието на зоната за вида е неблагоприятно.</w:t>
      </w:r>
    </w:p>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CD0C8E" w:rsidRPr="00CD0C8E" w:rsidRDefault="00CD0C8E" w:rsidP="00CD0C8E">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37"/>
        <w:gridCol w:w="1135"/>
        <w:gridCol w:w="3460"/>
        <w:gridCol w:w="1854"/>
      </w:tblGrid>
      <w:tr w:rsidR="00CD0C8E" w:rsidRPr="00CD0C8E" w:rsidTr="00CD0C8E">
        <w:trPr>
          <w:tblHeader/>
          <w:jc w:val="center"/>
        </w:trPr>
        <w:tc>
          <w:tcPr>
            <w:tcW w:w="75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Параметър</w:t>
            </w:r>
          </w:p>
        </w:tc>
        <w:tc>
          <w:tcPr>
            <w:tcW w:w="63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Мерна единица</w:t>
            </w:r>
          </w:p>
        </w:tc>
        <w:tc>
          <w:tcPr>
            <w:tcW w:w="635"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Целева стойност</w:t>
            </w:r>
          </w:p>
        </w:tc>
        <w:tc>
          <w:tcPr>
            <w:tcW w:w="1936"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20 инд./</w:t>
            </w:r>
            <w:r w:rsidRPr="00CD0C8E">
              <w:rPr>
                <w:rFonts w:ascii="Times New Roman" w:eastAsia="Calibri" w:hAnsi="Times New Roman"/>
                <w:lang w:val="en-US"/>
              </w:rPr>
              <w:t xml:space="preserve">ha </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риболовни усилия: броят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w:t>
            </w:r>
            <w:r w:rsidRPr="00CD0C8E">
              <w:rPr>
                <w:rFonts w:ascii="Times New Roman" w:eastAsia="Calibri" w:hAnsi="Times New Roman"/>
              </w:rPr>
              <w:lastRenderedPageBreak/>
              <w:t>видове - фаза I".) средната стойност на числеността на вида в зоната не е установена. През 2021 г. е проведено теренно проучване за вида в 3 точки на зоната и не е регистриран.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По отношение на натиска, речната бариера може да се счита за точков. От друга страна, кумулативния натиск с източници на произход извън зоната може да бъде значим.</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Методологията за оценка на състоянието на риби  (NBMS) референтните стойности за плътността на популацията на този вид не могат да бъдат изчислени, затова състоянието на вида по този показател е „Неблагоприятно“.</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плътността на популацията най-малко на 20 инд./ха. </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Дължина на речната мрежа, представляваща потенциално местообитание за вида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км</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Най-малко 21 км</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Реки от типове R6, R7, съгласно класификацията на Рамковата Директива за водите;</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Река Дунав, долното течение на неговите притоци.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Изключени са всички стоящи водни тела в зоната.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на този анализ е установено, че 21 км в защитената зона отговарят на посочените критерии. Според наличните данни за вида, той се среща </w:t>
            </w:r>
            <w:r w:rsidRPr="00CD0C8E">
              <w:rPr>
                <w:rFonts w:ascii="Times New Roman" w:eastAsia="Calibri" w:hAnsi="Times New Roman"/>
              </w:rPr>
              <w:lastRenderedPageBreak/>
              <w:t>мозайчно в зоната.</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21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1</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популации.</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Поддържане на свързаност на местообитанието на вида от Степен 2 за всяка бариера в речния участък. Оценка на натиска от бариерата върху миграцията и популациите на на рибите.</w:t>
            </w: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вида: Екологично състояние на водните тела с </w:t>
            </w:r>
            <w:r w:rsidRPr="00CD0C8E">
              <w:rPr>
                <w:rFonts w:ascii="Times New Roman" w:eastAsia="Calibri" w:hAnsi="Times New Roman"/>
                <w:b/>
              </w:rPr>
              <w:lastRenderedPageBreak/>
              <w:t xml:space="preserve">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 xml:space="preserve">5 степенна скала за екологично състояние съгласно </w:t>
            </w:r>
            <w:r w:rsidRPr="00CD0C8E">
              <w:rPr>
                <w:rFonts w:ascii="Times New Roman" w:eastAsia="Calibri" w:hAnsi="Times New Roman"/>
              </w:rPr>
              <w:lastRenderedPageBreak/>
              <w:t xml:space="preserve">РДВ </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По-висока или равна на 2 – Добро състояни</w:t>
            </w:r>
            <w:r w:rsidRPr="00CD0C8E">
              <w:rPr>
                <w:rFonts w:ascii="Times New Roman" w:eastAsia="Calibri" w:hAnsi="Times New Roman"/>
              </w:rPr>
              <w:lastRenderedPageBreak/>
              <w:t>е</w:t>
            </w:r>
          </w:p>
        </w:tc>
        <w:tc>
          <w:tcPr>
            <w:tcW w:w="1936"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lastRenderedPageBreak/>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w:t>
            </w:r>
            <w:r w:rsidRPr="00CD0C8E">
              <w:rPr>
                <w:rFonts w:ascii="Times New Roman" w:eastAsia="Calibri" w:hAnsi="Times New Roman"/>
              </w:rPr>
              <w:lastRenderedPageBreak/>
              <w:t xml:space="preserve">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69"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170" w:history="1">
              <w:r w:rsidRPr="00CD0C8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не е силно модифицирано водно тяло, </w:t>
            </w:r>
            <w:hyperlink r:id="rId171"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в умерено екологично състояние (3), </w:t>
            </w:r>
            <w:hyperlink r:id="rId172" w:history="1">
              <w:r w:rsidRPr="00CD0C8E">
                <w:rPr>
                  <w:rFonts w:ascii="Times New Roman" w:eastAsia="Calibri" w:hAnsi="Times New Roman"/>
                  <w:color w:val="0563C1"/>
                  <w:u w:val="single"/>
                </w:rPr>
                <w:t>https://www.eea.europa.eu/data-and-maps/explore-interactive-maps/water-framework-directive-quality-elements</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w:t>
            </w:r>
            <w:r w:rsidRPr="00CD0C8E">
              <w:rPr>
                <w:rFonts w:ascii="Times New Roman" w:eastAsia="Calibri" w:hAnsi="Times New Roman"/>
              </w:rPr>
              <w:lastRenderedPageBreak/>
              <w:t xml:space="preserve">стойност от по-висока или равна на 2 – Добро състояние </w:t>
            </w: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CD0C8E">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5"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936"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Установени са коригирани участъци в зоната, но същевременно повече от 95% от характера на дънния субстрат в зоната е благоприятен за съществуването на вида.</w:t>
            </w:r>
          </w:p>
        </w:tc>
        <w:tc>
          <w:tcPr>
            <w:tcW w:w="1038"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9B3F77">
      <w:pPr>
        <w:spacing w:before="120"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w:t>
      </w:r>
      <w:r w:rsidR="009B3F77">
        <w:rPr>
          <w:rFonts w:ascii="Times New Roman" w:eastAsia="Calibri" w:hAnsi="Times New Roman"/>
          <w:b/>
          <w:sz w:val="24"/>
          <w:szCs w:val="24"/>
        </w:rPr>
        <w:t>изация на СФ на защитената зона</w:t>
      </w:r>
    </w:p>
    <w:p w:rsidR="00CD0C8E" w:rsidRPr="009B3F77" w:rsidRDefault="00CD0C8E" w:rsidP="00CD0C8E">
      <w:pPr>
        <w:spacing w:after="0" w:line="240" w:lineRule="auto"/>
        <w:ind w:firstLine="709"/>
        <w:jc w:val="both"/>
        <w:rPr>
          <w:rFonts w:ascii="Times New Roman" w:eastAsia="Calibri" w:hAnsi="Times New Roman"/>
          <w:sz w:val="24"/>
          <w:szCs w:val="24"/>
        </w:rPr>
      </w:pPr>
      <w:r w:rsidRPr="009B3F77">
        <w:rPr>
          <w:rFonts w:ascii="Times New Roman" w:eastAsia="Calibri" w:hAnsi="Times New Roman"/>
          <w:sz w:val="24"/>
          <w:szCs w:val="24"/>
        </w:rPr>
        <w:t xml:space="preserve">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w:t>
      </w:r>
      <w:r w:rsidRPr="009B3F77">
        <w:rPr>
          <w:rFonts w:ascii="Times New Roman" w:eastAsia="Calibri" w:hAnsi="Times New Roman"/>
          <w:sz w:val="24"/>
          <w:szCs w:val="24"/>
        </w:rPr>
        <w:lastRenderedPageBreak/>
        <w:t>приетите от ЕК се използва алтернативно площ-която е и по-неточна единица в случая. Въпреки че не еустановен, видът е  оценен като присъстващ (</w:t>
      </w:r>
      <w:r w:rsidRPr="009B3F77">
        <w:rPr>
          <w:rFonts w:ascii="Times New Roman" w:eastAsia="Calibri" w:hAnsi="Times New Roman"/>
          <w:sz w:val="24"/>
          <w:szCs w:val="24"/>
          <w:lang w:val="en-US"/>
        </w:rPr>
        <w:t>P</w:t>
      </w:r>
      <w:r w:rsidRPr="009B3F77">
        <w:rPr>
          <w:rFonts w:ascii="Times New Roman" w:eastAsia="Calibri" w:hAnsi="Times New Roman"/>
          <w:sz w:val="24"/>
          <w:szCs w:val="24"/>
        </w:rPr>
        <w:t>), проведени са теренни изследвания (</w:t>
      </w:r>
      <w:r w:rsidRPr="009B3F77">
        <w:rPr>
          <w:rFonts w:ascii="Times New Roman" w:eastAsia="Calibri" w:hAnsi="Times New Roman"/>
          <w:sz w:val="24"/>
          <w:szCs w:val="24"/>
          <w:lang w:val="en-US"/>
        </w:rPr>
        <w:t>G</w:t>
      </w:r>
      <w:r w:rsidRPr="009B3F77">
        <w:rPr>
          <w:rFonts w:ascii="Times New Roman" w:eastAsia="Calibri" w:hAnsi="Times New Roman"/>
          <w:sz w:val="24"/>
          <w:szCs w:val="24"/>
        </w:rPr>
        <w:t>). Зоната е значителна спрямо националната мрежа (С). Консервационния потенциал на зоната е отличен (</w:t>
      </w:r>
      <w:r w:rsidRPr="009B3F77">
        <w:rPr>
          <w:rFonts w:ascii="Times New Roman" w:eastAsia="Calibri" w:hAnsi="Times New Roman"/>
          <w:sz w:val="24"/>
          <w:szCs w:val="24"/>
          <w:lang w:val="en-US"/>
        </w:rPr>
        <w:t>A</w:t>
      </w:r>
      <w:r w:rsidRPr="009B3F77">
        <w:rPr>
          <w:rFonts w:ascii="Times New Roman" w:eastAsia="Calibri" w:hAnsi="Times New Roman"/>
          <w:sz w:val="24"/>
          <w:szCs w:val="24"/>
        </w:rPr>
        <w:t>), както и общата оценка за популацията (</w:t>
      </w:r>
      <w:r w:rsidRPr="009B3F77">
        <w:rPr>
          <w:rFonts w:ascii="Times New Roman" w:eastAsia="Calibri" w:hAnsi="Times New Roman"/>
          <w:sz w:val="24"/>
          <w:szCs w:val="24"/>
          <w:lang w:val="en-US"/>
        </w:rPr>
        <w:t>A</w:t>
      </w:r>
      <w:r w:rsidRPr="009B3F77">
        <w:rPr>
          <w:rFonts w:ascii="Times New Roman" w:eastAsia="Calibri" w:hAnsi="Times New Roman"/>
          <w:sz w:val="24"/>
          <w:szCs w:val="24"/>
        </w:rPr>
        <w:t>).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9B3F7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rPr>
              <w:t>80</w:t>
            </w:r>
            <w:r w:rsidRPr="00CD0C8E">
              <w:rPr>
                <w:rFonts w:ascii="Times New Roman" w:eastAsia="Calibri" w:hAnsi="Times New Roman"/>
                <w:b/>
                <w:bCs/>
                <w:color w:val="FF0000"/>
                <w:sz w:val="16"/>
                <w:szCs w:val="16"/>
                <w:lang w:val="en-US"/>
              </w:rPr>
              <w:t>0000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rPr>
              <w:t>80</w:t>
            </w:r>
            <w:r w:rsidRPr="00CD0C8E">
              <w:rPr>
                <w:rFonts w:ascii="Times New Roman" w:eastAsia="Calibri" w:hAnsi="Times New Roman"/>
                <w:b/>
                <w:bCs/>
                <w:color w:val="FF0000"/>
                <w:sz w:val="16"/>
                <w:szCs w:val="16"/>
                <w:lang w:val="en-US"/>
              </w:rPr>
              <w:t>0000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m</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P</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6"/>
                <w:szCs w:val="16"/>
                <w:lang w:val="en-US"/>
              </w:rPr>
            </w:pPr>
            <w:r w:rsidRPr="00CD0C8E">
              <w:rPr>
                <w:rFonts w:ascii="Times New Roman" w:eastAsia="Calibri" w:hAnsi="Times New Roman"/>
                <w:b/>
                <w:bCs/>
                <w:color w:val="FF0000"/>
                <w:sz w:val="16"/>
                <w:szCs w:val="16"/>
                <w:lang w:val="en-US"/>
              </w:rPr>
              <w:t>A</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w:t>
      </w:r>
      <w:r w:rsidR="009B3F77">
        <w:rPr>
          <w:rFonts w:ascii="Times New Roman" w:eastAsia="Calibri" w:hAnsi="Times New Roman"/>
          <w:b/>
          <w:sz w:val="24"/>
          <w:szCs w:val="24"/>
        </w:rPr>
        <w:t>на литература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Големански, </w:t>
      </w:r>
      <w:r w:rsidR="009B3F77">
        <w:rPr>
          <w:rFonts w:ascii="Times New Roman" w:eastAsia="Calibri" w:hAnsi="Times New Roman"/>
          <w:sz w:val="24"/>
          <w:szCs w:val="24"/>
        </w:rPr>
        <w:t>В</w:t>
      </w:r>
      <w:r w:rsidRPr="00CD0C8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Маринов, Б. 1967. Gobio albipinnatus Lukasch, 1933 – един неизвестен в България вид риба. – Годишник на Софийския университет – Биологически факултет, 59(1): 39–41.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1937. Върху нашенските видове от род Gobio Cuvier. – Год. СУ Физико-матем. фак., 33(3): 227–289.</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Drensky, P. 1935. Petromyzontiden (Pisces) aus dem Donaugebiet. – Sitzungsbericht der Gesellschaft naturforschender Freunde, Berlin, 102–106.</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IUCN 2021. The IUCN Red List of Threatened Species. Version 2021-2. https://www.iucnredlist.org.</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73" w:history="1">
        <w:r w:rsidRPr="00CD0C8E">
          <w:rPr>
            <w:rFonts w:ascii="Times New Roman" w:eastAsia="Calibri" w:hAnsi="Times New Roman"/>
            <w:color w:val="0000FF"/>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59"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74" w:history="1">
        <w:r w:rsidRPr="00CD0C8E">
          <w:rPr>
            <w:rFonts w:ascii="Times New Roman" w:eastAsia="Calibri" w:hAnsi="Times New Roman"/>
            <w:color w:val="0000FF"/>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000FF"/>
          <w:sz w:val="24"/>
          <w:szCs w:val="24"/>
          <w:u w:val="single"/>
        </w:rPr>
        <w:t>https://riew-pleven.eu/</w:t>
      </w:r>
    </w:p>
    <w:p w:rsidR="00CD0C8E" w:rsidRPr="00CD0C8E" w:rsidRDefault="00CD0C8E" w:rsidP="00CD0C8E">
      <w:pPr>
        <w:spacing w:after="160" w:line="240" w:lineRule="auto"/>
        <w:jc w:val="both"/>
        <w:rPr>
          <w:rFonts w:ascii="Times New Roman" w:eastAsia="Calibri" w:hAnsi="Times New Roman"/>
          <w:i/>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Апостолос Апостолу, Лъче</w:t>
      </w:r>
      <w:r w:rsidR="009B3F77">
        <w:rPr>
          <w:rFonts w:ascii="Times New Roman" w:eastAsia="Calibri" w:hAnsi="Times New Roman"/>
          <w:sz w:val="24"/>
          <w:szCs w:val="24"/>
        </w:rPr>
        <w:t>зар Пехливанов, Стефан Казаков</w:t>
      </w:r>
    </w:p>
    <w:p w:rsidR="00CD0C8E" w:rsidRDefault="00CD0C8E"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63" w:name="_Toc88918039"/>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1146 </w:t>
      </w:r>
      <w:r w:rsidR="002105B5" w:rsidRPr="00427C16">
        <w:rPr>
          <w:rFonts w:ascii="Times New Roman" w:hAnsi="Times New Roman"/>
          <w:b w:val="0"/>
          <w:i/>
          <w:color w:val="1F497D" w:themeColor="text2"/>
          <w:sz w:val="28"/>
          <w:szCs w:val="28"/>
        </w:rPr>
        <w:t>Sabanejewia aurata</w:t>
      </w:r>
      <w:bookmarkEnd w:id="163"/>
    </w:p>
    <w:p w:rsidR="00CD0C8E" w:rsidRPr="00CD0C8E" w:rsidRDefault="00CD0C8E" w:rsidP="00CD0C8E">
      <w:pPr>
        <w:spacing w:after="160" w:line="240" w:lineRule="auto"/>
        <w:jc w:val="both"/>
        <w:rPr>
          <w:rFonts w:ascii="Times New Roman" w:hAnsi="Times New Roman"/>
          <w:color w:val="000000"/>
          <w:sz w:val="24"/>
          <w:szCs w:val="24"/>
          <w:lang w:eastAsia="bg-BG"/>
        </w:rPr>
      </w:pPr>
      <w:r w:rsidRPr="00CD0C8E">
        <w:rPr>
          <w:rFonts w:ascii="Times New Roman" w:eastAsia="Calibri" w:hAnsi="Times New Roman"/>
          <w:b/>
          <w:sz w:val="24"/>
          <w:szCs w:val="24"/>
        </w:rPr>
        <w:t>1. Код и наименование на вида:</w:t>
      </w:r>
      <w:r w:rsidRPr="00CD0C8E">
        <w:rPr>
          <w:rFonts w:ascii="Times New Roman" w:hAnsi="Times New Roman"/>
          <w:color w:val="000000"/>
          <w:sz w:val="24"/>
          <w:szCs w:val="24"/>
          <w:lang w:eastAsia="bg-BG"/>
        </w:rPr>
        <w:t xml:space="preserve"> 1146 </w:t>
      </w:r>
      <w:r w:rsidRPr="00CD0C8E">
        <w:rPr>
          <w:rFonts w:ascii="Times New Roman" w:hAnsi="Times New Roman"/>
          <w:i/>
          <w:color w:val="000000"/>
          <w:sz w:val="24"/>
          <w:szCs w:val="24"/>
          <w:lang w:val="en-US" w:eastAsia="bg-BG"/>
        </w:rPr>
        <w:t>Sabanejewia</w:t>
      </w:r>
      <w:r w:rsidRPr="00CD0C8E">
        <w:rPr>
          <w:rFonts w:ascii="Times New Roman" w:hAnsi="Times New Roman"/>
          <w:i/>
          <w:color w:val="000000"/>
          <w:sz w:val="24"/>
          <w:szCs w:val="24"/>
          <w:lang w:eastAsia="bg-BG"/>
        </w:rPr>
        <w:t xml:space="preserve"> </w:t>
      </w:r>
      <w:r w:rsidRPr="00CD0C8E">
        <w:rPr>
          <w:rFonts w:ascii="Times New Roman" w:hAnsi="Times New Roman"/>
          <w:i/>
          <w:color w:val="000000"/>
          <w:sz w:val="24"/>
          <w:szCs w:val="24"/>
          <w:lang w:val="en-US" w:eastAsia="bg-BG"/>
        </w:rPr>
        <w:t>aurata</w:t>
      </w:r>
      <w:r w:rsidRPr="00CD0C8E">
        <w:rPr>
          <w:rFonts w:ascii="Times New Roman" w:hAnsi="Times New Roman"/>
          <w:color w:val="000000"/>
          <w:sz w:val="24"/>
          <w:szCs w:val="24"/>
          <w:lang w:eastAsia="bg-BG"/>
        </w:rPr>
        <w:t xml:space="preserve"> - Балкански щипок </w:t>
      </w: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w:t>
      </w:r>
      <w:r w:rsidR="009B3F77">
        <w:rPr>
          <w:rFonts w:ascii="Times New Roman" w:eastAsia="Calibri" w:hAnsi="Times New Roman"/>
          <w:b/>
          <w:sz w:val="24"/>
          <w:szCs w:val="24"/>
        </w:rPr>
        <w:t>ика на целевия обект</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Видът </w:t>
      </w:r>
      <w:r w:rsidRPr="00CD0C8E">
        <w:rPr>
          <w:rFonts w:ascii="Times New Roman" w:eastAsia="Calibri" w:hAnsi="Times New Roman"/>
          <w:i/>
          <w:sz w:val="24"/>
          <w:szCs w:val="24"/>
          <w:lang w:eastAsia="x-none"/>
        </w:rPr>
        <w:t>Sabanejewia aurata</w:t>
      </w:r>
      <w:r w:rsidRPr="00CD0C8E">
        <w:rPr>
          <w:rFonts w:ascii="Times New Roman" w:eastAsia="Calibri" w:hAnsi="Times New Roman"/>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CD0C8E">
        <w:rPr>
          <w:rFonts w:ascii="Times New Roman" w:eastAsia="Calibri" w:hAnsi="Times New Roman"/>
          <w:i/>
          <w:sz w:val="24"/>
          <w:szCs w:val="24"/>
          <w:lang w:eastAsia="x-none"/>
        </w:rPr>
        <w:t>Sabanejewia balcanica</w:t>
      </w:r>
      <w:r w:rsidRPr="00CD0C8E">
        <w:rPr>
          <w:rFonts w:ascii="Times New Roman" w:eastAsia="Calibri" w:hAnsi="Times New Roman"/>
          <w:sz w:val="24"/>
          <w:szCs w:val="24"/>
          <w:lang w:eastAsia="x-none"/>
        </w:rPr>
        <w:t xml:space="preserve"> и </w:t>
      </w:r>
      <w:r w:rsidRPr="00CD0C8E">
        <w:rPr>
          <w:rFonts w:ascii="Times New Roman" w:eastAsia="Calibri" w:hAnsi="Times New Roman"/>
          <w:i/>
          <w:sz w:val="24"/>
          <w:szCs w:val="24"/>
          <w:lang w:eastAsia="x-none"/>
        </w:rPr>
        <w:t>Sabanejewia bulgarica</w:t>
      </w:r>
      <w:r w:rsidRPr="00CD0C8E">
        <w:rPr>
          <w:rFonts w:ascii="Times New Roman" w:eastAsia="Calibri" w:hAnsi="Times New Roman"/>
          <w:sz w:val="24"/>
          <w:szCs w:val="24"/>
          <w:lang w:eastAsia="x-none"/>
        </w:rPr>
        <w:t>.</w:t>
      </w:r>
    </w:p>
    <w:p w:rsidR="00CD0C8E" w:rsidRPr="00CD0C8E" w:rsidRDefault="00CD0C8E" w:rsidP="00CD0C8E">
      <w:pPr>
        <w:spacing w:after="0" w:line="240" w:lineRule="auto"/>
        <w:jc w:val="both"/>
        <w:rPr>
          <w:rFonts w:ascii="Times New Roman" w:eastAsia="Calibri" w:hAnsi="Times New Roman"/>
          <w:b/>
          <w:sz w:val="24"/>
          <w:szCs w:val="24"/>
          <w:u w:val="single"/>
          <w:lang w:eastAsia="x-none"/>
        </w:rPr>
      </w:pP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eastAsia="x-none"/>
        </w:rPr>
        <w:t>Sabanejewia balcanica</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w:t>
      </w:r>
      <w:r w:rsidRPr="00CD0C8E">
        <w:rPr>
          <w:rFonts w:ascii="Times New Roman" w:eastAsia="Calibri" w:hAnsi="Times New Roman"/>
          <w:sz w:val="24"/>
          <w:szCs w:val="24"/>
          <w:lang w:eastAsia="x-none"/>
        </w:rPr>
        <w:lastRenderedPageBreak/>
        <w:t>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Потвърден за р. Марица (наши данни), р. Арда и притоците й и Бяла река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2000). Среща се още в реките Места (</w:t>
      </w: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et</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al</w:t>
      </w:r>
      <w:r w:rsidRPr="00CD0C8E">
        <w:rPr>
          <w:rFonts w:ascii="Times New Roman" w:eastAsia="Calibri" w:hAnsi="Times New Roman"/>
          <w:sz w:val="24"/>
          <w:szCs w:val="24"/>
          <w:lang w:eastAsia="x-none"/>
        </w:rPr>
        <w:t>., 2010), както и в р. Камчия.</w:t>
      </w:r>
    </w:p>
    <w:p w:rsidR="00CD0C8E" w:rsidRPr="00CD0C8E" w:rsidRDefault="00CD0C8E" w:rsidP="009B3F77">
      <w:pPr>
        <w:spacing w:after="0" w:line="240" w:lineRule="auto"/>
        <w:ind w:firstLine="709"/>
        <w:jc w:val="both"/>
        <w:rPr>
          <w:rFonts w:ascii="Times New Roman" w:eastAsia="Calibri" w:hAnsi="Times New Roman"/>
          <w:sz w:val="24"/>
          <w:szCs w:val="24"/>
        </w:rPr>
      </w:pPr>
      <w:r w:rsidRPr="009B3F77">
        <w:rPr>
          <w:rFonts w:ascii="Times New Roman" w:eastAsia="Calibri" w:hAnsi="Times New Roman"/>
          <w:sz w:val="24"/>
          <w:szCs w:val="24"/>
          <w:lang w:eastAsia="x-none"/>
        </w:rPr>
        <w:t>Характеристики</w:t>
      </w:r>
      <w:r w:rsidRPr="00CD0C8E">
        <w:rPr>
          <w:rFonts w:ascii="Times New Roman" w:eastAsia="Calibri" w:hAnsi="Times New Roman"/>
          <w:iCs/>
          <w:sz w:val="24"/>
          <w:szCs w:val="24"/>
        </w:rPr>
        <w:t xml:space="preserve"> на местообитанието в България</w:t>
      </w:r>
      <w:r w:rsidRPr="00CD0C8E">
        <w:rPr>
          <w:rFonts w:ascii="Times New Roman" w:eastAsia="Calibri" w:hAnsi="Times New Roman"/>
          <w:sz w:val="24"/>
          <w:szCs w:val="24"/>
        </w:rPr>
        <w:t>:</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CD0C8E" w:rsidRPr="00CD0C8E" w:rsidRDefault="00CD0C8E" w:rsidP="00CD0C8E">
      <w:pPr>
        <w:spacing w:after="0" w:line="240" w:lineRule="auto"/>
        <w:jc w:val="both"/>
        <w:rPr>
          <w:rFonts w:ascii="Times New Roman" w:eastAsia="Calibri" w:hAnsi="Times New Roman"/>
          <w:b/>
          <w:sz w:val="24"/>
          <w:szCs w:val="24"/>
          <w:u w:val="single"/>
          <w:lang w:eastAsia="x-none"/>
        </w:rPr>
      </w:pP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val="en-US" w:eastAsia="x-none"/>
        </w:rPr>
        <w:t>Sabanejewia</w:t>
      </w:r>
      <w:r w:rsidRPr="00CD0C8E">
        <w:rPr>
          <w:rFonts w:ascii="Times New Roman" w:eastAsia="Calibri" w:hAnsi="Times New Roman"/>
          <w:b/>
          <w:i/>
          <w:sz w:val="24"/>
          <w:szCs w:val="24"/>
          <w:u w:val="single"/>
          <w:lang w:eastAsia="x-none"/>
        </w:rPr>
        <w:t xml:space="preserve"> </w:t>
      </w:r>
      <w:r w:rsidRPr="00CD0C8E">
        <w:rPr>
          <w:rFonts w:ascii="Times New Roman" w:eastAsia="Calibri" w:hAnsi="Times New Roman"/>
          <w:b/>
          <w:i/>
          <w:sz w:val="24"/>
          <w:szCs w:val="24"/>
          <w:u w:val="single"/>
          <w:lang w:val="en-US" w:eastAsia="x-none"/>
        </w:rPr>
        <w:t>bulgarica</w:t>
      </w:r>
    </w:p>
    <w:p w:rsidR="00CD0C8E" w:rsidRPr="00CD0C8E" w:rsidRDefault="00CD0C8E" w:rsidP="009B3F77">
      <w:pPr>
        <w:spacing w:after="0" w:line="240" w:lineRule="auto"/>
        <w:ind w:firstLine="709"/>
        <w:jc w:val="both"/>
        <w:rPr>
          <w:rFonts w:ascii="Times New Roman" w:hAnsi="Times New Roman"/>
          <w:color w:val="000000"/>
          <w:sz w:val="24"/>
          <w:szCs w:val="24"/>
        </w:rPr>
      </w:pPr>
      <w:r w:rsidRPr="009B3F77">
        <w:rPr>
          <w:rFonts w:ascii="Times New Roman" w:eastAsia="Calibri" w:hAnsi="Times New Roman"/>
          <w:sz w:val="24"/>
          <w:szCs w:val="24"/>
          <w:lang w:eastAsia="x-none"/>
        </w:rPr>
        <w:t>Достига</w:t>
      </w:r>
      <w:r w:rsidRPr="00CD0C8E">
        <w:rPr>
          <w:rFonts w:ascii="Times New Roman" w:hAnsi="Times New Roman"/>
          <w:color w:val="000000"/>
          <w:sz w:val="24"/>
          <w:szCs w:val="24"/>
        </w:rPr>
        <w:t xml:space="preserve"> до </w:t>
      </w:r>
      <w:r w:rsidRPr="009B3F77">
        <w:rPr>
          <w:rFonts w:ascii="Times New Roman" w:eastAsia="Calibri" w:hAnsi="Times New Roman"/>
          <w:sz w:val="24"/>
          <w:szCs w:val="24"/>
          <w:lang w:eastAsia="x-none"/>
        </w:rPr>
        <w:t>10 cm дължина и 20-25 g тегло. Тялото е по-късо и по-високо от при другите видове. Очит</w:t>
      </w:r>
      <w:r w:rsidRPr="00CD0C8E">
        <w:rPr>
          <w:rFonts w:ascii="Times New Roman" w:hAnsi="Times New Roman"/>
          <w:color w:val="000000"/>
          <w:sz w:val="24"/>
          <w:szCs w:val="24"/>
        </w:rPr>
        <w:t xml:space="preserve">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CD0C8E">
        <w:rPr>
          <w:rFonts w:ascii="Times New Roman" w:eastAsia="Calibri" w:hAnsi="Times New Roman"/>
          <w:sz w:val="24"/>
          <w:szCs w:val="24"/>
          <w:lang w:val="en-US" w:eastAsia="x-none"/>
        </w:rPr>
        <w:t>km</w:t>
      </w:r>
      <w:r w:rsidRPr="00CD0C8E">
        <w:rPr>
          <w:rFonts w:ascii="Times New Roman" w:eastAsia="Calibri" w:hAnsi="Times New Roman"/>
          <w:sz w:val="24"/>
          <w:szCs w:val="24"/>
          <w:lang w:eastAsia="x-none"/>
        </w:rPr>
        <w:t xml:space="preserve"> от устието (Карапеткова, 1972). </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9B3F77">
        <w:rPr>
          <w:rFonts w:ascii="Times New Roman" w:eastAsia="Calibri" w:hAnsi="Times New Roman"/>
          <w:sz w:val="24"/>
          <w:szCs w:val="24"/>
          <w:lang w:eastAsia="x-none"/>
        </w:rPr>
        <w:t>Характеристики</w:t>
      </w:r>
      <w:r w:rsidRPr="00CD0C8E">
        <w:rPr>
          <w:rFonts w:ascii="Times New Roman" w:eastAsia="Calibri" w:hAnsi="Times New Roman"/>
          <w:iCs/>
          <w:sz w:val="24"/>
          <w:szCs w:val="24"/>
        </w:rPr>
        <w:t xml:space="preserve"> на местообитанието в България</w:t>
      </w:r>
      <w:r w:rsidRPr="00CD0C8E">
        <w:rPr>
          <w:rFonts w:ascii="Times New Roman" w:eastAsia="Calibri" w:hAnsi="Times New Roman"/>
          <w:sz w:val="24"/>
          <w:szCs w:val="24"/>
        </w:rPr>
        <w:t>:</w:t>
      </w:r>
    </w:p>
    <w:p w:rsidR="00CD0C8E" w:rsidRPr="00CD0C8E" w:rsidRDefault="00CD0C8E" w:rsidP="009B3F77">
      <w:pPr>
        <w:spacing w:after="0" w:line="240" w:lineRule="auto"/>
        <w:ind w:firstLine="709"/>
        <w:jc w:val="both"/>
        <w:rPr>
          <w:rFonts w:ascii="Times New Roman" w:hAnsi="Times New Roman"/>
          <w:sz w:val="24"/>
          <w:szCs w:val="24"/>
        </w:rPr>
      </w:pPr>
      <w:r w:rsidRPr="009B3F77">
        <w:rPr>
          <w:rFonts w:ascii="Times New Roman" w:eastAsia="Calibri" w:hAnsi="Times New Roman"/>
          <w:sz w:val="24"/>
          <w:szCs w:val="24"/>
          <w:lang w:eastAsia="x-none"/>
        </w:rPr>
        <w:t>Бентосен</w:t>
      </w:r>
      <w:r w:rsidRPr="00CD0C8E">
        <w:rPr>
          <w:rFonts w:ascii="Times New Roman" w:hAnsi="Times New Roman"/>
          <w:sz w:val="24"/>
          <w:szCs w:val="24"/>
        </w:rPr>
        <w:t>, реофилен вид. Обитава главното течение на р. Дунав, както и долните течения на неговите по-големи притоци с пясъчно-чакълесто дъно.</w:t>
      </w:r>
    </w:p>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w:t>
      </w:r>
      <w:r w:rsidR="009B3F77">
        <w:rPr>
          <w:rFonts w:ascii="Times New Roman" w:eastAsia="Calibri" w:hAnsi="Times New Roman"/>
          <w:b/>
          <w:sz w:val="24"/>
          <w:szCs w:val="24"/>
        </w:rPr>
        <w:t>во и разпространение в мрежата</w:t>
      </w:r>
      <w:r w:rsidRPr="00CD0C8E">
        <w:rPr>
          <w:rFonts w:ascii="Times New Roman" w:eastAsia="Calibri" w:hAnsi="Times New Roman"/>
          <w:b/>
          <w:sz w:val="24"/>
          <w:szCs w:val="24"/>
        </w:rPr>
        <w:t xml:space="preserve"> </w:t>
      </w:r>
    </w:p>
    <w:p w:rsidR="00CD0C8E" w:rsidRPr="00CD0C8E" w:rsidRDefault="00CD0C8E" w:rsidP="00CD0C8E">
      <w:pPr>
        <w:spacing w:after="0" w:line="240" w:lineRule="auto"/>
        <w:jc w:val="both"/>
        <w:rPr>
          <w:rFonts w:ascii="Times New Roman" w:eastAsia="Calibri" w:hAnsi="Times New Roman"/>
          <w:b/>
          <w:i/>
          <w:sz w:val="24"/>
          <w:szCs w:val="24"/>
          <w:u w:val="single"/>
          <w:lang w:eastAsia="x-none"/>
        </w:rPr>
      </w:pPr>
      <w:r w:rsidRPr="00CD0C8E">
        <w:rPr>
          <w:rFonts w:ascii="Times New Roman" w:eastAsia="Calibri" w:hAnsi="Times New Roman"/>
          <w:b/>
          <w:i/>
          <w:sz w:val="24"/>
          <w:szCs w:val="24"/>
          <w:u w:val="single"/>
          <w:lang w:eastAsia="x-none"/>
        </w:rPr>
        <w:t>Sabanejewia balcanica</w:t>
      </w:r>
    </w:p>
    <w:p w:rsidR="00CD0C8E" w:rsidRPr="00CD0C8E" w:rsidRDefault="00CD0C8E" w:rsidP="009B3F77">
      <w:pPr>
        <w:spacing w:after="0" w:line="240" w:lineRule="auto"/>
        <w:ind w:firstLine="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Съгласно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lang w:eastAsia="x-none"/>
        </w:rPr>
        <w:t>тно природозащитно състояние в К</w:t>
      </w:r>
      <w:r w:rsidRPr="00CD0C8E">
        <w:rPr>
          <w:rFonts w:ascii="Times New Roman" w:eastAsia="Calibri" w:hAnsi="Times New Roman"/>
          <w:sz w:val="24"/>
          <w:szCs w:val="24"/>
          <w:lang w:eastAsia="x-none"/>
        </w:rPr>
        <w:t xml:space="preserve">онтиненталния биогеографски </w:t>
      </w:r>
      <w:r w:rsidR="009B3F77">
        <w:rPr>
          <w:rFonts w:ascii="Times New Roman" w:eastAsia="Calibri" w:hAnsi="Times New Roman"/>
          <w:sz w:val="24"/>
          <w:szCs w:val="24"/>
          <w:lang w:eastAsia="x-none"/>
        </w:rPr>
        <w:t>регион</w:t>
      </w:r>
      <w:r w:rsidRPr="00CD0C8E">
        <w:rPr>
          <w:rFonts w:ascii="Times New Roman" w:eastAsia="Calibri" w:hAnsi="Times New Roman"/>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CD0C8E" w:rsidRPr="00CD0C8E" w:rsidRDefault="00CD0C8E" w:rsidP="00CD0C8E">
      <w:pPr>
        <w:spacing w:after="160" w:line="240" w:lineRule="auto"/>
        <w:jc w:val="both"/>
        <w:rPr>
          <w:rFonts w:ascii="Times New Roman" w:eastAsia="Calibri" w:hAnsi="Times New Roman"/>
          <w:b/>
          <w:sz w:val="24"/>
          <w:szCs w:val="24"/>
          <w:u w:val="single"/>
        </w:rPr>
      </w:pPr>
    </w:p>
    <w:p w:rsidR="00CD0C8E" w:rsidRPr="00CD0C8E" w:rsidRDefault="00CD0C8E" w:rsidP="00CD0C8E">
      <w:pPr>
        <w:spacing w:after="160" w:line="240" w:lineRule="auto"/>
        <w:jc w:val="both"/>
        <w:rPr>
          <w:rFonts w:ascii="Times New Roman" w:eastAsia="Calibri" w:hAnsi="Times New Roman"/>
          <w:b/>
          <w:i/>
          <w:sz w:val="24"/>
          <w:szCs w:val="24"/>
          <w:u w:val="single"/>
        </w:rPr>
      </w:pPr>
      <w:r w:rsidRPr="00CD0C8E">
        <w:rPr>
          <w:rFonts w:ascii="Times New Roman" w:eastAsia="Calibri" w:hAnsi="Times New Roman"/>
          <w:b/>
          <w:i/>
          <w:sz w:val="24"/>
          <w:szCs w:val="24"/>
          <w:u w:val="single"/>
        </w:rPr>
        <w:t>Sabanejewia bulgarica</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Съгласно</w:t>
      </w:r>
      <w:r w:rsidRPr="00CD0C8E">
        <w:rPr>
          <w:rFonts w:ascii="Times New Roman" w:eastAsia="Calibri" w:hAnsi="Times New Roman"/>
          <w:sz w:val="24"/>
          <w:szCs w:val="24"/>
        </w:rPr>
        <w:t xml:space="preserve"> доклада по чл. 17 от Директивата за местообитанията, през 2019г. (за периода 2013 г. - 2018 г.), видът има благоприя</w:t>
      </w:r>
      <w:r w:rsidR="009B3F77">
        <w:rPr>
          <w:rFonts w:ascii="Times New Roman" w:eastAsia="Calibri" w:hAnsi="Times New Roman"/>
          <w:sz w:val="24"/>
          <w:szCs w:val="24"/>
        </w:rPr>
        <w:t>тно природозащитно състояние в К</w:t>
      </w:r>
      <w:r w:rsidRPr="00CD0C8E">
        <w:rPr>
          <w:rFonts w:ascii="Times New Roman" w:eastAsia="Calibri" w:hAnsi="Times New Roman"/>
          <w:sz w:val="24"/>
          <w:szCs w:val="24"/>
        </w:rPr>
        <w:t xml:space="preserve">онтиненталния биогеографски </w:t>
      </w:r>
      <w:r w:rsidR="009B3F77">
        <w:rPr>
          <w:rFonts w:ascii="Times New Roman" w:eastAsia="Calibri" w:hAnsi="Times New Roman"/>
          <w:sz w:val="24"/>
          <w:szCs w:val="24"/>
        </w:rPr>
        <w:t>регион</w:t>
      </w:r>
      <w:r w:rsidRPr="00CD0C8E">
        <w:rPr>
          <w:rFonts w:ascii="Times New Roman" w:eastAsia="Calibri" w:hAnsi="Times New Roman"/>
          <w:sz w:val="24"/>
          <w:szCs w:val="24"/>
        </w:rPr>
        <w:t>, като за параметър „Популация“ липсват данни.</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Оценка</w:t>
      </w:r>
      <w:r w:rsidRPr="00CD0C8E">
        <w:rPr>
          <w:rFonts w:ascii="Times New Roman" w:eastAsia="Calibri" w:hAnsi="Times New Roman"/>
          <w:sz w:val="24"/>
          <w:szCs w:val="24"/>
        </w:rPr>
        <w:t xml:space="preserve"> в доклада от 2013г. (за периода 2007 г. – 2012 г.) не е извършена, тъй-като по това време S. bulgarica не беше разграничена като отделен вид от </w:t>
      </w:r>
      <w:r w:rsidRPr="00CD0C8E">
        <w:rPr>
          <w:rFonts w:ascii="Times New Roman" w:eastAsia="Calibri" w:hAnsi="Times New Roman"/>
          <w:i/>
          <w:iCs/>
          <w:sz w:val="24"/>
          <w:szCs w:val="24"/>
        </w:rPr>
        <w:t xml:space="preserve">S. </w:t>
      </w:r>
      <w:r w:rsidRPr="00CD0C8E">
        <w:rPr>
          <w:rFonts w:ascii="Times New Roman" w:eastAsia="Calibri" w:hAnsi="Times New Roman"/>
          <w:i/>
          <w:iCs/>
          <w:sz w:val="24"/>
          <w:szCs w:val="24"/>
          <w:lang w:val="en-US"/>
        </w:rPr>
        <w:t>b</w:t>
      </w:r>
      <w:r w:rsidRPr="00CD0C8E">
        <w:rPr>
          <w:rFonts w:ascii="Times New Roman" w:eastAsia="Calibri" w:hAnsi="Times New Roman"/>
          <w:i/>
          <w:iCs/>
          <w:sz w:val="24"/>
          <w:szCs w:val="24"/>
        </w:rPr>
        <w:t>alcanica</w:t>
      </w:r>
      <w:r w:rsidRPr="00CD0C8E">
        <w:rPr>
          <w:rFonts w:ascii="Times New Roman" w:eastAsia="Calibri" w:hAnsi="Times New Roman"/>
          <w:sz w:val="24"/>
          <w:szCs w:val="24"/>
        </w:rPr>
        <w:t xml:space="preserve"> - картирани са и двата вида под общото име</w:t>
      </w:r>
      <w:r w:rsidRPr="00CD0C8E">
        <w:rPr>
          <w:rFonts w:ascii="Times New Roman" w:eastAsia="Calibri" w:hAnsi="Times New Roman"/>
        </w:rPr>
        <w:t xml:space="preserve"> </w:t>
      </w:r>
      <w:r w:rsidRPr="00CD0C8E">
        <w:rPr>
          <w:rFonts w:ascii="Times New Roman" w:eastAsia="Calibri" w:hAnsi="Times New Roman"/>
          <w:i/>
          <w:iCs/>
          <w:sz w:val="24"/>
          <w:szCs w:val="24"/>
        </w:rPr>
        <w:t>S. aurata</w:t>
      </w:r>
      <w:r w:rsidRPr="00CD0C8E">
        <w:rPr>
          <w:rFonts w:ascii="Times New Roman" w:eastAsia="Calibri" w:hAnsi="Times New Roman"/>
          <w:sz w:val="24"/>
          <w:szCs w:val="24"/>
        </w:rPr>
        <w:t>.</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lang w:eastAsia="x-none"/>
        </w:rPr>
        <w:t>Основните</w:t>
      </w:r>
      <w:r w:rsidRPr="00CD0C8E">
        <w:rPr>
          <w:rFonts w:ascii="Times New Roman" w:eastAsia="Calibri" w:hAnsi="Times New Roman"/>
          <w:sz w:val="24"/>
          <w:szCs w:val="24"/>
        </w:rPr>
        <w:t xml:space="preserve"> заплахи и за двата вида могат да бъдат резюмирани до следните пряко въздействащи негативни антропогенни фактори: </w:t>
      </w:r>
    </w:p>
    <w:p w:rsidR="00CD0C8E" w:rsidRPr="00CD0C8E" w:rsidRDefault="00CD0C8E" w:rsidP="00CD0C8E">
      <w:pPr>
        <w:numPr>
          <w:ilvl w:val="0"/>
          <w:numId w:val="24"/>
        </w:numPr>
        <w:spacing w:after="0" w:line="240" w:lineRule="auto"/>
        <w:contextualSpacing/>
        <w:jc w:val="both"/>
        <w:rPr>
          <w:rFonts w:ascii="Times New Roman" w:eastAsia="Calibri" w:hAnsi="Times New Roman"/>
          <w:color w:val="0000FF"/>
          <w:sz w:val="24"/>
          <w:szCs w:val="24"/>
          <w:u w:val="single"/>
        </w:rPr>
      </w:pPr>
      <w:r w:rsidRPr="00CD0C8E">
        <w:rPr>
          <w:rFonts w:ascii="Times New Roman" w:eastAsia="Calibri" w:hAnsi="Times New Roman"/>
          <w:sz w:val="24"/>
          <w:szCs w:val="24"/>
        </w:rPr>
        <w:t xml:space="preserve">добив на минерали (например скали, метални руди, чакъл, пясък;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физическа промяна на водните тела, изменение на хидрологичните характеристики;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Разрушаване на местообитанията и прекъсване на биокоридорите: добив на инертни материали, корекции на реки, </w:t>
      </w:r>
      <w:bookmarkStart w:id="164" w:name="_Hlk88495930"/>
      <w:r w:rsidRPr="00CD0C8E">
        <w:rPr>
          <w:rFonts w:ascii="Times New Roman" w:eastAsia="Calibri" w:hAnsi="Times New Roman"/>
          <w:sz w:val="24"/>
          <w:szCs w:val="24"/>
        </w:rPr>
        <w:t>изграждане на миграционни бариери (баражи, водовземни съоръжения, язовирни стени);</w:t>
      </w:r>
      <w:bookmarkEnd w:id="164"/>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Замърсяване на водите и дънните седименти. </w:t>
      </w:r>
    </w:p>
    <w:p w:rsidR="00CD0C8E" w:rsidRPr="00CD0C8E" w:rsidRDefault="00CD0C8E" w:rsidP="00CD0C8E">
      <w:pPr>
        <w:spacing w:after="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CD0C8E" w:rsidRPr="00CD0C8E" w:rsidTr="009B3F77">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Site assessment </w:t>
            </w:r>
          </w:p>
        </w:tc>
      </w:tr>
      <w:tr w:rsidR="00CD0C8E" w:rsidRPr="00CD0C8E" w:rsidTr="009B3F77">
        <w:trPr>
          <w:tblCellSpacing w:w="15" w:type="dxa"/>
        </w:trPr>
        <w:tc>
          <w:tcPr>
            <w:tcW w:w="167"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xml:space="preserve">A|B|C </w:t>
            </w:r>
          </w:p>
        </w:tc>
      </w:tr>
      <w:tr w:rsidR="00CD0C8E" w:rsidRPr="00CD0C8E" w:rsidTr="009B3F77">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Glo.</w:t>
            </w:r>
          </w:p>
        </w:tc>
      </w:tr>
      <w:tr w:rsidR="00CD0C8E" w:rsidRPr="00CD0C8E" w:rsidTr="00CD0C8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6"/>
                <w:szCs w:val="16"/>
                <w:lang w:val="en-US"/>
              </w:rPr>
            </w:pPr>
            <w:r w:rsidRPr="00CD0C8E">
              <w:rPr>
                <w:rFonts w:ascii="Times New Roman" w:eastAsia="Calibr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3066</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rPr>
            </w:pPr>
            <w:r w:rsidRPr="00CD0C8E">
              <w:rPr>
                <w:rFonts w:ascii="Times New Roman" w:eastAsia="Calibri" w:hAnsi="Times New Roman"/>
                <w:b/>
                <w:bCs/>
                <w:sz w:val="16"/>
                <w:szCs w:val="16"/>
              </w:rPr>
              <w:t>3066</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area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6"/>
                <w:szCs w:val="16"/>
                <w:lang w:val="en-US"/>
              </w:rPr>
            </w:pPr>
            <w:r w:rsidRPr="00CD0C8E">
              <w:rPr>
                <w:rFonts w:ascii="Times New Roman" w:eastAsia="Calibri" w:hAnsi="Times New Roman"/>
                <w:b/>
                <w:bCs/>
                <w:sz w:val="16"/>
                <w:szCs w:val="16"/>
                <w:lang w:val="en-US"/>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175"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Най-</w:t>
      </w:r>
      <w:r w:rsidRPr="00CD0C8E">
        <w:rPr>
          <w:rFonts w:ascii="Times New Roman" w:eastAsia="Calibri" w:hAnsi="Times New Roman"/>
          <w:sz w:val="24"/>
          <w:szCs w:val="24"/>
          <w:lang w:eastAsia="x-none"/>
        </w:rPr>
        <w:t>вероятно</w:t>
      </w:r>
      <w:r w:rsidRPr="00CD0C8E">
        <w:rPr>
          <w:rFonts w:ascii="Times New Roman" w:eastAsia="Calibr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Представена е оценка за границите на зоната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но няма информация за количествени данни за популацията на вида в зоната. Видът е представен като обикновен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Качеството на данните за вида е базирано на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е оценена като съществена в рамките на страната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Нивото на защитеност на популацията е определено като отлично (А). Степента на изолация на популацията е определена като неизолирана в рамките на ареала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Общата стойност на зоната за опазването на вида е отлично (</w:t>
      </w:r>
      <w:r w:rsidRPr="00CD0C8E">
        <w:rPr>
          <w:rFonts w:ascii="Times New Roman" w:eastAsia="Calibri" w:hAnsi="Times New Roman"/>
          <w:sz w:val="24"/>
          <w:szCs w:val="24"/>
          <w:lang w:val="en-US"/>
        </w:rPr>
        <w:t>A</w:t>
      </w:r>
      <w:r w:rsidRPr="00CD0C8E">
        <w:rPr>
          <w:rFonts w:ascii="Times New Roman" w:eastAsia="Calibri" w:hAnsi="Times New Roman"/>
          <w:sz w:val="24"/>
          <w:szCs w:val="24"/>
        </w:rPr>
        <w:t xml:space="preserve">). </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5. </w:t>
      </w:r>
      <w:r w:rsidR="009B3F77">
        <w:rPr>
          <w:rFonts w:ascii="Times New Roman" w:eastAsia="Calibri" w:hAnsi="Times New Roman"/>
          <w:b/>
          <w:sz w:val="24"/>
          <w:szCs w:val="24"/>
        </w:rPr>
        <w:t>Анализ на наличната информация</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 </w:t>
      </w:r>
      <w:r w:rsidRPr="00CD0C8E">
        <w:rPr>
          <w:rFonts w:ascii="Times New Roman" w:eastAsia="Calibri" w:hAnsi="Times New Roman"/>
          <w:sz w:val="24"/>
          <w:szCs w:val="24"/>
          <w:lang w:eastAsia="x-none"/>
        </w:rPr>
        <w:t>численост</w:t>
      </w:r>
      <w:r w:rsidRPr="00CD0C8E">
        <w:rPr>
          <w:rFonts w:ascii="Times New Roman" w:eastAsia="Calibri" w:hAnsi="Times New Roman"/>
          <w:sz w:val="24"/>
          <w:szCs w:val="24"/>
        </w:rPr>
        <w:t xml:space="preserve"> 80 инд./ха. Позади ниската биомаса 0,232 кг./ха. и възрастови характереистики е категоризиран е в неблагоприятно-незадоволително ПС на базата на критериите „Популация в границите на зоната“ и „Структура и функции“.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абиотичните параметри (водно количество, състав, структура и естественост на дънния субстрат) целият участък на река Дунав и р. Огоста в зоната представлява подходящо местообитание за вида. Река Дунав представлява екокоридор за връзка с останалите части на популацията на вида. </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Полево </w:t>
      </w:r>
      <w:r w:rsidRPr="00CD0C8E">
        <w:rPr>
          <w:rFonts w:ascii="Times New Roman" w:eastAsia="Calibri" w:hAnsi="Times New Roman"/>
          <w:sz w:val="24"/>
          <w:szCs w:val="24"/>
          <w:lang w:eastAsia="x-none"/>
        </w:rPr>
        <w:t>проучване</w:t>
      </w:r>
      <w:r w:rsidRPr="00CD0C8E">
        <w:rPr>
          <w:rFonts w:ascii="Times New Roman" w:eastAsia="Calibri" w:hAnsi="Times New Roman"/>
          <w:sz w:val="24"/>
          <w:szCs w:val="24"/>
        </w:rPr>
        <w:t xml:space="preserve"> през 2021 г. с цел изясняване на състоянието на вида по време на проекта</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rPr>
        <w:t>за определяне на целите за опазване на вида в защитената зона е използвана утвърдениата методика за мониторинг на риби в реки. Видът не е регистриран в зоната.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w:t>
      </w:r>
      <w:r w:rsidRPr="00CD0C8E">
        <w:rPr>
          <w:rFonts w:ascii="Times New Roman" w:eastAsia="Calibri" w:hAnsi="Times New Roman"/>
          <w:sz w:val="24"/>
          <w:szCs w:val="24"/>
          <w:lang w:eastAsia="x-none"/>
        </w:rPr>
        <w:t>резултатите</w:t>
      </w:r>
      <w:r w:rsidRPr="00CD0C8E">
        <w:rPr>
          <w:rFonts w:ascii="Times New Roman" w:eastAsia="Calibri" w:hAnsi="Times New Roman"/>
          <w:sz w:val="24"/>
          <w:szCs w:val="24"/>
        </w:rPr>
        <w:t xml:space="preserve">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освен значителното замърсяване. По време на теренните проучвания не бяха установени допълнителни сериозни заплахи освен замърсяването, които  могат да се отразяват съществено върху популацията на вида в зоната.</w:t>
      </w:r>
    </w:p>
    <w:p w:rsidR="00CD0C8E" w:rsidRPr="00CD0C8E" w:rsidRDefault="00CD0C8E" w:rsidP="009B3F77">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СФ най-значими заплахи в зоната са: замърсяване на дъното поради депониране на инертни материали, промяна на структурата на седиментите, отнемане на води, обезлесяване на бреговете, инвазивни видове (не са конкретизирани). За река Огоста, на около 14 километран над устието на реката има скосен бент с координати </w:t>
      </w:r>
      <w:r w:rsidRPr="00CD0C8E">
        <w:rPr>
          <w:rFonts w:ascii="Times New Roman" w:eastAsia="Calibri" w:hAnsi="Times New Roman"/>
          <w:sz w:val="24"/>
          <w:szCs w:val="24"/>
        </w:rPr>
        <w:lastRenderedPageBreak/>
        <w:t>43.648166 23.786292, с височина около 1.5-2 м, от степен 4 – преодолим само за добри плувци в условия на пълновидие.</w:t>
      </w:r>
    </w:p>
    <w:p w:rsidR="00CD0C8E" w:rsidRPr="00CD0C8E" w:rsidRDefault="00CD0C8E" w:rsidP="009B3F77">
      <w:pPr>
        <w:spacing w:before="120" w:after="120" w:line="240" w:lineRule="auto"/>
        <w:jc w:val="both"/>
        <w:rPr>
          <w:rFonts w:ascii="Times New Roman" w:eastAsia="Calibri" w:hAnsi="Times New Roman"/>
          <w:b/>
          <w:sz w:val="24"/>
          <w:szCs w:val="24"/>
        </w:rPr>
      </w:pPr>
      <w:r w:rsidRPr="00CD0C8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CD0C8E" w:rsidRPr="00CD0C8E" w:rsidRDefault="00CD0C8E" w:rsidP="00CD0C8E">
      <w:pPr>
        <w:spacing w:after="160" w:line="240" w:lineRule="auto"/>
        <w:jc w:val="both"/>
        <w:rPr>
          <w:rFonts w:ascii="Times New Roman" w:eastAsia="Calibri" w:hAnsi="Times New Roman"/>
          <w:b/>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CD0C8E" w:rsidRPr="00CD0C8E" w:rsidTr="009B3F77">
        <w:trPr>
          <w:tblHeader/>
          <w:jc w:val="center"/>
        </w:trPr>
        <w:tc>
          <w:tcPr>
            <w:tcW w:w="756"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Параметър</w:t>
            </w:r>
          </w:p>
        </w:tc>
        <w:tc>
          <w:tcPr>
            <w:tcW w:w="634"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Мерна единица</w:t>
            </w:r>
          </w:p>
        </w:tc>
        <w:tc>
          <w:tcPr>
            <w:tcW w:w="714"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Целева стойност</w:t>
            </w:r>
          </w:p>
        </w:tc>
        <w:tc>
          <w:tcPr>
            <w:tcW w:w="1857"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CD0C8E" w:rsidRPr="00CD0C8E" w:rsidRDefault="00CD0C8E" w:rsidP="00CD0C8E">
            <w:pPr>
              <w:widowControl w:val="0"/>
              <w:spacing w:before="120" w:after="120" w:line="240" w:lineRule="auto"/>
              <w:jc w:val="center"/>
              <w:rPr>
                <w:rFonts w:ascii="Times New Roman" w:eastAsia="Calibri" w:hAnsi="Times New Roman"/>
                <w:b/>
                <w:bCs/>
              </w:rPr>
            </w:pPr>
            <w:r w:rsidRPr="00CD0C8E">
              <w:rPr>
                <w:rFonts w:ascii="Times New Roman" w:eastAsia="Calibri" w:hAnsi="Times New Roman"/>
                <w:b/>
                <w:bCs/>
              </w:rPr>
              <w:t>Специфични цели на опазване за зоната</w:t>
            </w:r>
          </w:p>
        </w:tc>
      </w:tr>
      <w:tr w:rsidR="00CD0C8E" w:rsidRPr="00CD0C8E" w:rsidTr="009B3F77">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lang w:val="en-US"/>
              </w:rPr>
            </w:pPr>
            <w:r w:rsidRPr="00CD0C8E">
              <w:rPr>
                <w:rFonts w:ascii="Times New Roman" w:eastAsia="Calibri" w:hAnsi="Times New Roman"/>
                <w:b/>
              </w:rPr>
              <w:t>Плътност на популацията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Брой индивиди/</w:t>
            </w:r>
            <w:r w:rsidRPr="00CD0C8E">
              <w:rPr>
                <w:rFonts w:ascii="Times New Roman" w:eastAsia="Calibri" w:hAnsi="Times New Roman"/>
                <w:lang w:val="en-US"/>
              </w:rPr>
              <w:t>ha</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Най-малко</w:t>
            </w:r>
            <w:r w:rsidRPr="00CD0C8E">
              <w:rPr>
                <w:rFonts w:ascii="Times New Roman" w:eastAsia="Calibri" w:hAnsi="Times New Roman"/>
                <w:lang w:val="en-US"/>
              </w:rPr>
              <w:t xml:space="preserve"> </w:t>
            </w:r>
            <w:r w:rsidRPr="00CD0C8E">
              <w:rPr>
                <w:rFonts w:ascii="Times New Roman" w:eastAsia="Calibri" w:hAnsi="Times New Roman"/>
              </w:rPr>
              <w:t>80-300 инд./</w:t>
            </w:r>
            <w:r w:rsidRPr="00CD0C8E">
              <w:rPr>
                <w:rFonts w:ascii="Times New Roman" w:eastAsia="Calibri" w:hAnsi="Times New Roman"/>
                <w:lang w:val="en-US"/>
              </w:rPr>
              <w:t xml:space="preserve">ha </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CD0C8E">
              <w:rPr>
                <w:rFonts w:ascii="Times New Roman" w:eastAsia="Calibri" w:hAnsi="Times New Roman"/>
                <w:vertAlign w:val="superscript"/>
              </w:rPr>
              <w:t>2</w:t>
            </w:r>
            <w:r w:rsidRPr="00CD0C8E">
              <w:rPr>
                <w:rFonts w:ascii="Times New Roman" w:eastAsia="Calibri" w:hAnsi="Times New Roman"/>
              </w:rPr>
              <w:t xml:space="preserve">. След това броят на уловените екземпляри се преизчислява на един хектар.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рамките на проект "Картиране и определяне на природозащитното състояние на природни местообитания и видове - фаза I" видът не беше установен. През 2021 г. е проведено ново теренно проучване за вида, като видът не беше установен нито в р. Дунав нито в р. Огоста. Като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и значителен.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Кумулативния натиск с източници на произход извън зоната също е значим.</w:t>
            </w:r>
          </w:p>
        </w:tc>
        <w:tc>
          <w:tcPr>
            <w:tcW w:w="1039" w:type="pct"/>
          </w:tcPr>
          <w:p w:rsidR="00CD0C8E" w:rsidRPr="00CD0C8E" w:rsidRDefault="00CD0C8E" w:rsidP="00CD0C8E">
            <w:pPr>
              <w:spacing w:before="120" w:after="120" w:line="240" w:lineRule="auto"/>
              <w:contextualSpacing/>
              <w:jc w:val="both"/>
              <w:rPr>
                <w:rFonts w:ascii="Times New Roman" w:eastAsia="Calibri" w:hAnsi="Times New Roman"/>
              </w:rPr>
            </w:pPr>
            <w:r w:rsidRPr="00CD0C8E">
              <w:rPr>
                <w:rFonts w:ascii="Times New Roman" w:eastAsia="Calibri" w:hAnsi="Times New Roman"/>
              </w:rPr>
              <w:t xml:space="preserve">Създаване на условия за поддържане на плътността на популацията най-малко на 80 инд./ха. </w:t>
            </w:r>
          </w:p>
          <w:p w:rsidR="00CD0C8E" w:rsidRPr="00CD0C8E" w:rsidRDefault="00CD0C8E" w:rsidP="00CD0C8E">
            <w:pPr>
              <w:spacing w:before="120" w:after="120" w:line="240" w:lineRule="auto"/>
              <w:contextualSpacing/>
              <w:jc w:val="both"/>
              <w:rPr>
                <w:rFonts w:ascii="Times New Roman" w:eastAsia="Calibri" w:hAnsi="Times New Roman"/>
              </w:rPr>
            </w:pPr>
          </w:p>
          <w:p w:rsidR="00CD0C8E" w:rsidRPr="00CD0C8E" w:rsidRDefault="00CD0C8E" w:rsidP="00CD0C8E">
            <w:pPr>
              <w:spacing w:before="120" w:after="120" w:line="240" w:lineRule="auto"/>
              <w:contextualSpacing/>
              <w:jc w:val="both"/>
              <w:rPr>
                <w:rFonts w:ascii="Times New Roman" w:eastAsia="Calibri" w:hAnsi="Times New Roman"/>
              </w:rPr>
            </w:pPr>
          </w:p>
        </w:tc>
      </w:tr>
      <w:tr w:rsidR="00CD0C8E" w:rsidRPr="00CD0C8E" w:rsidTr="009B3F77">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Дължина на речната мрежа, </w:t>
            </w:r>
            <w:r w:rsidRPr="00CD0C8E">
              <w:rPr>
                <w:rFonts w:ascii="Times New Roman" w:eastAsia="Calibri" w:hAnsi="Times New Roman"/>
                <w:b/>
              </w:rPr>
              <w:lastRenderedPageBreak/>
              <w:t>представляваща потенциално местообитание за вида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км</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shd w:val="clear" w:color="auto" w:fill="FFFFFF"/>
              </w:rPr>
              <w:t>Най-малко 21 км</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Дължината на речния участък се определя чрез GIS анализ, използващ следните екологични критерии:</w:t>
            </w:r>
          </w:p>
          <w:p w:rsidR="00CD0C8E" w:rsidRPr="00CD0C8E" w:rsidRDefault="00CD0C8E" w:rsidP="00CD0C8E">
            <w:pPr>
              <w:numPr>
                <w:ilvl w:val="0"/>
                <w:numId w:val="29"/>
              </w:numPr>
              <w:spacing w:before="120" w:after="120" w:line="240" w:lineRule="auto"/>
              <w:jc w:val="both"/>
              <w:rPr>
                <w:rFonts w:ascii="Times New Roman" w:eastAsia="Calibri" w:hAnsi="Times New Roman"/>
              </w:rPr>
            </w:pPr>
            <w:r w:rsidRPr="00CD0C8E">
              <w:rPr>
                <w:rFonts w:ascii="Times New Roman" w:eastAsia="Calibri" w:hAnsi="Times New Roman"/>
              </w:rPr>
              <w:t xml:space="preserve">Долното и средното течение на реки, с </w:t>
            </w:r>
            <w:r w:rsidRPr="00CD0C8E">
              <w:rPr>
                <w:rFonts w:ascii="Times New Roman" w:eastAsia="Calibri" w:hAnsi="Times New Roman"/>
              </w:rPr>
              <w:lastRenderedPageBreak/>
              <w:t>умерено и бавно течение, с наличие на фин субстрат и нишковидна водна растителност.</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на този анализ е установено, че 21 км в защитената зона отговарят на посочените критерии. </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Поддържане на дължина на речната мрежа, представляваща подходящо местообитание, обитавано от </w:t>
            </w:r>
            <w:r w:rsidRPr="00CD0C8E">
              <w:rPr>
                <w:rFonts w:ascii="Times New Roman" w:eastAsia="Calibri" w:hAnsi="Times New Roman"/>
              </w:rPr>
              <w:lastRenderedPageBreak/>
              <w:t xml:space="preserve">вида, най-малко 21 км. </w:t>
            </w:r>
          </w:p>
          <w:p w:rsidR="00CD0C8E" w:rsidRPr="00CD0C8E" w:rsidRDefault="00CD0C8E" w:rsidP="00CD0C8E">
            <w:pPr>
              <w:spacing w:before="120" w:after="120" w:line="240" w:lineRule="auto"/>
              <w:jc w:val="both"/>
              <w:rPr>
                <w:rFonts w:ascii="Times New Roman" w:eastAsia="Calibri" w:hAnsi="Times New Roman"/>
              </w:rPr>
            </w:pPr>
          </w:p>
          <w:p w:rsidR="00CD0C8E" w:rsidRPr="00CD0C8E" w:rsidRDefault="00CD0C8E" w:rsidP="00CD0C8E">
            <w:pPr>
              <w:spacing w:before="120" w:after="120" w:line="240" w:lineRule="auto"/>
              <w:jc w:val="both"/>
              <w:rPr>
                <w:rFonts w:ascii="Times New Roman" w:eastAsia="Calibri" w:hAnsi="Times New Roman"/>
              </w:rPr>
            </w:pPr>
          </w:p>
        </w:tc>
      </w:tr>
      <w:tr w:rsidR="00CD0C8E" w:rsidRPr="00CD0C8E" w:rsidTr="009B3F77">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w:t>
            </w:r>
          </w:p>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t xml:space="preserve">Степен на свързаност на местообитанието на вида </w:t>
            </w:r>
          </w:p>
          <w:p w:rsidR="00CD0C8E" w:rsidRPr="00CD0C8E" w:rsidRDefault="00CD0C8E" w:rsidP="00CD0C8E">
            <w:pPr>
              <w:spacing w:before="120" w:after="120" w:line="240" w:lineRule="auto"/>
              <w:rPr>
                <w:rFonts w:ascii="Times New Roman" w:eastAsia="Calibri" w:hAnsi="Times New Roman"/>
                <w:b/>
              </w:rPr>
            </w:pPr>
          </w:p>
          <w:p w:rsidR="00CD0C8E" w:rsidRPr="00CD0C8E" w:rsidRDefault="00CD0C8E" w:rsidP="00CD0C8E">
            <w:pPr>
              <w:spacing w:before="120" w:after="120" w:line="240" w:lineRule="auto"/>
              <w:rPr>
                <w:rFonts w:ascii="Times New Roman" w:eastAsia="Calibri" w:hAnsi="Times New Roman"/>
                <w:b/>
              </w:rPr>
            </w:pP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всяка бариера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lang w:val="en-US"/>
              </w:rPr>
            </w:pPr>
            <w:r w:rsidRPr="00CD0C8E">
              <w:rPr>
                <w:rFonts w:ascii="Times New Roman" w:eastAsia="Calibri" w:hAnsi="Times New Roman"/>
              </w:rPr>
              <w:t>Степен</w:t>
            </w:r>
            <w:r w:rsidRPr="00CD0C8E">
              <w:rPr>
                <w:rFonts w:ascii="Times New Roman" w:eastAsia="Calibri" w:hAnsi="Times New Roman"/>
                <w:lang w:val="en-US"/>
              </w:rPr>
              <w:t xml:space="preserve"> 2</w:t>
            </w:r>
          </w:p>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за всяка бариера</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 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 xml:space="preserve">На базата пробонабирането през 2021г., е установена миграционна бариера (с координати 43.648166 23.786292, с височина около 1.5-2 м), в рамките на зоната представляваща подходящо местообитание за вида. Бариерата е от Степен 4 – само най-добрите плувци в условия на пълноводие могат да преминават. Създават се условия за изолиране на </w:t>
            </w:r>
            <w:r w:rsidRPr="00CD0C8E">
              <w:rPr>
                <w:rFonts w:ascii="Times New Roman" w:eastAsia="Calibri" w:hAnsi="Times New Roman"/>
              </w:rPr>
              <w:lastRenderedPageBreak/>
              <w:t>популации</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CD0C8E" w:rsidRDefault="00CD0C8E" w:rsidP="00CD0C8E">
            <w:pPr>
              <w:spacing w:before="120" w:after="120" w:line="240" w:lineRule="auto"/>
              <w:jc w:val="both"/>
              <w:rPr>
                <w:rFonts w:ascii="Times New Roman" w:eastAsia="Calibri" w:hAnsi="Times New Roman"/>
              </w:rPr>
            </w:pP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Достигане и Поддържане на свързаност на местообитанието на вида от Степен 1 за всяка бариера в речния участък. </w:t>
            </w:r>
          </w:p>
        </w:tc>
      </w:tr>
      <w:tr w:rsidR="00CD0C8E" w:rsidRPr="00CD0C8E" w:rsidTr="009B3F77">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По-висока или равна на 2 – Добро състояние</w:t>
            </w:r>
          </w:p>
        </w:tc>
        <w:tc>
          <w:tcPr>
            <w:tcW w:w="1857" w:type="pct"/>
            <w:shd w:val="clear" w:color="auto" w:fill="auto"/>
          </w:tcPr>
          <w:p w:rsidR="00CD0C8E" w:rsidRPr="00CD0C8E" w:rsidRDefault="00CD0C8E" w:rsidP="00CD0C8E">
            <w:pPr>
              <w:spacing w:after="0" w:line="240" w:lineRule="auto"/>
              <w:jc w:val="both"/>
              <w:rPr>
                <w:rFonts w:ascii="Times New Roman" w:eastAsia="Calibri" w:hAnsi="Times New Roman"/>
              </w:rPr>
            </w:pPr>
            <w:r w:rsidRPr="00CD0C8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„Сапробност“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по-комплексен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CD0C8E"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CD0C8E" w:rsidRDefault="00CD0C8E" w:rsidP="00CD0C8E">
                  <w:pPr>
                    <w:spacing w:after="0" w:line="240" w:lineRule="auto"/>
                    <w:jc w:val="center"/>
                    <w:rPr>
                      <w:rFonts w:ascii="Times New Roman" w:eastAsia="Calibri" w:hAnsi="Times New Roman"/>
                      <w:b/>
                      <w:bCs/>
                      <w:color w:val="000000"/>
                    </w:rPr>
                  </w:pPr>
                  <w:r w:rsidRPr="00CD0C8E">
                    <w:rPr>
                      <w:rFonts w:ascii="Times New Roman" w:eastAsia="Calibri" w:hAnsi="Times New Roman"/>
                      <w:b/>
                      <w:bCs/>
                      <w:color w:val="000000"/>
                    </w:rPr>
                    <w:t>Екологично състояние</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1 - Отлично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2 - Добро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3 - Умерено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4 - Лошо</w:t>
                  </w:r>
                </w:p>
              </w:tc>
            </w:tr>
            <w:tr w:rsidR="00CD0C8E" w:rsidRPr="00CD0C8E"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CD0C8E" w:rsidRDefault="00CD0C8E" w:rsidP="00CD0C8E">
                  <w:pPr>
                    <w:spacing w:after="0" w:line="240" w:lineRule="auto"/>
                    <w:jc w:val="center"/>
                    <w:rPr>
                      <w:rFonts w:ascii="Times New Roman" w:eastAsia="Calibri" w:hAnsi="Times New Roman"/>
                      <w:color w:val="000000"/>
                    </w:rPr>
                  </w:pPr>
                  <w:r w:rsidRPr="00CD0C8E">
                    <w:rPr>
                      <w:rFonts w:ascii="Times New Roman" w:eastAsia="Calibri" w:hAnsi="Times New Roman"/>
                      <w:color w:val="000000"/>
                    </w:rPr>
                    <w:t>5 - Много лошо</w:t>
                  </w:r>
                </w:p>
              </w:tc>
            </w:tr>
          </w:tbl>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76" w:history="1">
              <w:r w:rsidRPr="00CD0C8E">
                <w:rPr>
                  <w:rFonts w:ascii="Times New Roman" w:eastAsia="Calibri" w:hAnsi="Times New Roman"/>
                  <w:color w:val="0000FF"/>
                  <w:u w:val="single"/>
                </w:rPr>
                <w:t>http://www.bd-dunav.org/uploads/content/files/upravlenie-na-vodite/PURB-2016-2021-final/Razdel-1/prilojenia_R1/Pril_1244.pdf</w:t>
              </w:r>
            </w:hyperlink>
            <w:r w:rsidRPr="00CD0C8E">
              <w:rPr>
                <w:rFonts w:ascii="Times New Roman" w:eastAsia="Calibri" w:hAnsi="Times New Roman"/>
              </w:rPr>
              <w:t>).</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в момента екологичното състоянието на р. Дунав и съответното водно тяло е умерено, (3),  (</w:t>
            </w:r>
            <w:hyperlink r:id="rId177" w:history="1">
              <w:r w:rsidRPr="00CD0C8E">
                <w:rPr>
                  <w:rFonts w:ascii="Times New Roman" w:eastAsia="Calibri" w:hAnsi="Times New Roman"/>
                  <w:color w:val="0000FF"/>
                  <w:u w:val="single"/>
                </w:rPr>
                <w:t>https://www.eea.europa.eu/data-and-maps/explore-interactive-</w:t>
              </w:r>
              <w:r w:rsidRPr="00CD0C8E">
                <w:rPr>
                  <w:rFonts w:ascii="Times New Roman" w:eastAsia="Calibri" w:hAnsi="Times New Roman"/>
                  <w:color w:val="0000FF"/>
                  <w:u w:val="single"/>
                </w:rPr>
                <w:lastRenderedPageBreak/>
                <w:t>maps/water-framework-directive-quality-elements?utm_source=EEASubscriptions&amp;utm_medium=RSSFeeds&amp;utm_campaign=Generic</w:t>
              </w:r>
            </w:hyperlink>
            <w:r w:rsidRPr="00CD0C8E">
              <w:rPr>
                <w:rFonts w:ascii="Times New Roman" w:eastAsia="Calibri" w:hAnsi="Times New Roman"/>
              </w:rPr>
              <w:t xml:space="preserve">), докато река Огоста естествено водно тяло, </w:t>
            </w:r>
            <w:hyperlink r:id="rId178" w:history="1">
              <w:r w:rsidRPr="00CD0C8E">
                <w:rPr>
                  <w:rFonts w:ascii="Times New Roman" w:eastAsia="Calibri" w:hAnsi="Times New Roman"/>
                  <w:color w:val="0563C1"/>
                  <w:u w:val="single"/>
                </w:rPr>
                <w:t>file:///F:/Natura%202000_2021_PUDOOS/data_Zoni/Pril_1244.pdf</w:t>
              </w:r>
            </w:hyperlink>
          </w:p>
          <w:p w:rsidR="00CD0C8E" w:rsidRPr="00CD0C8E" w:rsidRDefault="00CD0C8E" w:rsidP="00CD0C8E">
            <w:pPr>
              <w:spacing w:before="120" w:after="120" w:line="240" w:lineRule="auto"/>
              <w:jc w:val="both"/>
              <w:rPr>
                <w:rFonts w:ascii="Times New Roman" w:eastAsia="Calibri" w:hAnsi="Times New Roman"/>
                <w:color w:val="0070C0"/>
                <w:u w:val="single"/>
              </w:rPr>
            </w:pPr>
            <w:r w:rsidRPr="00CD0C8E">
              <w:rPr>
                <w:rFonts w:ascii="Times New Roman" w:eastAsia="Calibri" w:hAnsi="Times New Roman"/>
              </w:rPr>
              <w:t xml:space="preserve">в добро екологично състояние (2), </w:t>
            </w:r>
            <w:hyperlink r:id="rId179" w:history="1">
              <w:r w:rsidRPr="00CD0C8E">
                <w:rPr>
                  <w:rFonts w:ascii="Times New Roman" w:eastAsia="Calibri" w:hAnsi="Times New Roman"/>
                  <w:color w:val="0563C1"/>
                  <w:u w:val="single"/>
                </w:rPr>
                <w:t>https://www.eea.europa.eu/data-and-maps/explore-interactive-maps/water-framework-directive-quality-elements</w:t>
              </w:r>
            </w:hyperlink>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Трябва да бъдат идентифицирани източниците на замърсяване.</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2 – Добро състояние </w:t>
            </w:r>
          </w:p>
        </w:tc>
      </w:tr>
      <w:tr w:rsidR="00CD0C8E" w:rsidRPr="00CD0C8E" w:rsidTr="009B3F77">
        <w:trPr>
          <w:jc w:val="center"/>
        </w:trPr>
        <w:tc>
          <w:tcPr>
            <w:tcW w:w="756" w:type="pct"/>
            <w:shd w:val="clear" w:color="auto" w:fill="auto"/>
          </w:tcPr>
          <w:p w:rsidR="00CD0C8E" w:rsidRPr="00CD0C8E" w:rsidRDefault="00CD0C8E" w:rsidP="00CD0C8E">
            <w:pPr>
              <w:spacing w:before="120" w:after="120" w:line="240" w:lineRule="auto"/>
              <w:rPr>
                <w:rFonts w:ascii="Times New Roman" w:eastAsia="Calibri" w:hAnsi="Times New Roman"/>
                <w:b/>
              </w:rPr>
            </w:pPr>
            <w:r w:rsidRPr="00CD0C8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w:t>
            </w:r>
            <w:r w:rsidRPr="00CD0C8E">
              <w:rPr>
                <w:rFonts w:ascii="Times New Roman" w:eastAsia="Calibri" w:hAnsi="Times New Roman"/>
              </w:rPr>
              <w:lastRenderedPageBreak/>
              <w:t>вида</w:t>
            </w:r>
          </w:p>
        </w:tc>
        <w:tc>
          <w:tcPr>
            <w:tcW w:w="714" w:type="pct"/>
            <w:shd w:val="clear" w:color="auto" w:fill="auto"/>
          </w:tcPr>
          <w:p w:rsidR="00CD0C8E" w:rsidRPr="00CD0C8E" w:rsidRDefault="00CD0C8E" w:rsidP="00CD0C8E">
            <w:pPr>
              <w:spacing w:before="120" w:after="120" w:line="240" w:lineRule="auto"/>
              <w:rPr>
                <w:rFonts w:ascii="Times New Roman" w:eastAsia="Calibri" w:hAnsi="Times New Roman"/>
              </w:rPr>
            </w:pPr>
            <w:r w:rsidRPr="00CD0C8E">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Фактори, водещи до нарушаване на естествената структура на дънния субстрат, са: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Отстраняване на чакъл и пясък от коритото на реката;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 xml:space="preserve">Изграждане на хидротехнически съоръжения, водещи до </w:t>
            </w:r>
            <w:r w:rsidRPr="00CD0C8E">
              <w:rPr>
                <w:rFonts w:ascii="Times New Roman" w:eastAsia="Calibri" w:hAnsi="Times New Roman"/>
              </w:rPr>
              <w:lastRenderedPageBreak/>
              <w:t>забавяне на водния поток и задържане на утайки.</w:t>
            </w:r>
          </w:p>
          <w:p w:rsidR="00CD0C8E" w:rsidRPr="00CD0C8E" w:rsidRDefault="00CD0C8E" w:rsidP="00CD0C8E">
            <w:pPr>
              <w:numPr>
                <w:ilvl w:val="0"/>
                <w:numId w:val="27"/>
              </w:numPr>
              <w:spacing w:before="120" w:after="120" w:line="240" w:lineRule="auto"/>
              <w:jc w:val="both"/>
              <w:rPr>
                <w:rFonts w:ascii="Times New Roman" w:eastAsia="Calibri" w:hAnsi="Times New Roman"/>
              </w:rPr>
            </w:pPr>
            <w:r w:rsidRPr="00CD0C8E">
              <w:rPr>
                <w:rFonts w:ascii="Times New Roman" w:eastAsia="Calibri" w:hAnsi="Times New Roman"/>
              </w:rPr>
              <w:t>др.</w:t>
            </w:r>
          </w:p>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t>Не е установен натиск в зоната по този параметър над 5%. Участъкът с компрометираният бент заема значително по-малко от 5 % от площта на зоната.</w:t>
            </w:r>
          </w:p>
        </w:tc>
        <w:tc>
          <w:tcPr>
            <w:tcW w:w="1039" w:type="pct"/>
          </w:tcPr>
          <w:p w:rsidR="00CD0C8E" w:rsidRPr="00CD0C8E" w:rsidRDefault="00CD0C8E" w:rsidP="00CD0C8E">
            <w:pPr>
              <w:spacing w:before="120" w:after="120" w:line="240" w:lineRule="auto"/>
              <w:jc w:val="both"/>
              <w:rPr>
                <w:rFonts w:ascii="Times New Roman" w:eastAsia="Calibri" w:hAnsi="Times New Roman"/>
              </w:rPr>
            </w:pPr>
            <w:r w:rsidRPr="00CD0C8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CD0C8E" w:rsidRPr="00CD0C8E" w:rsidRDefault="00CD0C8E" w:rsidP="00CD0C8E">
      <w:pPr>
        <w:spacing w:after="160" w:line="240" w:lineRule="auto"/>
        <w:jc w:val="both"/>
        <w:rPr>
          <w:rFonts w:ascii="Times New Roman" w:eastAsia="Calibri" w:hAnsi="Times New Roman"/>
          <w:b/>
          <w:sz w:val="24"/>
          <w:szCs w:val="24"/>
        </w:rPr>
      </w:pPr>
    </w:p>
    <w:p w:rsidR="00CD0C8E" w:rsidRPr="00CD0C8E" w:rsidRDefault="00CD0C8E" w:rsidP="00CD0C8E">
      <w:pPr>
        <w:spacing w:after="16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w:t>
      </w:r>
      <w:r w:rsidR="009B3F77">
        <w:rPr>
          <w:rFonts w:ascii="Times New Roman" w:eastAsia="Calibri" w:hAnsi="Times New Roman"/>
          <w:b/>
          <w:sz w:val="24"/>
          <w:szCs w:val="24"/>
        </w:rPr>
        <w:t>зация на СФ на защитената зона</w:t>
      </w:r>
    </w:p>
    <w:p w:rsidR="00CD0C8E" w:rsidRPr="009B3F77" w:rsidRDefault="00CD0C8E" w:rsidP="00CD0C8E">
      <w:pPr>
        <w:spacing w:after="0" w:line="240" w:lineRule="auto"/>
        <w:ind w:firstLine="709"/>
        <w:jc w:val="both"/>
        <w:rPr>
          <w:rFonts w:ascii="Times New Roman" w:eastAsia="Calibri" w:hAnsi="Times New Roman"/>
          <w:sz w:val="24"/>
          <w:szCs w:val="24"/>
        </w:rPr>
      </w:pPr>
      <w:r w:rsidRPr="009B3F77">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Видът е оценен като присъстващ (</w:t>
      </w:r>
      <w:r w:rsidRPr="009B3F77">
        <w:rPr>
          <w:rFonts w:ascii="Times New Roman" w:eastAsia="Calibri" w:hAnsi="Times New Roman"/>
          <w:sz w:val="24"/>
          <w:szCs w:val="24"/>
          <w:lang w:val="en-US"/>
        </w:rPr>
        <w:t>P</w:t>
      </w:r>
      <w:r w:rsidRPr="009B3F77">
        <w:rPr>
          <w:rFonts w:ascii="Times New Roman" w:eastAsia="Calibri" w:hAnsi="Times New Roman"/>
          <w:sz w:val="24"/>
          <w:szCs w:val="24"/>
        </w:rPr>
        <w:t>), проведени са теренни изследвания (</w:t>
      </w:r>
      <w:r w:rsidRPr="009B3F77">
        <w:rPr>
          <w:rFonts w:ascii="Times New Roman" w:eastAsia="Calibri" w:hAnsi="Times New Roman"/>
          <w:sz w:val="24"/>
          <w:szCs w:val="24"/>
          <w:lang w:val="en-US"/>
        </w:rPr>
        <w:t>G</w:t>
      </w:r>
      <w:r w:rsidRPr="009B3F77">
        <w:rPr>
          <w:rFonts w:ascii="Times New Roman" w:eastAsia="Calibri" w:hAnsi="Times New Roman"/>
          <w:sz w:val="24"/>
          <w:szCs w:val="24"/>
        </w:rPr>
        <w:t>). Зоната е в рамките на ареала на вида (С). Популацията е значителна част от националната мрежа (С). Консервационния потенциал на зоната е отличен (</w:t>
      </w:r>
      <w:r w:rsidRPr="009B3F77">
        <w:rPr>
          <w:rFonts w:ascii="Times New Roman" w:eastAsia="Calibri" w:hAnsi="Times New Roman"/>
          <w:sz w:val="24"/>
          <w:szCs w:val="24"/>
          <w:lang w:val="en-US"/>
        </w:rPr>
        <w:t>A</w:t>
      </w:r>
      <w:r w:rsidRPr="009B3F77">
        <w:rPr>
          <w:rFonts w:ascii="Times New Roman" w:eastAsia="Calibri" w:hAnsi="Times New Roman"/>
          <w:sz w:val="24"/>
          <w:szCs w:val="24"/>
        </w:rPr>
        <w:t>). Общата оценка за зоната е отлична (</w:t>
      </w:r>
      <w:r w:rsidRPr="009B3F77">
        <w:rPr>
          <w:rFonts w:ascii="Times New Roman" w:eastAsia="Calibri" w:hAnsi="Times New Roman"/>
          <w:sz w:val="24"/>
          <w:szCs w:val="24"/>
          <w:lang w:val="en-US"/>
        </w:rPr>
        <w:t>A</w:t>
      </w:r>
      <w:r w:rsidRPr="009B3F77">
        <w:rPr>
          <w:rFonts w:ascii="Times New Roman" w:eastAsia="Calibri" w:hAnsi="Times New Roman"/>
          <w:sz w:val="24"/>
          <w:szCs w:val="24"/>
        </w:rPr>
        <w:t>).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Cs w:val="24"/>
        </w:rPr>
      </w:pPr>
    </w:p>
    <w:tbl>
      <w:tblPr>
        <w:tblW w:w="5489"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7"/>
        <w:gridCol w:w="602"/>
        <w:gridCol w:w="1469"/>
        <w:gridCol w:w="287"/>
        <w:gridCol w:w="365"/>
        <w:gridCol w:w="352"/>
        <w:gridCol w:w="782"/>
        <w:gridCol w:w="817"/>
        <w:gridCol w:w="817"/>
        <w:gridCol w:w="614"/>
        <w:gridCol w:w="925"/>
        <w:gridCol w:w="1017"/>
        <w:gridCol w:w="667"/>
        <w:gridCol w:w="548"/>
        <w:gridCol w:w="629"/>
      </w:tblGrid>
      <w:tr w:rsidR="00CD0C8E" w:rsidRPr="00CD0C8E" w:rsidTr="00CD0C8E">
        <w:trPr>
          <w:tblCellSpacing w:w="15" w:type="dxa"/>
        </w:trPr>
        <w:tc>
          <w:tcPr>
            <w:tcW w:w="1299" w:type="pct"/>
            <w:gridSpan w:val="5"/>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Species </w:t>
            </w:r>
          </w:p>
        </w:tc>
        <w:tc>
          <w:tcPr>
            <w:tcW w:w="0" w:type="auto"/>
            <w:gridSpan w:val="6"/>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Population in the site </w:t>
            </w:r>
          </w:p>
        </w:tc>
        <w:tc>
          <w:tcPr>
            <w:tcW w:w="0" w:type="auto"/>
            <w:gridSpan w:val="4"/>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Site assessment </w:t>
            </w:r>
          </w:p>
        </w:tc>
      </w:tr>
      <w:tr w:rsidR="00CD0C8E" w:rsidRPr="00CD0C8E" w:rsidTr="00CD0C8E">
        <w:trPr>
          <w:tblCellSpacing w:w="15" w:type="dxa"/>
        </w:trPr>
        <w:tc>
          <w:tcPr>
            <w:tcW w:w="152" w:type="pct"/>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G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Code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Scientific Name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NP </w:t>
            </w:r>
          </w:p>
        </w:tc>
        <w:tc>
          <w:tcPr>
            <w:tcW w:w="0" w:type="auto"/>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T </w:t>
            </w:r>
          </w:p>
        </w:tc>
        <w:tc>
          <w:tcPr>
            <w:tcW w:w="0" w:type="auto"/>
            <w:gridSpan w:val="2"/>
            <w:shd w:val="clear" w:color="auto" w:fill="D9D9D9"/>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Size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Unit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Cat.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D.qual. </w:t>
            </w:r>
          </w:p>
        </w:tc>
        <w:tc>
          <w:tcPr>
            <w:tcW w:w="0" w:type="auto"/>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A|B|C|D </w:t>
            </w:r>
          </w:p>
        </w:tc>
        <w:tc>
          <w:tcPr>
            <w:tcW w:w="0" w:type="auto"/>
            <w:gridSpan w:val="3"/>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xml:space="preserve">A|B|C </w:t>
            </w:r>
          </w:p>
        </w:tc>
      </w:tr>
      <w:tr w:rsidR="00CD0C8E" w:rsidRPr="00CD0C8E" w:rsidTr="00CD0C8E">
        <w:trPr>
          <w:tblCellSpacing w:w="15" w:type="dxa"/>
        </w:trPr>
        <w:tc>
          <w:tcPr>
            <w:tcW w:w="15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28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488"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81"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13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13"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Min</w:t>
            </w:r>
          </w:p>
        </w:tc>
        <w:tc>
          <w:tcPr>
            <w:tcW w:w="41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Max</w:t>
            </w:r>
          </w:p>
        </w:tc>
        <w:tc>
          <w:tcPr>
            <w:tcW w:w="417"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31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p>
        </w:tc>
        <w:tc>
          <w:tcPr>
            <w:tcW w:w="470"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 </w:t>
            </w:r>
          </w:p>
        </w:tc>
        <w:tc>
          <w:tcPr>
            <w:tcW w:w="515"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Pop.</w:t>
            </w:r>
          </w:p>
        </w:tc>
        <w:tc>
          <w:tcPr>
            <w:tcW w:w="342"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Con.</w:t>
            </w:r>
          </w:p>
        </w:tc>
        <w:tc>
          <w:tcPr>
            <w:tcW w:w="284"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Iso.</w:t>
            </w:r>
          </w:p>
        </w:tc>
        <w:tc>
          <w:tcPr>
            <w:tcW w:w="316" w:type="pct"/>
            <w:shd w:val="clear" w:color="auto" w:fill="D9D9D9"/>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Glo.</w:t>
            </w:r>
          </w:p>
        </w:tc>
      </w:tr>
      <w:tr w:rsidR="00CD0C8E" w:rsidRPr="00CD0C8E" w:rsidTr="00CD0C8E">
        <w:trPr>
          <w:tblCellSpacing w:w="15" w:type="dxa"/>
        </w:trPr>
        <w:tc>
          <w:tcPr>
            <w:tcW w:w="15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1146</w:t>
            </w:r>
          </w:p>
        </w:tc>
        <w:tc>
          <w:tcPr>
            <w:tcW w:w="48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i/>
                <w:sz w:val="18"/>
                <w:szCs w:val="18"/>
                <w:lang w:val="en-US"/>
              </w:rPr>
            </w:pPr>
            <w:r w:rsidRPr="00CD0C8E">
              <w:rPr>
                <w:rFonts w:ascii="Times New Roman" w:hAnsi="Times New Roman"/>
                <w:i/>
                <w:color w:val="000000"/>
                <w:sz w:val="24"/>
                <w:szCs w:val="24"/>
                <w:lang w:val="en-US" w:eastAsia="bg-BG"/>
              </w:rPr>
              <w:t>Sabanejewia</w:t>
            </w:r>
            <w:r w:rsidRPr="00CD0C8E">
              <w:rPr>
                <w:rFonts w:ascii="Times New Roman" w:hAnsi="Times New Roman"/>
                <w:i/>
                <w:color w:val="000000"/>
                <w:sz w:val="24"/>
                <w:szCs w:val="24"/>
                <w:lang w:eastAsia="bg-BG"/>
              </w:rPr>
              <w:t xml:space="preserve"> </w:t>
            </w:r>
            <w:r w:rsidRPr="00CD0C8E">
              <w:rPr>
                <w:rFonts w:ascii="Times New Roman" w:hAnsi="Times New Roman"/>
                <w:i/>
                <w:color w:val="000000"/>
                <w:sz w:val="24"/>
                <w:szCs w:val="24"/>
                <w:lang w:val="en-US" w:eastAsia="bg-BG"/>
              </w:rPr>
              <w:t>aurata</w:t>
            </w: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8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p>
        </w:tc>
        <w:tc>
          <w:tcPr>
            <w:tcW w:w="1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rPr>
            </w:pPr>
            <w:r w:rsidRPr="00CD0C8E">
              <w:rPr>
                <w:rFonts w:ascii="Times New Roman" w:eastAsia="Calibri" w:hAnsi="Times New Roman"/>
                <w:b/>
                <w:bCs/>
                <w:sz w:val="18"/>
                <w:szCs w:val="18"/>
              </w:rPr>
              <w:t>Р</w:t>
            </w:r>
          </w:p>
        </w:tc>
        <w:tc>
          <w:tcPr>
            <w:tcW w:w="31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rPr>
              <w:t>80</w:t>
            </w:r>
            <w:r w:rsidRPr="00CD0C8E">
              <w:rPr>
                <w:rFonts w:ascii="Times New Roman" w:eastAsia="Calibri" w:hAnsi="Times New Roman"/>
                <w:b/>
                <w:bCs/>
                <w:color w:val="FF0000"/>
                <w:sz w:val="18"/>
                <w:szCs w:val="18"/>
                <w:lang w:val="en-US"/>
              </w:rPr>
              <w:t>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rPr>
              <w:t>80</w:t>
            </w:r>
            <w:r w:rsidRPr="00CD0C8E">
              <w:rPr>
                <w:rFonts w:ascii="Times New Roman" w:eastAsia="Calibri" w:hAnsi="Times New Roman"/>
                <w:b/>
                <w:bCs/>
                <w:color w:val="FF0000"/>
                <w:sz w:val="18"/>
                <w:szCs w:val="18"/>
                <w:lang w:val="en-US"/>
              </w:rPr>
              <w:t>0000</w:t>
            </w:r>
          </w:p>
        </w:tc>
        <w:tc>
          <w:tcPr>
            <w:tcW w:w="41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rPr>
            </w:pPr>
            <w:r w:rsidRPr="00CD0C8E">
              <w:rPr>
                <w:rFonts w:ascii="Times New Roman" w:eastAsia="Calibri" w:hAnsi="Times New Roman"/>
                <w:b/>
                <w:bCs/>
                <w:color w:val="FF0000"/>
                <w:sz w:val="18"/>
                <w:szCs w:val="18"/>
                <w:lang w:val="en-US"/>
              </w:rPr>
              <w:t>m</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color w:val="FF0000"/>
                <w:sz w:val="18"/>
                <w:szCs w:val="18"/>
                <w:lang w:val="en-US"/>
              </w:rPr>
              <w:t>R</w:t>
            </w:r>
          </w:p>
        </w:tc>
        <w:tc>
          <w:tcPr>
            <w:tcW w:w="47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G</w:t>
            </w:r>
          </w:p>
        </w:tc>
        <w:tc>
          <w:tcPr>
            <w:tcW w:w="51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color w:val="FF0000"/>
                <w:sz w:val="18"/>
                <w:szCs w:val="18"/>
                <w:lang w:val="en-US"/>
              </w:rPr>
              <w:t>C</w:t>
            </w:r>
          </w:p>
        </w:tc>
        <w:tc>
          <w:tcPr>
            <w:tcW w:w="34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A</w:t>
            </w:r>
          </w:p>
        </w:tc>
        <w:tc>
          <w:tcPr>
            <w:tcW w:w="28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color w:val="FF0000"/>
                <w:sz w:val="18"/>
                <w:szCs w:val="18"/>
                <w:lang w:val="en-US"/>
              </w:rPr>
            </w:pPr>
            <w:r w:rsidRPr="00CD0C8E">
              <w:rPr>
                <w:rFonts w:ascii="Times New Roman" w:eastAsia="Calibri" w:hAnsi="Times New Roman"/>
                <w:b/>
                <w:bCs/>
                <w:sz w:val="18"/>
                <w:szCs w:val="18"/>
                <w:lang w:val="en-US"/>
              </w:rPr>
              <w:t>C</w:t>
            </w:r>
          </w:p>
        </w:tc>
        <w:tc>
          <w:tcPr>
            <w:tcW w:w="31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CD0C8E" w:rsidRPr="00CD0C8E" w:rsidRDefault="00CD0C8E" w:rsidP="00CD0C8E">
            <w:pPr>
              <w:spacing w:before="120" w:after="0" w:line="259" w:lineRule="auto"/>
              <w:jc w:val="both"/>
              <w:rPr>
                <w:rFonts w:ascii="Times New Roman" w:eastAsia="Calibri" w:hAnsi="Times New Roman"/>
                <w:b/>
                <w:bCs/>
                <w:sz w:val="18"/>
                <w:szCs w:val="18"/>
                <w:lang w:val="en-US"/>
              </w:rPr>
            </w:pPr>
            <w:r w:rsidRPr="00CD0C8E">
              <w:rPr>
                <w:rFonts w:ascii="Times New Roman" w:eastAsia="Calibri" w:hAnsi="Times New Roman"/>
                <w:b/>
                <w:bCs/>
                <w:sz w:val="18"/>
                <w:szCs w:val="18"/>
                <w:lang w:val="en-US"/>
              </w:rPr>
              <w:t>A</w:t>
            </w:r>
          </w:p>
        </w:tc>
      </w:tr>
    </w:tbl>
    <w:p w:rsidR="00CD0C8E" w:rsidRPr="00CD0C8E" w:rsidRDefault="00CD0C8E" w:rsidP="009B3F77">
      <w:pPr>
        <w:spacing w:after="0" w:line="240" w:lineRule="auto"/>
        <w:jc w:val="both"/>
        <w:rPr>
          <w:rFonts w:ascii="Times New Roman" w:eastAsia="Calibri" w:hAnsi="Times New Roman"/>
          <w:b/>
          <w:sz w:val="24"/>
          <w:szCs w:val="24"/>
        </w:rPr>
      </w:pPr>
    </w:p>
    <w:p w:rsidR="00CD0C8E" w:rsidRPr="00CD0C8E" w:rsidRDefault="009B3F77" w:rsidP="00CD0C8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Големански, </w:t>
      </w:r>
      <w:r w:rsidR="009B3F77">
        <w:rPr>
          <w:rFonts w:ascii="Times New Roman" w:eastAsia="Calibri" w:hAnsi="Times New Roman"/>
          <w:sz w:val="24"/>
          <w:szCs w:val="24"/>
          <w:lang w:eastAsia="x-none"/>
        </w:rPr>
        <w:t>В</w:t>
      </w:r>
      <w:r w:rsidRPr="00CD0C8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CD0C8E">
        <w:rPr>
          <w:rFonts w:ascii="Times New Roman" w:eastAsia="Calibri" w:hAnsi="Times New Roman"/>
          <w:sz w:val="24"/>
          <w:szCs w:val="24"/>
        </w:rPr>
        <w:t xml:space="preserve"> </w:t>
      </w:r>
      <w:hyperlink r:id="rId180" w:history="1">
        <w:r w:rsidRPr="00CD0C8E">
          <w:rPr>
            <w:rFonts w:ascii="Times New Roman" w:eastAsia="Calibri" w:hAnsi="Times New Roman"/>
            <w:color w:val="0000FF"/>
            <w:sz w:val="24"/>
            <w:szCs w:val="24"/>
            <w:u w:val="single"/>
          </w:rPr>
          <w:t>Том II - Животни (bas.bg)</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Дренски, П. 1921. Риби и риболовство по р. Искър. – Сведения по земеделието, 2 (9): 5–16.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1928. Риби от семейство </w:t>
      </w:r>
      <w:r w:rsidRPr="00CD0C8E">
        <w:rPr>
          <w:rFonts w:ascii="Times New Roman" w:eastAsia="Calibri" w:hAnsi="Times New Roman"/>
          <w:sz w:val="24"/>
          <w:szCs w:val="24"/>
          <w:lang w:val="en-US" w:eastAsia="x-none"/>
        </w:rPr>
        <w:t>Cobitidae</w:t>
      </w:r>
      <w:r w:rsidRPr="00CD0C8E">
        <w:rPr>
          <w:rFonts w:ascii="Times New Roman" w:eastAsia="Calibri" w:hAnsi="Times New Roman"/>
          <w:sz w:val="24"/>
          <w:szCs w:val="24"/>
          <w:lang w:eastAsia="x-none"/>
        </w:rPr>
        <w:t xml:space="preserve"> в България. – Изв. на Ц. природ. инст., 1: 156–181.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Дренски, П. 1951. Рибите в България. Фауна на България </w:t>
      </w:r>
      <w:r w:rsidRPr="00CD0C8E">
        <w:rPr>
          <w:rFonts w:ascii="Times New Roman" w:eastAsia="Calibri" w:hAnsi="Times New Roman"/>
          <w:sz w:val="24"/>
          <w:szCs w:val="24"/>
          <w:lang w:val="en-US" w:eastAsia="x-none"/>
        </w:rPr>
        <w:t>II</w:t>
      </w:r>
      <w:r w:rsidRPr="00CD0C8E">
        <w:rPr>
          <w:rFonts w:ascii="Times New Roman" w:eastAsia="Calibri" w:hAnsi="Times New Roman"/>
          <w:sz w:val="24"/>
          <w:szCs w:val="24"/>
          <w:lang w:eastAsia="x-none"/>
        </w:rPr>
        <w:t>. С., БАН, 270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Живков,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81" w:history="1">
        <w:r w:rsidRPr="00CD0C8E">
          <w:rPr>
            <w:rFonts w:ascii="Times New Roman" w:eastAsia="Calibri" w:hAnsi="Times New Roman"/>
            <w:color w:val="0000FF"/>
            <w:sz w:val="24"/>
            <w:szCs w:val="24"/>
            <w:u w:val="single"/>
            <w:lang w:eastAsia="x-none"/>
          </w:rPr>
          <w:t>http://eea.government.bg/bg/bio/opos/activities-results/ribi</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Информационна система за защитени зони от екологична мрежа НАТУРА 2000.</w:t>
      </w:r>
    </w:p>
    <w:p w:rsidR="00CD0C8E" w:rsidRPr="00CD0C8E" w:rsidRDefault="00754EA5" w:rsidP="009B3F77">
      <w:pPr>
        <w:spacing w:after="0" w:line="240" w:lineRule="auto"/>
        <w:ind w:left="709" w:hanging="709"/>
        <w:jc w:val="both"/>
        <w:rPr>
          <w:rFonts w:ascii="Times New Roman" w:eastAsia="Calibri" w:hAnsi="Times New Roman"/>
          <w:sz w:val="24"/>
          <w:szCs w:val="24"/>
          <w:lang w:eastAsia="x-none"/>
        </w:rPr>
      </w:pPr>
      <w:hyperlink r:id="rId182" w:history="1">
        <w:r w:rsidR="00CD0C8E" w:rsidRPr="00CD0C8E">
          <w:rPr>
            <w:rFonts w:ascii="Times New Roman" w:eastAsia="Calibri" w:hAnsi="Times New Roman"/>
            <w:color w:val="0000FF"/>
            <w:sz w:val="24"/>
            <w:szCs w:val="24"/>
            <w:u w:val="single"/>
            <w:lang w:eastAsia="x-none"/>
          </w:rPr>
          <w:t>http://natura2000.moew.government.bg/</w:t>
        </w:r>
      </w:hyperlink>
      <w:r w:rsidR="00CD0C8E" w:rsidRPr="00CD0C8E">
        <w:rPr>
          <w:rFonts w:ascii="Times New Roman" w:eastAsia="Calibri" w:hAnsi="Times New Roman"/>
          <w:sz w:val="24"/>
          <w:szCs w:val="24"/>
          <w:lang w:eastAsia="x-none"/>
        </w:rPr>
        <w:t xml:space="preserve">; </w:t>
      </w:r>
      <w:hyperlink r:id="rId183" w:history="1">
        <w:r w:rsidR="00CD0C8E" w:rsidRPr="00CD0C8E">
          <w:rPr>
            <w:rFonts w:ascii="Times New Roman" w:eastAsia="Calibri" w:hAnsi="Times New Roman"/>
            <w:color w:val="0000FF"/>
            <w:sz w:val="24"/>
            <w:szCs w:val="24"/>
            <w:u w:val="single"/>
            <w:lang w:eastAsia="x-none"/>
          </w:rPr>
          <w:t>http://natura2000.moew.government.bg/Home/Reports?reportType=Fishes</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1972. Ихтиофауна на р. Янтра. – Изв. на Зоолог. инст. с музей, 36: 149–182.</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1974. Ихтиофауна на р. Камчия. – Изв. на Зоолог. инст. с музей, 39: 85–98.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М. Живков. 1995. Рибите в България. С., "Гея-Либрис", 247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Моров, Т. 1931. Сладководните риби в България. С., "Художник", 93 с.</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2013.</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 xml:space="preserve">Проект </w:t>
      </w:r>
      <w:r w:rsidRPr="00CD0C8E">
        <w:rPr>
          <w:rFonts w:ascii="Times New Roman" w:eastAsia="Calibri" w:hAnsi="Times New Roman"/>
          <w:sz w:val="24"/>
          <w:szCs w:val="24"/>
          <w:lang w:val="en-US" w:eastAsia="x-none"/>
        </w:rPr>
        <w:t>DIR</w:t>
      </w:r>
      <w:r w:rsidRPr="00CD0C8E">
        <w:rPr>
          <w:rFonts w:ascii="Times New Roman" w:eastAsia="Calibri" w:hAnsi="Times New Roman"/>
          <w:sz w:val="24"/>
          <w:szCs w:val="24"/>
          <w:lang w:eastAsia="x-none"/>
        </w:rPr>
        <w:t>-5113024-1-48 "</w:t>
      </w:r>
      <w:r w:rsidRPr="00CD0C8E">
        <w:rPr>
          <w:rFonts w:ascii="Times New Roman" w:eastAsia="Calibri" w:hAnsi="Times New Roman"/>
          <w:sz w:val="24"/>
          <w:szCs w:val="24"/>
          <w:lang w:val="en-US" w:eastAsia="x-none"/>
        </w:rPr>
        <w:t>Te</w:t>
      </w:r>
      <w:r w:rsidRPr="00CD0C8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CD0C8E">
        <w:rPr>
          <w:rFonts w:ascii="Times New Roman" w:eastAsia="Calibri" w:hAnsi="Times New Roman"/>
          <w:sz w:val="24"/>
          <w:szCs w:val="24"/>
          <w:lang w:val="en-US" w:eastAsia="x-none"/>
        </w:rPr>
        <w:t>I</w:t>
      </w:r>
      <w:r w:rsidRPr="00CD0C8E">
        <w:rPr>
          <w:rFonts w:ascii="Times New Roman" w:eastAsia="Calibri" w:hAnsi="Times New Roman"/>
          <w:sz w:val="24"/>
          <w:szCs w:val="24"/>
          <w:lang w:eastAsia="x-none"/>
        </w:rPr>
        <w:t xml:space="preserve"> фаза".</w:t>
      </w:r>
    </w:p>
    <w:p w:rsidR="00CD0C8E" w:rsidRPr="00CD0C8E" w:rsidRDefault="00CD0C8E" w:rsidP="009B3F77">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CD0C8E">
        <w:rPr>
          <w:rFonts w:ascii="Times New Roman" w:eastAsia="Calibri" w:hAnsi="Times New Roman"/>
          <w:sz w:val="24"/>
          <w:szCs w:val="24"/>
        </w:rPr>
        <w:t xml:space="preserve"> </w:t>
      </w:r>
    </w:p>
    <w:p w:rsidR="00CD0C8E" w:rsidRPr="00CD0C8E" w:rsidRDefault="00754EA5" w:rsidP="009B3F77">
      <w:pPr>
        <w:spacing w:after="0" w:line="240" w:lineRule="auto"/>
        <w:ind w:left="709" w:hanging="709"/>
        <w:jc w:val="both"/>
        <w:rPr>
          <w:rFonts w:ascii="Times New Roman" w:eastAsia="Calibri" w:hAnsi="Times New Roman"/>
          <w:sz w:val="24"/>
          <w:szCs w:val="24"/>
          <w:lang w:eastAsia="x-none"/>
        </w:rPr>
      </w:pPr>
      <w:hyperlink r:id="rId184" w:history="1">
        <w:r w:rsidR="00CD0C8E" w:rsidRPr="00CD0C8E">
          <w:rPr>
            <w:rFonts w:ascii="Times New Roman" w:eastAsia="Calibri" w:hAnsi="Times New Roman"/>
            <w:color w:val="0000FF"/>
            <w:sz w:val="24"/>
            <w:szCs w:val="24"/>
            <w:u w:val="single"/>
            <w:lang w:val="en-US" w:eastAsia="x-none"/>
          </w:rPr>
          <w:t>https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ec</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europa</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eu</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environment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nature</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natura</w:t>
        </w:r>
        <w:r w:rsidR="00CD0C8E" w:rsidRPr="00CD0C8E">
          <w:rPr>
            <w:rFonts w:ascii="Times New Roman" w:eastAsia="Calibri" w:hAnsi="Times New Roman"/>
            <w:color w:val="0000FF"/>
            <w:sz w:val="24"/>
            <w:szCs w:val="24"/>
            <w:u w:val="single"/>
            <w:lang w:eastAsia="x-none"/>
          </w:rPr>
          <w:t>2000/</w:t>
        </w:r>
        <w:r w:rsidR="00CD0C8E" w:rsidRPr="00CD0C8E">
          <w:rPr>
            <w:rFonts w:ascii="Times New Roman" w:eastAsia="Calibri" w:hAnsi="Times New Roman"/>
            <w:color w:val="0000FF"/>
            <w:sz w:val="24"/>
            <w:szCs w:val="24"/>
            <w:u w:val="single"/>
            <w:lang w:val="en-US" w:eastAsia="x-none"/>
          </w:rPr>
          <w:t>management</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docs</w:t>
        </w:r>
        <w:r w:rsidR="00CD0C8E" w:rsidRPr="00CD0C8E">
          <w:rPr>
            <w:rFonts w:ascii="Times New Roman" w:eastAsia="Calibri" w:hAnsi="Times New Roman"/>
            <w:color w:val="0000FF"/>
            <w:sz w:val="24"/>
            <w:szCs w:val="24"/>
            <w:u w:val="single"/>
            <w:lang w:eastAsia="x-none"/>
          </w:rPr>
          <w:t>/</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6/</w:t>
        </w:r>
        <w:r w:rsidR="00CD0C8E" w:rsidRPr="00CD0C8E">
          <w:rPr>
            <w:rFonts w:ascii="Times New Roman" w:eastAsia="Calibri" w:hAnsi="Times New Roman"/>
            <w:color w:val="0000FF"/>
            <w:sz w:val="24"/>
            <w:szCs w:val="24"/>
            <w:u w:val="single"/>
            <w:lang w:val="en-US" w:eastAsia="x-none"/>
          </w:rPr>
          <w:t>BG</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art</w:t>
        </w:r>
        <w:r w:rsidR="00CD0C8E" w:rsidRPr="00CD0C8E">
          <w:rPr>
            <w:rFonts w:ascii="Times New Roman" w:eastAsia="Calibri" w:hAnsi="Times New Roman"/>
            <w:color w:val="0000FF"/>
            <w:sz w:val="24"/>
            <w:szCs w:val="24"/>
            <w:u w:val="single"/>
            <w:lang w:eastAsia="x-none"/>
          </w:rPr>
          <w:t>_6_</w:t>
        </w:r>
        <w:r w:rsidR="00CD0C8E" w:rsidRPr="00CD0C8E">
          <w:rPr>
            <w:rFonts w:ascii="Times New Roman" w:eastAsia="Calibri" w:hAnsi="Times New Roman"/>
            <w:color w:val="0000FF"/>
            <w:sz w:val="24"/>
            <w:szCs w:val="24"/>
            <w:u w:val="single"/>
            <w:lang w:val="en-US" w:eastAsia="x-none"/>
          </w:rPr>
          <w:t>guide</w:t>
        </w:r>
        <w:r w:rsidR="00CD0C8E" w:rsidRPr="00CD0C8E">
          <w:rPr>
            <w:rFonts w:ascii="Times New Roman" w:eastAsia="Calibri" w:hAnsi="Times New Roman"/>
            <w:color w:val="0000FF"/>
            <w:sz w:val="24"/>
            <w:szCs w:val="24"/>
            <w:u w:val="single"/>
            <w:lang w:eastAsia="x-none"/>
          </w:rPr>
          <w:t>_</w:t>
        </w:r>
        <w:r w:rsidR="00CD0C8E" w:rsidRPr="00CD0C8E">
          <w:rPr>
            <w:rFonts w:ascii="Times New Roman" w:eastAsia="Calibri" w:hAnsi="Times New Roman"/>
            <w:color w:val="0000FF"/>
            <w:sz w:val="24"/>
            <w:szCs w:val="24"/>
            <w:u w:val="single"/>
            <w:lang w:val="en-US" w:eastAsia="x-none"/>
          </w:rPr>
          <w:t>jun</w:t>
        </w:r>
        <w:r w:rsidR="00CD0C8E" w:rsidRPr="00CD0C8E">
          <w:rPr>
            <w:rFonts w:ascii="Times New Roman" w:eastAsia="Calibri" w:hAnsi="Times New Roman"/>
            <w:color w:val="0000FF"/>
            <w:sz w:val="24"/>
            <w:szCs w:val="24"/>
            <w:u w:val="single"/>
            <w:lang w:eastAsia="x-none"/>
          </w:rPr>
          <w:t>_2019.</w:t>
        </w:r>
        <w:r w:rsidR="00CD0C8E" w:rsidRPr="00CD0C8E">
          <w:rPr>
            <w:rFonts w:ascii="Times New Roman" w:eastAsia="Calibri" w:hAnsi="Times New Roman"/>
            <w:color w:val="0000FF"/>
            <w:sz w:val="24"/>
            <w:szCs w:val="24"/>
            <w:u w:val="single"/>
            <w:lang w:val="en-US" w:eastAsia="x-none"/>
          </w:rPr>
          <w:t>pdf</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lastRenderedPageBreak/>
        <w:t>Шишков Г. 1939. Няколко думи за риболова по р. Искър. – Рибарски преглед, 9(8): 4–7.</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eastAsia="x-none"/>
        </w:rPr>
        <w:t>Шишков, Г. 1939</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Apostolou</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A</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L</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Pehlivanov</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M</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Schabuss</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H</w:t>
      </w:r>
      <w:r w:rsidRPr="00CD0C8E">
        <w:rPr>
          <w:rFonts w:ascii="Times New Roman" w:eastAsia="Calibri" w:hAnsi="Times New Roman"/>
          <w:sz w:val="24"/>
          <w:szCs w:val="24"/>
          <w:lang w:eastAsia="x-none"/>
        </w:rPr>
        <w:t xml:space="preserve">. </w:t>
      </w:r>
      <w:r w:rsidRPr="00CD0C8E">
        <w:rPr>
          <w:rFonts w:ascii="Times New Roman" w:eastAsia="Calibri" w:hAnsi="Times New Roman"/>
          <w:sz w:val="24"/>
          <w:szCs w:val="24"/>
          <w:lang w:val="en-US" w:eastAsia="x-none"/>
        </w:rPr>
        <w:t>Zorning</w:t>
      </w:r>
      <w:r w:rsidRPr="00CD0C8E">
        <w:rPr>
          <w:rFonts w:ascii="Times New Roman" w:eastAsia="Calibri" w:hAnsi="Times New Roman"/>
          <w:sz w:val="24"/>
          <w:szCs w:val="24"/>
          <w:lang w:eastAsia="x-none"/>
        </w:rPr>
        <w:t xml:space="preserve"> 2021.</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Monitoring fish in Lower Danube River main channel by applying various sampling methodologies.</w:t>
      </w:r>
      <w:r w:rsidRPr="00CD0C8E">
        <w:rPr>
          <w:rFonts w:ascii="Times New Roman" w:eastAsia="Calibri" w:hAnsi="Times New Roman"/>
        </w:rPr>
        <w:t xml:space="preserve"> </w:t>
      </w:r>
      <w:r w:rsidRPr="00CD0C8E">
        <w:rPr>
          <w:rFonts w:ascii="Times New Roman" w:eastAsia="Calibri" w:hAnsi="Times New Roman"/>
          <w:sz w:val="24"/>
          <w:szCs w:val="24"/>
          <w:lang w:val="en-US" w:eastAsia="x-none"/>
        </w:rPr>
        <w:t>Acta Zool. Bulg., 73 (2): 269-274.</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Bern Convention on the Conservation of European Wildlife and Natural Habitats.</w:t>
      </w:r>
      <w:r w:rsidRPr="00CD0C8E">
        <w:rPr>
          <w:rFonts w:ascii="Times New Roman" w:eastAsia="Calibri" w:hAnsi="Times New Roman"/>
          <w:sz w:val="24"/>
          <w:szCs w:val="24"/>
        </w:rPr>
        <w:t xml:space="preserve"> </w:t>
      </w:r>
      <w:hyperlink r:id="rId185" w:history="1">
        <w:r w:rsidRPr="00CD0C8E">
          <w:rPr>
            <w:rFonts w:ascii="Times New Roman" w:eastAsia="Calibri" w:hAnsi="Times New Roman"/>
            <w:color w:val="0000FF"/>
            <w:sz w:val="24"/>
            <w:szCs w:val="24"/>
            <w:u w:val="single"/>
            <w:lang w:val="en-US" w:eastAsia="x-none"/>
          </w:rPr>
          <w:t>https://www.coe.int/en/web/bern-convention</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eastAsia="x-none"/>
        </w:rPr>
        <w:t>CEN - EN 14011, 2003. Water quality - Sampling of fish with electricity. Brussels, 16 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Dikov, T., J. Jankov, S. Jocev. 1994. Fish stocks in rivers of Bulgaria. – Polskie Archiwum Hydrobiologii, 41(3): 377–391.</w:t>
      </w:r>
    </w:p>
    <w:p w:rsidR="00CD0C8E" w:rsidRPr="00CD0C8E" w:rsidRDefault="00CD0C8E" w:rsidP="009B3F77">
      <w:pPr>
        <w:spacing w:after="0" w:line="240" w:lineRule="auto"/>
        <w:ind w:left="709" w:hanging="709"/>
        <w:jc w:val="both"/>
        <w:rPr>
          <w:rFonts w:ascii="Times New Roman" w:eastAsia="Calibri" w:hAnsi="Times New Roman"/>
          <w:sz w:val="24"/>
          <w:szCs w:val="24"/>
          <w:lang w:eastAsia="x-none"/>
        </w:rPr>
      </w:pPr>
      <w:r w:rsidRPr="00CD0C8E">
        <w:rPr>
          <w:rFonts w:ascii="Times New Roman" w:eastAsia="Calibri" w:hAnsi="Times New Roman"/>
          <w:sz w:val="24"/>
          <w:szCs w:val="24"/>
          <w:lang w:val="en-US" w:eastAsia="x-none"/>
        </w:rPr>
        <w:t>Froese, R., D. Pauly. Editors. 2021. FishBase. World Wide Web electronic publication. www.fishbase.org, (06/2021)</w:t>
      </w:r>
      <w:r w:rsidRPr="00CD0C8E">
        <w:rPr>
          <w:rFonts w:ascii="Times New Roman" w:eastAsia="Calibri" w:hAnsi="Times New Roman"/>
          <w:sz w:val="24"/>
          <w:szCs w:val="24"/>
          <w:lang w:eastAsia="x-none"/>
        </w:rPr>
        <w:t>:</w:t>
      </w:r>
      <w:r w:rsidRPr="00CD0C8E">
        <w:rPr>
          <w:rFonts w:ascii="Times New Roman" w:eastAsia="Calibri" w:hAnsi="Times New Roman"/>
          <w:sz w:val="24"/>
          <w:szCs w:val="24"/>
        </w:rPr>
        <w:t xml:space="preserve"> </w:t>
      </w:r>
      <w:hyperlink r:id="rId186" w:history="1">
        <w:r w:rsidRPr="00CD0C8E">
          <w:rPr>
            <w:rFonts w:ascii="Times New Roman" w:eastAsia="Calibri" w:hAnsi="Times New Roman"/>
            <w:color w:val="0000FF"/>
            <w:sz w:val="24"/>
            <w:szCs w:val="24"/>
            <w:u w:val="single"/>
          </w:rPr>
          <w:t>Search FishBase (mnhn.fr)</w:t>
        </w:r>
      </w:hyperlink>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 xml:space="preserve">IUCN 2021. The IUCN Red List of Threatened Species. Version 2021-2. </w:t>
      </w:r>
      <w:hyperlink r:id="rId187" w:history="1">
        <w:r w:rsidRPr="00CD0C8E">
          <w:rPr>
            <w:rFonts w:ascii="Times New Roman" w:eastAsia="Calibri" w:hAnsi="Times New Roman"/>
            <w:color w:val="0000FF"/>
            <w:sz w:val="24"/>
            <w:szCs w:val="24"/>
            <w:u w:val="single"/>
            <w:lang w:val="en-US" w:eastAsia="x-none"/>
          </w:rPr>
          <w:t>https://www.iucnredlist.org</w:t>
        </w:r>
      </w:hyperlink>
      <w:r w:rsidRPr="00CD0C8E">
        <w:rPr>
          <w:rFonts w:ascii="Times New Roman" w:eastAsia="Calibri" w:hAnsi="Times New Roman"/>
          <w:sz w:val="24"/>
          <w:szCs w:val="24"/>
          <w:lang w:val="en-US" w:eastAsia="x-none"/>
        </w:rPr>
        <w:t>.</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Kottelat, M., J. Freyhof, 2007. Handbook of European freshwater fishes. Publications Kottelat, Cornol and Freyhof, Berlin. 646 pp.</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CD0C8E" w:rsidRPr="00CD0C8E" w:rsidRDefault="00CD0C8E" w:rsidP="009B3F77">
      <w:pPr>
        <w:spacing w:after="0" w:line="240" w:lineRule="auto"/>
        <w:ind w:left="709" w:hanging="709"/>
        <w:jc w:val="both"/>
        <w:rPr>
          <w:rFonts w:ascii="Times New Roman" w:eastAsia="Calibri" w:hAnsi="Times New Roman"/>
          <w:sz w:val="24"/>
          <w:szCs w:val="24"/>
          <w:lang w:val="en-US" w:eastAsia="x-none"/>
        </w:rPr>
      </w:pPr>
      <w:r w:rsidRPr="00CD0C8E">
        <w:rPr>
          <w:rFonts w:ascii="Times New Roman" w:eastAsia="Calibri" w:hAnsi="Times New Roman"/>
          <w:sz w:val="24"/>
          <w:szCs w:val="24"/>
          <w:lang w:val="en-US" w:eastAsia="x-none"/>
        </w:rPr>
        <w:t>Vassilev, M., L. Pehlivanov. 2005. Checklist of Bulgarian freshwater fishes. – Acta zool. bulg., 57(2): 161–190.</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sz w:val="24"/>
          <w:szCs w:val="24"/>
        </w:rPr>
        <w:t xml:space="preserve">Апостолос Апостолу, Лъчезар Пехливанов, Стефан Казаков. </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160" w:line="240" w:lineRule="auto"/>
        <w:jc w:val="both"/>
        <w:rPr>
          <w:rFonts w:ascii="Times New Roman" w:eastAsia="Calibri" w:hAnsi="Times New Roman"/>
          <w:sz w:val="24"/>
          <w:szCs w:val="24"/>
        </w:rPr>
      </w:pPr>
    </w:p>
    <w:p w:rsidR="00CD0C8E" w:rsidRPr="00427C16" w:rsidRDefault="00CD0C8E" w:rsidP="00427C16">
      <w:pPr>
        <w:pStyle w:val="Heading2"/>
        <w:numPr>
          <w:ilvl w:val="0"/>
          <w:numId w:val="0"/>
        </w:numPr>
        <w:ind w:left="1134"/>
        <w:rPr>
          <w:rFonts w:ascii="Times New Roman" w:eastAsia="Calibri" w:hAnsi="Times New Roman"/>
          <w:b w:val="0"/>
          <w:color w:val="1F497D"/>
          <w:sz w:val="28"/>
          <w:lang w:eastAsia="bg-BG"/>
        </w:rPr>
      </w:pPr>
      <w:bookmarkStart w:id="165" w:name="_Toc86569929"/>
      <w:bookmarkStart w:id="166" w:name="_Toc86574727"/>
      <w:bookmarkStart w:id="167" w:name="_Toc88918040"/>
      <w:r w:rsidRPr="00427C16">
        <w:rPr>
          <w:rFonts w:ascii="Times New Roman" w:eastAsia="Calibri" w:hAnsi="Times New Roman"/>
          <w:b w:val="0"/>
          <w:color w:val="1F497D"/>
          <w:sz w:val="28"/>
          <w:lang w:eastAsia="bg-BG"/>
        </w:rPr>
        <w:t xml:space="preserve">Природозащитни цели за 1160 </w:t>
      </w:r>
      <w:r w:rsidRPr="00427C16">
        <w:rPr>
          <w:rFonts w:ascii="Times New Roman" w:eastAsia="Calibri" w:hAnsi="Times New Roman"/>
          <w:b w:val="0"/>
          <w:i/>
          <w:color w:val="1F497D"/>
          <w:sz w:val="28"/>
          <w:lang w:eastAsia="bg-BG"/>
        </w:rPr>
        <w:t>Zingel streber</w:t>
      </w:r>
      <w:bookmarkEnd w:id="165"/>
      <w:bookmarkEnd w:id="166"/>
      <w:bookmarkEnd w:id="167"/>
    </w:p>
    <w:p w:rsidR="00CD0C8E" w:rsidRPr="00CD0C8E" w:rsidRDefault="00CD0C8E" w:rsidP="00CD0C8E">
      <w:pPr>
        <w:spacing w:after="0" w:line="240" w:lineRule="auto"/>
        <w:contextualSpacing/>
        <w:jc w:val="center"/>
        <w:rPr>
          <w:rFonts w:ascii="Times New Roman" w:eastAsia="Calibri" w:hAnsi="Times New Roman"/>
          <w:bCs/>
          <w:sz w:val="28"/>
          <w:szCs w:val="28"/>
          <w:lang w:eastAsia="bg-BG"/>
        </w:rPr>
      </w:pPr>
    </w:p>
    <w:p w:rsidR="00CD0C8E" w:rsidRPr="00CD0C8E" w:rsidRDefault="00CD0C8E" w:rsidP="00CD0C8E">
      <w:pPr>
        <w:spacing w:after="160" w:line="240" w:lineRule="auto"/>
        <w:jc w:val="both"/>
        <w:rPr>
          <w:rFonts w:ascii="Times New Roman" w:eastAsia="Calibri" w:hAnsi="Times New Roman"/>
          <w:b/>
          <w:bCs/>
          <w:sz w:val="24"/>
          <w:szCs w:val="24"/>
        </w:rPr>
      </w:pPr>
      <w:r w:rsidRPr="00CD0C8E">
        <w:rPr>
          <w:rFonts w:ascii="Times New Roman" w:eastAsia="Calibri" w:hAnsi="Times New Roman"/>
          <w:b/>
          <w:szCs w:val="24"/>
        </w:rPr>
        <w:t>1</w:t>
      </w:r>
      <w:r w:rsidRPr="00CD0C8E">
        <w:rPr>
          <w:rFonts w:ascii="Times New Roman" w:eastAsia="Calibri" w:hAnsi="Times New Roman"/>
          <w:b/>
          <w:sz w:val="24"/>
          <w:szCs w:val="24"/>
        </w:rPr>
        <w:t xml:space="preserve">. Код и наименование на вида: </w:t>
      </w:r>
      <w:r w:rsidRPr="00CD0C8E">
        <w:rPr>
          <w:rFonts w:ascii="Times New Roman" w:eastAsia="Calibri" w:hAnsi="Times New Roman"/>
          <w:bCs/>
          <w:color w:val="000000"/>
          <w:sz w:val="24"/>
          <w:szCs w:val="24"/>
          <w:lang w:eastAsia="bg-BG"/>
        </w:rPr>
        <w:t xml:space="preserve">1160 </w:t>
      </w:r>
      <w:r w:rsidRPr="00CD0C8E">
        <w:rPr>
          <w:rFonts w:ascii="Times New Roman" w:eastAsia="Calibri" w:hAnsi="Times New Roman"/>
          <w:bCs/>
          <w:i/>
          <w:iCs/>
          <w:color w:val="000000"/>
          <w:sz w:val="24"/>
          <w:szCs w:val="24"/>
          <w:lang w:val="en-US" w:eastAsia="bg-BG"/>
        </w:rPr>
        <w:t>Z</w:t>
      </w:r>
      <w:r w:rsidRPr="00CD0C8E">
        <w:rPr>
          <w:rFonts w:ascii="Times New Roman" w:eastAsia="Calibri" w:hAnsi="Times New Roman"/>
          <w:bCs/>
          <w:i/>
          <w:iCs/>
          <w:color w:val="000000"/>
          <w:sz w:val="24"/>
          <w:szCs w:val="24"/>
          <w:lang w:val="en-GB" w:eastAsia="bg-BG"/>
        </w:rPr>
        <w:t>ingel</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US" w:eastAsia="bg-BG"/>
        </w:rPr>
        <w:t>streber</w:t>
      </w:r>
      <w:r w:rsidRPr="00CD0C8E">
        <w:rPr>
          <w:rFonts w:ascii="Times New Roman" w:eastAsia="Calibri" w:hAnsi="Times New Roman"/>
          <w:bCs/>
          <w:color w:val="000000"/>
          <w:sz w:val="24"/>
          <w:szCs w:val="24"/>
          <w:lang w:eastAsia="bg-BG"/>
        </w:rPr>
        <w:t xml:space="preserve"> - Малка вретенарка</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CD0C8E">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Няма информация за стопанско значение на този вид, вероятно само случайно попада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изключително рядък вид.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before="120"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27C16">
        <w:rPr>
          <w:rFonts w:ascii="Times New Roman" w:eastAsia="Calibri" w:hAnsi="Times New Roman"/>
          <w:sz w:val="24"/>
          <w:szCs w:val="24"/>
        </w:rPr>
        <w:t>ятен ПС по всички показатели в К</w:t>
      </w:r>
      <w:r w:rsidRPr="00CD0C8E">
        <w:rPr>
          <w:rFonts w:ascii="Times New Roman" w:eastAsia="Calibri" w:hAnsi="Times New Roman"/>
          <w:sz w:val="24"/>
          <w:szCs w:val="24"/>
        </w:rPr>
        <w:t xml:space="preserve">онтиненталния биогеографски </w:t>
      </w:r>
      <w:r w:rsidR="00427C16">
        <w:rPr>
          <w:rFonts w:ascii="Times New Roman" w:eastAsia="Calibri" w:hAnsi="Times New Roman"/>
          <w:sz w:val="24"/>
          <w:szCs w:val="24"/>
        </w:rPr>
        <w:t>регион</w:t>
      </w:r>
      <w:r w:rsidRPr="00CD0C8E">
        <w:rPr>
          <w:rFonts w:ascii="Times New Roman" w:eastAsia="Calibri" w:hAnsi="Times New Roman"/>
          <w:sz w:val="24"/>
          <w:szCs w:val="24"/>
        </w:rPr>
        <w:t xml:space="preserve">, но не е ясно на базата на каква информация е направена тази оценка. </w:t>
      </w:r>
      <w:r w:rsidRPr="00427C16">
        <w:rPr>
          <w:rFonts w:ascii="Times New Roman" w:eastAsia="Calibri" w:hAnsi="Times New Roman"/>
          <w:sz w:val="24"/>
          <w:szCs w:val="24"/>
        </w:rPr>
        <w:t xml:space="preserve">Източник на информацията: </w:t>
      </w:r>
      <w:hyperlink r:id="rId188" w:history="1">
        <w:r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before="120"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Прекъсване на биокоридорите: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numPr>
          <w:ilvl w:val="0"/>
          <w:numId w:val="24"/>
        </w:numPr>
        <w:spacing w:after="0" w:line="240" w:lineRule="auto"/>
        <w:contextualSpacing/>
        <w:jc w:val="both"/>
        <w:rPr>
          <w:rFonts w:ascii="Times New Roman" w:eastAsia="Calibri" w:hAnsi="Times New Roman"/>
        </w:rPr>
      </w:pPr>
      <w:r w:rsidRPr="00CD0C8E">
        <w:rPr>
          <w:rFonts w:ascii="Times New Roman" w:eastAsia="Calibri" w:hAnsi="Times New Roman"/>
        </w:rPr>
        <w:t>Конкурентен натиск от шаранови видове;</w:t>
      </w:r>
    </w:p>
    <w:p w:rsidR="00CD0C8E" w:rsidRPr="00CD0C8E" w:rsidRDefault="00CD0C8E" w:rsidP="00CD0C8E">
      <w:pPr>
        <w:numPr>
          <w:ilvl w:val="0"/>
          <w:numId w:val="24"/>
        </w:numPr>
        <w:spacing w:after="0" w:line="240" w:lineRule="auto"/>
        <w:contextualSpacing/>
        <w:jc w:val="both"/>
        <w:rPr>
          <w:rFonts w:ascii="Times New Roman" w:eastAsia="Calibri" w:hAnsi="Times New Roman"/>
        </w:rPr>
      </w:pPr>
      <w:r w:rsidRPr="00CD0C8E">
        <w:rPr>
          <w:rFonts w:ascii="Times New Roman" w:eastAsia="Calibri" w:hAnsi="Times New Roman"/>
        </w:rPr>
        <w:t>Бракониерство.</w:t>
      </w:r>
    </w:p>
    <w:p w:rsidR="00CD0C8E" w:rsidRPr="00CD0C8E" w:rsidRDefault="00CD0C8E" w:rsidP="00CD0C8E">
      <w:pPr>
        <w:spacing w:after="0" w:line="240" w:lineRule="auto"/>
        <w:ind w:left="720"/>
        <w:contextualSpacing/>
        <w:jc w:val="both"/>
        <w:rPr>
          <w:rFonts w:ascii="Times New Roman" w:eastAsia="Calibri" w:hAnsi="Times New Roman"/>
          <w:color w:val="0563C1"/>
          <w:u w:val="single"/>
        </w:rPr>
      </w:pPr>
    </w:p>
    <w:p w:rsidR="00CD0C8E" w:rsidRPr="00CD0C8E" w:rsidRDefault="00CD0C8E" w:rsidP="00CD0C8E">
      <w:pPr>
        <w:spacing w:before="120" w:after="0" w:line="240" w:lineRule="auto"/>
        <w:jc w:val="both"/>
        <w:rPr>
          <w:rFonts w:ascii="Times New Roman" w:eastAsia="Calibri" w:hAnsi="Times New Roman"/>
          <w:b/>
        </w:rPr>
      </w:pPr>
      <w:r w:rsidRPr="00CD0C8E">
        <w:rPr>
          <w:rFonts w:ascii="Times New Roman" w:eastAsia="Calibri" w:hAnsi="Times New Roman"/>
          <w:b/>
        </w:rPr>
        <w:t xml:space="preserve">4. Състояние на ниво защитена зона </w:t>
      </w:r>
    </w:p>
    <w:p w:rsidR="00CD0C8E" w:rsidRPr="00CD0C8E" w:rsidRDefault="00CD0C8E" w:rsidP="00CD0C8E">
      <w:pPr>
        <w:spacing w:before="120" w:after="0" w:line="240" w:lineRule="auto"/>
        <w:jc w:val="both"/>
        <w:rPr>
          <w:rFonts w:ascii="Times New Roman" w:eastAsia="Calibri" w:hAnsi="Times New Roman"/>
          <w:b/>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lang w:val="en-US"/>
              </w:rPr>
              <w:t>11</w:t>
            </w:r>
            <w:r w:rsidRPr="00427C16">
              <w:rPr>
                <w:rFonts w:ascii="Times New Roman" w:eastAsia="Calibri" w:hAnsi="Times New Roman"/>
                <w:b/>
                <w:bCs/>
                <w:sz w:val="20"/>
                <w:szCs w:val="20"/>
              </w:rPr>
              <w:t>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Cs w:val="24"/>
        </w:rPr>
      </w:pPr>
      <w:r w:rsidRPr="00CD0C8E">
        <w:rPr>
          <w:rFonts w:ascii="Times New Roman" w:eastAsia="Calibri" w:hAnsi="Times New Roman"/>
          <w:b/>
          <w:szCs w:val="24"/>
        </w:rPr>
        <w:t xml:space="preserve">Източник: </w:t>
      </w:r>
    </w:p>
    <w:p w:rsidR="00CD0C8E" w:rsidRPr="00CD0C8E" w:rsidRDefault="00754EA5" w:rsidP="00CD0C8E">
      <w:pPr>
        <w:spacing w:after="160" w:line="240" w:lineRule="auto"/>
        <w:jc w:val="both"/>
        <w:rPr>
          <w:rFonts w:ascii="Times New Roman" w:eastAsia="Calibri" w:hAnsi="Times New Roman"/>
        </w:rPr>
      </w:pPr>
      <w:hyperlink r:id="rId189" w:history="1">
        <w:r w:rsidR="00CD0C8E" w:rsidRPr="00CD0C8E">
          <w:rPr>
            <w:rFonts w:ascii="Times New Roman" w:eastAsia="Calibri" w:hAnsi="Times New Roman"/>
            <w:color w:val="0563C1"/>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Популацията е оценена в като заета площ (мин-макс).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малката вретенарка е оценено като „лошо“ (Р). Изолираността на популацията е оценено с „</w:t>
      </w:r>
      <w:r w:rsidRPr="00CD0C8E">
        <w:rPr>
          <w:rFonts w:ascii="Times New Roman" w:eastAsia="Calibri" w:hAnsi="Times New Roman"/>
          <w:bCs/>
          <w:color w:val="000000"/>
          <w:kern w:val="36"/>
          <w:sz w:val="24"/>
          <w:szCs w:val="24"/>
        </w:rPr>
        <w:t>C“ (не изолирана популация в широк обхват на разпространение).</w:t>
      </w:r>
      <w:r w:rsidRPr="00CD0C8E">
        <w:rPr>
          <w:rFonts w:ascii="Times New Roman" w:eastAsia="Calibri" w:hAnsi="Times New Roman"/>
          <w:sz w:val="24"/>
          <w:szCs w:val="24"/>
        </w:rPr>
        <w:t xml:space="preserve"> Опазването на вида е оценено с „</w:t>
      </w:r>
      <w:r w:rsidRPr="00CD0C8E">
        <w:rPr>
          <w:rFonts w:ascii="Times New Roman" w:eastAsia="Calibri" w:hAnsi="Times New Roman"/>
          <w:bCs/>
          <w:color w:val="000000"/>
          <w:kern w:val="36"/>
          <w:sz w:val="24"/>
          <w:szCs w:val="24"/>
        </w:rPr>
        <w:t>А“ (отлично опазване)</w:t>
      </w:r>
      <w:r w:rsidRPr="00CD0C8E">
        <w:rPr>
          <w:rFonts w:ascii="Times New Roman" w:eastAsia="Calibri" w:hAnsi="Times New Roman"/>
          <w:sz w:val="24"/>
          <w:szCs w:val="24"/>
        </w:rPr>
        <w:t>.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autoSpaceDE w:val="0"/>
        <w:autoSpaceDN w:val="0"/>
        <w:adjustRightInd w:val="0"/>
        <w:spacing w:after="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При полевото проучване през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90" w:history="1">
        <w:r w:rsidRPr="00CD0C8E">
          <w:rPr>
            <w:rFonts w:ascii="Times New Roman" w:eastAsia="Calibri" w:hAnsi="Times New Roman"/>
            <w:color w:val="0563C1"/>
            <w:sz w:val="24"/>
            <w:szCs w:val="24"/>
            <w:u w:val="single"/>
          </w:rPr>
          <w:t>http://eea.government.bg/bg/bio/nsmbr/praktichesko-rakovodstvo-metodiki-za-monitoring-i-otsenka/Podhod_Dunav.pdf</w:t>
        </w:r>
      </w:hyperlink>
      <w:r w:rsidRPr="00CD0C8E">
        <w:rPr>
          <w:rFonts w:ascii="Times New Roman" w:eastAsia="Calibri" w:hAnsi="Times New Roman"/>
          <w:sz w:val="24"/>
          <w:szCs w:val="24"/>
        </w:rPr>
        <w:t>).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Не е регистриран нито един екземпляр на вида в нито един от трансектите.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Според информация, получена от местни рибари, видът отдавна отсъства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е установено че хидротехническио съоръжение канал-АЕЦ, както и пристанище АЕЦ, попадат в рамките на зоната в река Дунав. Поради недостатъчна информация не може да се определи реалният натиск.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559"/>
        <w:gridCol w:w="1133"/>
        <w:gridCol w:w="3039"/>
        <w:gridCol w:w="1854"/>
      </w:tblGrid>
      <w:tr w:rsidR="00CD0C8E" w:rsidRPr="00427C16" w:rsidTr="00427C16">
        <w:trPr>
          <w:tblHeader/>
          <w:jc w:val="center"/>
        </w:trPr>
        <w:tc>
          <w:tcPr>
            <w:tcW w:w="756"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lastRenderedPageBreak/>
              <w:t>Параметър</w:t>
            </w:r>
          </w:p>
        </w:tc>
        <w:tc>
          <w:tcPr>
            <w:tcW w:w="872"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Мерна единица</w:t>
            </w:r>
          </w:p>
        </w:tc>
        <w:tc>
          <w:tcPr>
            <w:tcW w:w="634"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Целева стойност</w:t>
            </w:r>
          </w:p>
        </w:tc>
        <w:tc>
          <w:tcPr>
            <w:tcW w:w="1700"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 xml:space="preserve">Допълнителна информация </w:t>
            </w:r>
          </w:p>
        </w:tc>
        <w:tc>
          <w:tcPr>
            <w:tcW w:w="1037"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Специфични цели на опазване за зоната</w:t>
            </w:r>
          </w:p>
        </w:tc>
      </w:tr>
      <w:tr w:rsidR="00CD0C8E" w:rsidRPr="00427C16" w:rsidTr="00427C16">
        <w:trPr>
          <w:jc w:val="center"/>
        </w:trPr>
        <w:tc>
          <w:tcPr>
            <w:tcW w:w="756" w:type="pct"/>
            <w:vMerge w:val="restart"/>
            <w:shd w:val="clear" w:color="auto" w:fill="auto"/>
          </w:tcPr>
          <w:p w:rsidR="00CD0C8E" w:rsidRPr="00427C16" w:rsidRDefault="00CD0C8E" w:rsidP="00CD0C8E">
            <w:pPr>
              <w:spacing w:before="120" w:after="120" w:line="240" w:lineRule="auto"/>
              <w:rPr>
                <w:rFonts w:ascii="Times New Roman" w:eastAsia="Calibri" w:hAnsi="Times New Roman"/>
                <w:b/>
                <w:lang w:val="en-US"/>
              </w:rPr>
            </w:pPr>
            <w:r w:rsidRPr="00427C16">
              <w:rPr>
                <w:rFonts w:ascii="Times New Roman" w:eastAsia="Calibri" w:hAnsi="Times New Roman"/>
                <w:b/>
              </w:rPr>
              <w:t>Плътност на популацията</w:t>
            </w:r>
          </w:p>
        </w:tc>
        <w:tc>
          <w:tcPr>
            <w:tcW w:w="872" w:type="pct"/>
            <w:vMerge w:val="restar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ind. CPUE</w:t>
            </w:r>
          </w:p>
        </w:tc>
        <w:tc>
          <w:tcPr>
            <w:tcW w:w="634" w:type="pct"/>
            <w:vMerge w:val="restar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Най-малко</w:t>
            </w:r>
            <w:r w:rsidRPr="00427C16">
              <w:rPr>
                <w:rFonts w:ascii="Times New Roman" w:eastAsia="Calibri" w:hAnsi="Times New Roman"/>
                <w:lang w:val="en-US"/>
              </w:rPr>
              <w:t xml:space="preserve"> </w:t>
            </w:r>
            <w:r w:rsidRPr="00427C16">
              <w:rPr>
                <w:rFonts w:ascii="Times New Roman" w:eastAsia="Calibri" w:hAnsi="Times New Roman"/>
              </w:rPr>
              <w:t xml:space="preserve">1-2 </w:t>
            </w:r>
          </w:p>
        </w:tc>
        <w:tc>
          <w:tcPr>
            <w:tcW w:w="1700" w:type="pct"/>
            <w:vMerge w:val="restar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По отношение на натиска, този конкретен речен участък в рамките на защитената зона е локален. Кумулативния натиск с източници на произход извън зоната може да бъде значим, но към момента не може да бъде </w:t>
            </w:r>
            <w:r w:rsidRPr="00427C16">
              <w:rPr>
                <w:rFonts w:ascii="Times New Roman" w:eastAsia="Calibri" w:hAnsi="Times New Roman"/>
              </w:rPr>
              <w:lastRenderedPageBreak/>
              <w:t>отчетен.</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Намаляване на числеността на инвазивни дънни видове риби (Neogobius melanostomus, </w:t>
            </w:r>
            <w:r w:rsidRPr="00427C16">
              <w:rPr>
                <w:rFonts w:ascii="Times New Roman" w:eastAsia="Calibri" w:hAnsi="Times New Roman"/>
                <w:lang w:val="en-US"/>
              </w:rPr>
              <w:t>P</w:t>
            </w:r>
            <w:r w:rsidRPr="00427C16">
              <w:rPr>
                <w:rFonts w:ascii="Times New Roman" w:eastAsia="Calibri" w:hAnsi="Times New Roman"/>
              </w:rPr>
              <w:t>erccottus glenii). Предотвратяване на разпространението на нови инвазивни видове риби.</w:t>
            </w:r>
          </w:p>
        </w:tc>
      </w:tr>
      <w:tr w:rsidR="00CD0C8E" w:rsidRPr="00427C16" w:rsidTr="00427C16">
        <w:trPr>
          <w:jc w:val="center"/>
        </w:trPr>
        <w:tc>
          <w:tcPr>
            <w:tcW w:w="756" w:type="pct"/>
            <w:vMerge/>
            <w:shd w:val="clear" w:color="auto" w:fill="auto"/>
          </w:tcPr>
          <w:p w:rsidR="00CD0C8E" w:rsidRPr="00427C16" w:rsidRDefault="00CD0C8E" w:rsidP="00CD0C8E">
            <w:pPr>
              <w:spacing w:before="120" w:after="120" w:line="240" w:lineRule="auto"/>
              <w:rPr>
                <w:rFonts w:ascii="Times New Roman" w:eastAsia="Calibri" w:hAnsi="Times New Roman"/>
                <w:b/>
              </w:rPr>
            </w:pPr>
          </w:p>
        </w:tc>
        <w:tc>
          <w:tcPr>
            <w:tcW w:w="872" w:type="pct"/>
            <w:vMerge/>
            <w:shd w:val="clear" w:color="auto" w:fill="auto"/>
          </w:tcPr>
          <w:p w:rsidR="00CD0C8E" w:rsidRPr="00427C16" w:rsidRDefault="00CD0C8E" w:rsidP="00CD0C8E">
            <w:pPr>
              <w:spacing w:before="120" w:after="120" w:line="240" w:lineRule="auto"/>
              <w:rPr>
                <w:rFonts w:ascii="Times New Roman" w:eastAsia="Calibri" w:hAnsi="Times New Roman"/>
              </w:rPr>
            </w:pPr>
          </w:p>
        </w:tc>
        <w:tc>
          <w:tcPr>
            <w:tcW w:w="634" w:type="pct"/>
            <w:vMerge/>
            <w:shd w:val="clear" w:color="auto" w:fill="auto"/>
          </w:tcPr>
          <w:p w:rsidR="00CD0C8E" w:rsidRPr="00427C16" w:rsidRDefault="00CD0C8E" w:rsidP="00CD0C8E">
            <w:pPr>
              <w:spacing w:before="120" w:after="120" w:line="240" w:lineRule="auto"/>
              <w:rPr>
                <w:rFonts w:ascii="Times New Roman" w:eastAsia="Calibri" w:hAnsi="Times New Roman"/>
              </w:rPr>
            </w:pPr>
          </w:p>
        </w:tc>
        <w:tc>
          <w:tcPr>
            <w:tcW w:w="1700" w:type="pct"/>
            <w:vMerge/>
            <w:shd w:val="clear" w:color="auto" w:fill="auto"/>
          </w:tcPr>
          <w:p w:rsidR="00CD0C8E" w:rsidRPr="00427C16" w:rsidRDefault="00CD0C8E" w:rsidP="00CD0C8E">
            <w:pPr>
              <w:spacing w:before="120" w:after="120" w:line="240" w:lineRule="auto"/>
              <w:jc w:val="both"/>
              <w:rPr>
                <w:rFonts w:ascii="Times New Roman" w:eastAsia="Calibri" w:hAnsi="Times New Roman"/>
              </w:rPr>
            </w:pP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CD0C8E" w:rsidRPr="00427C16" w:rsidTr="00427C16">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 xml:space="preserve">Местообитание на вида: </w:t>
            </w:r>
          </w:p>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речна мрежа, представляваща потенциално местообитание за вида</w:t>
            </w:r>
          </w:p>
        </w:tc>
        <w:tc>
          <w:tcPr>
            <w:tcW w:w="872"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км</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shd w:val="clear" w:color="auto" w:fill="FFFFFF"/>
              </w:rPr>
              <w:t>Най-малко 2 км</w:t>
            </w:r>
          </w:p>
        </w:tc>
        <w:tc>
          <w:tcPr>
            <w:tcW w:w="1700"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2 км</w:t>
            </w:r>
            <w:r w:rsidRPr="00427C16">
              <w:rPr>
                <w:rFonts w:ascii="Times New Roman" w:eastAsia="Calibri" w:hAnsi="Times New Roman"/>
                <w:vertAlign w:val="superscript"/>
              </w:rPr>
              <w:footnoteReference w:id="9"/>
            </w:r>
            <w:r w:rsidRPr="00427C16">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CD0C8E" w:rsidRPr="00427C16" w:rsidRDefault="00CD0C8E" w:rsidP="00CD0C8E">
            <w:pPr>
              <w:spacing w:before="120" w:after="120" w:line="240" w:lineRule="auto"/>
              <w:jc w:val="both"/>
              <w:rPr>
                <w:rFonts w:ascii="Times New Roman" w:eastAsia="Calibri" w:hAnsi="Times New Roman"/>
              </w:rPr>
            </w:pPr>
          </w:p>
          <w:p w:rsidR="00CD0C8E" w:rsidRPr="00427C16" w:rsidRDefault="00CD0C8E" w:rsidP="00CD0C8E">
            <w:pPr>
              <w:spacing w:before="120" w:after="120" w:line="240" w:lineRule="auto"/>
              <w:jc w:val="both"/>
              <w:rPr>
                <w:rFonts w:ascii="Times New Roman" w:eastAsia="Calibri" w:hAnsi="Times New Roman"/>
              </w:rPr>
            </w:pPr>
          </w:p>
        </w:tc>
      </w:tr>
      <w:tr w:rsidR="00CD0C8E" w:rsidRPr="00427C16" w:rsidTr="00427C16">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 xml:space="preserve">Местообитание на вида: </w:t>
            </w:r>
          </w:p>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 xml:space="preserve">Степен на свързаност на местообитанието на вида </w:t>
            </w:r>
          </w:p>
          <w:p w:rsidR="00CD0C8E" w:rsidRPr="00427C16" w:rsidRDefault="00CD0C8E" w:rsidP="00CD0C8E">
            <w:pPr>
              <w:spacing w:before="120" w:after="120" w:line="240" w:lineRule="auto"/>
              <w:rPr>
                <w:rFonts w:ascii="Times New Roman" w:eastAsia="Calibri" w:hAnsi="Times New Roman"/>
                <w:b/>
              </w:rPr>
            </w:pPr>
          </w:p>
          <w:p w:rsidR="00CD0C8E" w:rsidRPr="00427C16" w:rsidRDefault="00CD0C8E" w:rsidP="00CD0C8E">
            <w:pPr>
              <w:spacing w:before="120" w:after="120" w:line="240" w:lineRule="auto"/>
              <w:rPr>
                <w:rFonts w:ascii="Times New Roman" w:eastAsia="Calibri" w:hAnsi="Times New Roman"/>
                <w:b/>
              </w:rPr>
            </w:pPr>
          </w:p>
        </w:tc>
        <w:tc>
          <w:tcPr>
            <w:tcW w:w="872"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 xml:space="preserve">5 степенна скала за всяка бариера </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lang w:val="en-US"/>
              </w:rPr>
            </w:pPr>
            <w:r w:rsidRPr="00427C16">
              <w:rPr>
                <w:rFonts w:ascii="Times New Roman" w:eastAsia="Calibri" w:hAnsi="Times New Roman"/>
              </w:rPr>
              <w:t>Степен</w:t>
            </w:r>
            <w:r w:rsidRPr="00427C16">
              <w:rPr>
                <w:rFonts w:ascii="Times New Roman" w:eastAsia="Calibri" w:hAnsi="Times New Roman"/>
                <w:lang w:val="en-US"/>
              </w:rPr>
              <w:t xml:space="preserve"> 1</w:t>
            </w:r>
          </w:p>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за всяка бариера</w:t>
            </w:r>
          </w:p>
        </w:tc>
        <w:tc>
          <w:tcPr>
            <w:tcW w:w="1700"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w:t>
            </w:r>
            <w:r w:rsidRPr="00427C16">
              <w:rPr>
                <w:rFonts w:ascii="Times New Roman" w:eastAsia="Calibri" w:hAnsi="Times New Roman"/>
              </w:rPr>
              <w:lastRenderedPageBreak/>
              <w:t xml:space="preserve">водни тела”. </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w:t>
            </w: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427C16" w:rsidTr="00427C16">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872"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По-висока или равна на 2 – Добро състояние</w:t>
            </w:r>
          </w:p>
        </w:tc>
        <w:tc>
          <w:tcPr>
            <w:tcW w:w="1700" w:type="pct"/>
            <w:shd w:val="clear" w:color="auto" w:fill="auto"/>
          </w:tcPr>
          <w:p w:rsidR="00CD0C8E" w:rsidRPr="00427C16" w:rsidRDefault="00CD0C8E" w:rsidP="00CD0C8E">
            <w:pPr>
              <w:spacing w:after="0" w:line="240" w:lineRule="auto"/>
              <w:jc w:val="both"/>
              <w:rPr>
                <w:rFonts w:ascii="Times New Roman" w:eastAsia="Calibri" w:hAnsi="Times New Roman"/>
              </w:rPr>
            </w:pPr>
            <w:r w:rsidRPr="00427C1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427C16"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427C16" w:rsidRDefault="00CD0C8E" w:rsidP="00CD0C8E">
                  <w:pPr>
                    <w:spacing w:after="0" w:line="240" w:lineRule="auto"/>
                    <w:jc w:val="center"/>
                    <w:rPr>
                      <w:rFonts w:ascii="Times New Roman" w:eastAsia="Calibri" w:hAnsi="Times New Roman"/>
                      <w:b/>
                      <w:bCs/>
                      <w:color w:val="000000"/>
                    </w:rPr>
                  </w:pPr>
                  <w:r w:rsidRPr="00427C16">
                    <w:rPr>
                      <w:rFonts w:ascii="Times New Roman" w:eastAsia="Calibri" w:hAnsi="Times New Roman"/>
                      <w:b/>
                      <w:bCs/>
                      <w:color w:val="000000"/>
                    </w:rPr>
                    <w:t>Екологично състояние</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1 - Отлично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2 - Добро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3 - Умерено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4 - Лошо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lastRenderedPageBreak/>
                    <w:t>5 - Много лошо</w:t>
                  </w:r>
                </w:p>
              </w:tc>
            </w:tr>
          </w:tbl>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Съгласно ПУРБ 2016-2021 г. и данните от биологичния мониторинг на водите, Р. Дунав представлява силно модифицирано водно тяло, с код (</w:t>
            </w:r>
            <w:hyperlink r:id="rId191" w:history="1">
              <w:r w:rsidRPr="00427C16">
                <w:rPr>
                  <w:rFonts w:ascii="Times New Roman" w:eastAsia="Calibri" w:hAnsi="Times New Roman"/>
                  <w:color w:val="0000FF"/>
                  <w:u w:val="single"/>
                </w:rPr>
                <w:t>http://www.bd-dunav.org/uploads/content/files/upravlenie-na-vodite/PURB-2016-2021-final/Razdel-1/prilojenia_R1/Pril_1244.pdf</w:t>
              </w:r>
            </w:hyperlink>
            <w:r w:rsidRPr="00427C16">
              <w:rPr>
                <w:rFonts w:ascii="Times New Roman" w:eastAsia="Calibri" w:hAnsi="Times New Roman"/>
              </w:rPr>
              <w:t>).</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в момента екологичното състоянието на р. Дунав и съответното водно тяло е умерено, (3),  (</w:t>
            </w:r>
            <w:hyperlink r:id="rId192" w:history="1">
              <w:r w:rsidRPr="00427C1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27C16">
              <w:rPr>
                <w:rFonts w:ascii="Times New Roman" w:eastAsia="Calibri" w:hAnsi="Times New Roman"/>
              </w:rPr>
              <w:t xml:space="preserve">), докато река Огоста естествено водно тяло, </w:t>
            </w:r>
            <w:hyperlink r:id="rId193" w:history="1">
              <w:r w:rsidRPr="00427C16">
                <w:rPr>
                  <w:rFonts w:ascii="Times New Roman" w:eastAsia="Calibri" w:hAnsi="Times New Roman"/>
                  <w:color w:val="0563C1"/>
                  <w:u w:val="single"/>
                </w:rPr>
                <w:t>file:///F:/Natura%202000_2021_PUDOOS/data_Zoni/Pril_1244.pdf</w:t>
              </w:r>
            </w:hyperlink>
          </w:p>
          <w:p w:rsidR="00CD0C8E" w:rsidRPr="00427C16" w:rsidRDefault="00CD0C8E" w:rsidP="00CD0C8E">
            <w:pPr>
              <w:spacing w:before="120" w:after="120" w:line="240" w:lineRule="auto"/>
              <w:jc w:val="both"/>
              <w:rPr>
                <w:rFonts w:ascii="Times New Roman" w:eastAsia="Calibri" w:hAnsi="Times New Roman"/>
                <w:color w:val="0070C0"/>
                <w:u w:val="single"/>
              </w:rPr>
            </w:pPr>
            <w:r w:rsidRPr="00427C16">
              <w:rPr>
                <w:rFonts w:ascii="Times New Roman" w:eastAsia="Calibri" w:hAnsi="Times New Roman"/>
              </w:rPr>
              <w:t xml:space="preserve">в добро екологично състояние (2), </w:t>
            </w:r>
            <w:hyperlink r:id="rId194" w:history="1">
              <w:r w:rsidRPr="00427C16">
                <w:rPr>
                  <w:rFonts w:ascii="Times New Roman" w:eastAsia="Calibri" w:hAnsi="Times New Roman"/>
                  <w:color w:val="0563C1"/>
                  <w:u w:val="single"/>
                </w:rPr>
                <w:t>https://www.eea.europa.eu/data-and-maps/explore-interactive-maps/water-framework-directive-quality-elements</w:t>
              </w:r>
            </w:hyperlink>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CD0C8E" w:rsidRPr="00427C16" w:rsidRDefault="00CD0C8E" w:rsidP="00CD0C8E">
            <w:pPr>
              <w:spacing w:before="120" w:after="120" w:line="240" w:lineRule="auto"/>
              <w:jc w:val="both"/>
              <w:rPr>
                <w:rFonts w:ascii="Times New Roman" w:eastAsia="Calibri" w:hAnsi="Times New Roman"/>
              </w:rPr>
            </w:pPr>
          </w:p>
        </w:tc>
      </w:tr>
      <w:tr w:rsidR="00CD0C8E" w:rsidRPr="00427C16" w:rsidTr="00427C16">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 xml:space="preserve">Местообитание на вида: естествено структуриран субстрат в </w:t>
            </w:r>
            <w:r w:rsidRPr="00427C16">
              <w:rPr>
                <w:rFonts w:ascii="Times New Roman" w:eastAsia="Calibri" w:hAnsi="Times New Roman"/>
                <w:b/>
              </w:rPr>
              <w:lastRenderedPageBreak/>
              <w:t>подходящите местообитания на вида</w:t>
            </w:r>
          </w:p>
        </w:tc>
        <w:tc>
          <w:tcPr>
            <w:tcW w:w="872"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lastRenderedPageBreak/>
              <w:t>Съотношение в % от дължината на речните участъци с подходящи  местообитани</w:t>
            </w:r>
            <w:r w:rsidRPr="00427C16">
              <w:rPr>
                <w:rFonts w:ascii="Times New Roman" w:eastAsia="Calibri" w:hAnsi="Times New Roman"/>
              </w:rPr>
              <w:lastRenderedPageBreak/>
              <w:t>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lastRenderedPageBreak/>
              <w:t>95% от дължината на речните участъци с подходя</w:t>
            </w:r>
            <w:r w:rsidRPr="00427C16">
              <w:rPr>
                <w:rFonts w:ascii="Times New Roman" w:eastAsia="Calibri" w:hAnsi="Times New Roman"/>
              </w:rPr>
              <w:lastRenderedPageBreak/>
              <w:t>щи местообитания за вида имат естественоструктуриран субстрат</w:t>
            </w:r>
          </w:p>
        </w:tc>
        <w:tc>
          <w:tcPr>
            <w:tcW w:w="1700"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Малката вретенарка е придънен вид. В България актуалното му разпространение е ограничено само в р. Дунав и най-долни участъци на по-големи притоци (Искър, </w:t>
            </w:r>
            <w:r w:rsidRPr="00427C16">
              <w:rPr>
                <w:rFonts w:ascii="Times New Roman" w:eastAsia="Calibri" w:hAnsi="Times New Roman"/>
              </w:rPr>
              <w:lastRenderedPageBreak/>
              <w:t>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Фактори, водещи до нарушаване на естествената структура на дънния субстрат, са: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Отстраняване на чакъл и пясък от коритото на реката;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Изграждане на съоръжения, променящи посоката и скоростта на течението;</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др.</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Установен е натиск от хидротехнически съоръжения.</w:t>
            </w:r>
          </w:p>
        </w:tc>
        <w:tc>
          <w:tcPr>
            <w:tcW w:w="1037"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95 % от дължината на речните участъци с подходящи местообитания </w:t>
            </w:r>
            <w:r w:rsidRPr="00427C16">
              <w:rPr>
                <w:rFonts w:ascii="Times New Roman" w:eastAsia="Calibri" w:hAnsi="Times New Roman"/>
              </w:rPr>
              <w:lastRenderedPageBreak/>
              <w:t>за вида да са с естествено структуриран субстрат. Оценка на натиска от хидротехнически съоръжения.</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Въпреки че не еустановен,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проведени са теренни изследвания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Зоната е значителна спрямо националната мрежа (С). Консервационния потенциал на зоната е добър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както и общата оценка за популацията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Поради тези причини са нанесени съответните корекции и към СФ.</w:t>
      </w: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w:t>
            </w:r>
            <w:r w:rsidRPr="00427C16">
              <w:rPr>
                <w:rFonts w:ascii="Times New Roman" w:eastAsia="Calibri" w:hAnsi="Times New Roman"/>
                <w:b/>
                <w:bCs/>
                <w:sz w:val="20"/>
                <w:szCs w:val="20"/>
              </w:rPr>
              <w:lastRenderedPageBreak/>
              <w:t xml:space="preserve">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lastRenderedPageBreak/>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Uni</w:t>
            </w:r>
            <w:r w:rsidRPr="00427C16">
              <w:rPr>
                <w:rFonts w:ascii="Times New Roman" w:eastAsia="Calibri" w:hAnsi="Times New Roman"/>
                <w:b/>
                <w:bCs/>
                <w:sz w:val="20"/>
                <w:szCs w:val="20"/>
              </w:rPr>
              <w:lastRenderedPageBreak/>
              <w:t xml:space="preserve">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lastRenderedPageBreak/>
              <w:t>Ca</w:t>
            </w:r>
            <w:r w:rsidRPr="00427C16">
              <w:rPr>
                <w:rFonts w:ascii="Times New Roman" w:eastAsia="Calibri" w:hAnsi="Times New Roman"/>
                <w:b/>
                <w:bCs/>
                <w:sz w:val="20"/>
                <w:szCs w:val="20"/>
              </w:rPr>
              <w:lastRenderedPageBreak/>
              <w:t xml:space="preserve">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lastRenderedPageBreak/>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A|B|C</w:t>
            </w:r>
            <w:r w:rsidRPr="00427C16">
              <w:rPr>
                <w:rFonts w:ascii="Times New Roman" w:eastAsia="Calibri" w:hAnsi="Times New Roman"/>
                <w:b/>
                <w:bCs/>
                <w:sz w:val="20"/>
                <w:szCs w:val="20"/>
              </w:rPr>
              <w:lastRenderedPageBreak/>
              <w:t xml:space="preserve">|D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lastRenderedPageBreak/>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lastRenderedPageBreak/>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1160</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800000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800000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m</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Froese, R., D. Pauly. Editors. 2021. FishBase. World Wide Web electronic publication. www.fishbase.org, (06/2021): Search FishBase (mnhn.fr)</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195"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96"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197"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09" w:hanging="709"/>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754EA5" w:rsidP="00CD0C8E">
      <w:pPr>
        <w:spacing w:after="0" w:line="240" w:lineRule="auto"/>
        <w:ind w:left="709" w:hanging="709"/>
        <w:jc w:val="both"/>
        <w:rPr>
          <w:rFonts w:ascii="Times New Roman" w:eastAsia="Calibri" w:hAnsi="Times New Roman"/>
          <w:iCs/>
          <w:color w:val="0563C1"/>
          <w:sz w:val="24"/>
          <w:szCs w:val="24"/>
          <w:u w:val="single"/>
        </w:rPr>
      </w:pPr>
      <w:hyperlink r:id="rId198"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p>
    <w:p w:rsidR="00CD0C8E" w:rsidRPr="00CD0C8E" w:rsidRDefault="00CD0C8E" w:rsidP="00CD0C8E">
      <w:pPr>
        <w:spacing w:before="120" w:after="160" w:line="240" w:lineRule="auto"/>
        <w:jc w:val="both"/>
        <w:rPr>
          <w:rFonts w:ascii="Times New Roman" w:eastAsia="Calibri" w:hAnsi="Times New Roman"/>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427C16">
        <w:rPr>
          <w:rFonts w:ascii="Times New Roman" w:eastAsia="Calibri" w:hAnsi="Times New Roman"/>
          <w:iCs/>
          <w:sz w:val="24"/>
          <w:szCs w:val="24"/>
        </w:rPr>
        <w:t>Апостолос Апостолу, Лъч</w:t>
      </w:r>
      <w:r w:rsidR="00427C16" w:rsidRPr="00427C16">
        <w:rPr>
          <w:rFonts w:ascii="Times New Roman" w:eastAsia="Calibri" w:hAnsi="Times New Roman"/>
          <w:iCs/>
          <w:sz w:val="24"/>
          <w:szCs w:val="24"/>
        </w:rPr>
        <w:t>езар Пехливанов, Стефан Казаков</w:t>
      </w:r>
    </w:p>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contextualSpacing/>
        <w:jc w:val="both"/>
        <w:rPr>
          <w:rFonts w:ascii="Times New Roman" w:eastAsia="Calibri" w:hAnsi="Times New Roman"/>
          <w:bCs/>
          <w:sz w:val="24"/>
          <w:szCs w:val="24"/>
          <w:lang w:eastAsia="bg-BG"/>
        </w:rPr>
      </w:pPr>
    </w:p>
    <w:p w:rsidR="00CD0C8E" w:rsidRPr="00427C16" w:rsidRDefault="00CD0C8E" w:rsidP="00427C16">
      <w:pPr>
        <w:pStyle w:val="Heading2"/>
        <w:numPr>
          <w:ilvl w:val="0"/>
          <w:numId w:val="0"/>
        </w:numPr>
        <w:ind w:left="1134"/>
        <w:rPr>
          <w:rFonts w:ascii="Times New Roman" w:eastAsia="Calibri" w:hAnsi="Times New Roman"/>
          <w:b w:val="0"/>
          <w:color w:val="1F497D"/>
          <w:sz w:val="28"/>
          <w:szCs w:val="28"/>
          <w:lang w:eastAsia="bg-BG"/>
        </w:rPr>
      </w:pPr>
      <w:bookmarkStart w:id="168" w:name="_Toc86569930"/>
      <w:bookmarkStart w:id="169" w:name="_Toc86574728"/>
      <w:bookmarkStart w:id="170" w:name="_Toc88918041"/>
      <w:r w:rsidRPr="00427C16">
        <w:rPr>
          <w:rFonts w:ascii="Times New Roman" w:eastAsia="Calibri" w:hAnsi="Times New Roman"/>
          <w:b w:val="0"/>
          <w:color w:val="1F497D"/>
          <w:sz w:val="28"/>
          <w:szCs w:val="28"/>
          <w:lang w:eastAsia="bg-BG"/>
        </w:rPr>
        <w:t xml:space="preserve">Природозащитни цели за 1159 </w:t>
      </w:r>
      <w:r w:rsidRPr="00427C16">
        <w:rPr>
          <w:rFonts w:ascii="Times New Roman" w:eastAsia="Calibri" w:hAnsi="Times New Roman"/>
          <w:b w:val="0"/>
          <w:i/>
          <w:color w:val="1F497D"/>
          <w:sz w:val="28"/>
          <w:szCs w:val="28"/>
          <w:lang w:eastAsia="bg-BG"/>
        </w:rPr>
        <w:t>Zingel zingel</w:t>
      </w:r>
      <w:bookmarkEnd w:id="168"/>
      <w:bookmarkEnd w:id="169"/>
      <w:bookmarkEnd w:id="170"/>
    </w:p>
    <w:p w:rsidR="00CD0C8E" w:rsidRPr="00CD0C8E" w:rsidRDefault="00CD0C8E" w:rsidP="00CD0C8E">
      <w:pPr>
        <w:spacing w:after="0" w:line="240" w:lineRule="auto"/>
        <w:contextualSpacing/>
        <w:jc w:val="center"/>
        <w:rPr>
          <w:rFonts w:ascii="Times New Roman" w:eastAsia="Calibri" w:hAnsi="Times New Roman"/>
          <w:bCs/>
          <w:sz w:val="24"/>
          <w:szCs w:val="24"/>
          <w:lang w:eastAsia="bg-BG"/>
        </w:rPr>
      </w:pPr>
    </w:p>
    <w:p w:rsidR="00CD0C8E" w:rsidRPr="00CD0C8E" w:rsidRDefault="00CD0C8E" w:rsidP="00CD0C8E">
      <w:pPr>
        <w:spacing w:after="160" w:line="240" w:lineRule="auto"/>
        <w:jc w:val="both"/>
        <w:rPr>
          <w:rFonts w:ascii="Times New Roman" w:eastAsia="Calibri" w:hAnsi="Times New Roman"/>
          <w:bCs/>
          <w:sz w:val="24"/>
          <w:szCs w:val="24"/>
        </w:rPr>
      </w:pPr>
      <w:r w:rsidRPr="00CD0C8E">
        <w:rPr>
          <w:rFonts w:ascii="Times New Roman" w:eastAsia="Calibri" w:hAnsi="Times New Roman"/>
          <w:b/>
          <w:sz w:val="24"/>
          <w:szCs w:val="24"/>
        </w:rPr>
        <w:t xml:space="preserve">1. Код и наименование на вида: </w:t>
      </w:r>
      <w:r w:rsidRPr="00CD0C8E">
        <w:rPr>
          <w:rFonts w:ascii="Times New Roman" w:eastAsia="Calibri" w:hAnsi="Times New Roman"/>
          <w:bCs/>
          <w:color w:val="000000"/>
          <w:sz w:val="24"/>
          <w:szCs w:val="24"/>
          <w:lang w:eastAsia="bg-BG"/>
        </w:rPr>
        <w:t xml:space="preserve">1159 </w:t>
      </w:r>
      <w:r w:rsidRPr="00CD0C8E">
        <w:rPr>
          <w:rFonts w:ascii="Times New Roman" w:eastAsia="Calibri" w:hAnsi="Times New Roman"/>
          <w:bCs/>
          <w:i/>
          <w:iCs/>
          <w:color w:val="000000"/>
          <w:sz w:val="24"/>
          <w:szCs w:val="24"/>
          <w:lang w:val="en-US" w:eastAsia="bg-BG"/>
        </w:rPr>
        <w:t>Z</w:t>
      </w:r>
      <w:r w:rsidRPr="00CD0C8E">
        <w:rPr>
          <w:rFonts w:ascii="Times New Roman" w:eastAsia="Calibri" w:hAnsi="Times New Roman"/>
          <w:bCs/>
          <w:i/>
          <w:iCs/>
          <w:color w:val="000000"/>
          <w:sz w:val="24"/>
          <w:szCs w:val="24"/>
          <w:lang w:val="en-GB" w:eastAsia="bg-BG"/>
        </w:rPr>
        <w:t>ingel</w:t>
      </w:r>
      <w:r w:rsidRPr="00CD0C8E">
        <w:rPr>
          <w:rFonts w:ascii="Times New Roman" w:eastAsia="Calibri" w:hAnsi="Times New Roman"/>
          <w:bCs/>
          <w:i/>
          <w:iCs/>
          <w:color w:val="000000"/>
          <w:sz w:val="24"/>
          <w:szCs w:val="24"/>
          <w:lang w:eastAsia="bg-BG"/>
        </w:rPr>
        <w:t xml:space="preserve"> </w:t>
      </w:r>
      <w:r w:rsidRPr="00CD0C8E">
        <w:rPr>
          <w:rFonts w:ascii="Times New Roman" w:eastAsia="Calibri" w:hAnsi="Times New Roman"/>
          <w:bCs/>
          <w:i/>
          <w:iCs/>
          <w:color w:val="000000"/>
          <w:sz w:val="24"/>
          <w:szCs w:val="24"/>
          <w:lang w:val="en-GB" w:eastAsia="bg-BG"/>
        </w:rPr>
        <w:t>zingel</w:t>
      </w:r>
      <w:r w:rsidRPr="00CD0C8E">
        <w:rPr>
          <w:rFonts w:ascii="Times New Roman" w:eastAsia="Calibri" w:hAnsi="Times New Roman"/>
          <w:bCs/>
          <w:color w:val="000000"/>
          <w:sz w:val="24"/>
          <w:szCs w:val="24"/>
          <w:lang w:eastAsia="bg-BG"/>
        </w:rPr>
        <w:t xml:space="preserve"> - Голяма вретенарка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2. Кратка характеристика на целевия обект</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Риба от сем. Бодлоперки (</w:t>
      </w:r>
      <w:r w:rsidRPr="00CD0C8E">
        <w:rPr>
          <w:rFonts w:ascii="Times New Roman" w:eastAsia="Calibri" w:hAnsi="Times New Roman"/>
          <w:sz w:val="24"/>
          <w:szCs w:val="24"/>
          <w:lang w:val="en-US"/>
        </w:rPr>
        <w:t>Percidae</w:t>
      </w:r>
      <w:r w:rsidRPr="00CD0C8E">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CD0C8E">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 Има информация само за инцидентни находки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i/>
          <w:sz w:val="24"/>
          <w:szCs w:val="24"/>
        </w:rPr>
        <w:t>Характеристики на местообитанието в България</w:t>
      </w:r>
      <w:r w:rsidRPr="00CD0C8E">
        <w:rPr>
          <w:rFonts w:ascii="Times New Roman" w:eastAsia="Calibri" w:hAnsi="Times New Roman"/>
          <w:sz w:val="24"/>
          <w:szCs w:val="24"/>
        </w:rPr>
        <w:t xml:space="preserve">. 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3. Състояние на биогеографско ниво и разпространение в мрежата</w:t>
      </w:r>
    </w:p>
    <w:p w:rsidR="00CD0C8E" w:rsidRPr="00CD0C8E" w:rsidRDefault="00CD0C8E" w:rsidP="00CD0C8E">
      <w:pPr>
        <w:spacing w:after="0" w:line="240" w:lineRule="auto"/>
        <w:ind w:firstLine="709"/>
        <w:jc w:val="both"/>
        <w:rPr>
          <w:rFonts w:ascii="Times New Roman" w:eastAsia="Calibri" w:hAnsi="Times New Roman"/>
          <w:color w:val="0563C1"/>
          <w:sz w:val="24"/>
          <w:szCs w:val="24"/>
          <w:u w:val="single"/>
        </w:rPr>
      </w:pPr>
      <w:r w:rsidRPr="00CD0C8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427C16">
        <w:rPr>
          <w:rFonts w:ascii="Times New Roman" w:eastAsia="Calibri" w:hAnsi="Times New Roman"/>
          <w:sz w:val="24"/>
          <w:szCs w:val="24"/>
        </w:rPr>
        <w:t>ятен ПС по всички показатели в К</w:t>
      </w:r>
      <w:r w:rsidRPr="00CD0C8E">
        <w:rPr>
          <w:rFonts w:ascii="Times New Roman" w:eastAsia="Calibri" w:hAnsi="Times New Roman"/>
          <w:sz w:val="24"/>
          <w:szCs w:val="24"/>
        </w:rPr>
        <w:t xml:space="preserve">онтиненталния биогеографски </w:t>
      </w:r>
      <w:r w:rsidR="00427C16">
        <w:rPr>
          <w:rFonts w:ascii="Times New Roman" w:eastAsia="Calibri" w:hAnsi="Times New Roman"/>
          <w:sz w:val="24"/>
          <w:szCs w:val="24"/>
        </w:rPr>
        <w:t>регион</w:t>
      </w:r>
      <w:r w:rsidRPr="00CD0C8E">
        <w:rPr>
          <w:rFonts w:ascii="Times New Roman" w:eastAsia="Calibri" w:hAnsi="Times New Roman"/>
          <w:sz w:val="24"/>
          <w:szCs w:val="24"/>
        </w:rPr>
        <w:t xml:space="preserve">, но не е ясно на базата на каква информация е направена тази оценка. </w:t>
      </w:r>
      <w:r w:rsidRPr="00CD0C8E">
        <w:rPr>
          <w:rFonts w:ascii="Times New Roman" w:eastAsia="Calibri" w:hAnsi="Times New Roman"/>
          <w:color w:val="0563C1"/>
          <w:sz w:val="24"/>
          <w:szCs w:val="24"/>
          <w:u w:val="single"/>
        </w:rPr>
        <w:t xml:space="preserve">Източник на информацията: </w:t>
      </w:r>
    </w:p>
    <w:p w:rsidR="00CD0C8E" w:rsidRPr="00CD0C8E" w:rsidRDefault="00754EA5" w:rsidP="00CD0C8E">
      <w:pPr>
        <w:spacing w:after="0" w:line="240" w:lineRule="auto"/>
        <w:ind w:firstLine="709"/>
        <w:jc w:val="both"/>
        <w:rPr>
          <w:rFonts w:ascii="Times New Roman" w:eastAsia="Calibri" w:hAnsi="Times New Roman"/>
          <w:color w:val="0563C1"/>
          <w:sz w:val="24"/>
          <w:szCs w:val="24"/>
          <w:u w:val="single"/>
        </w:rPr>
      </w:pPr>
      <w:hyperlink r:id="rId199" w:history="1">
        <w:r w:rsidR="00CD0C8E" w:rsidRPr="00CD0C8E">
          <w:rPr>
            <w:rFonts w:ascii="Times New Roman" w:eastAsia="Calibri" w:hAnsi="Times New Roman"/>
            <w:color w:val="0563C1"/>
            <w:sz w:val="24"/>
            <w:szCs w:val="24"/>
            <w:u w:val="single"/>
          </w:rPr>
          <w:t>https://nature-art17.eionet.europa.eu/article17/species/report/</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1. Пряко въздействащи негативни антропогенни фактори:</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Прекъсване на биокоридорите: преграждане на речните корита;</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 xml:space="preserve">Замърсяване на водите; </w:t>
      </w:r>
    </w:p>
    <w:p w:rsidR="00CD0C8E" w:rsidRPr="00CD0C8E" w:rsidRDefault="00CD0C8E" w:rsidP="00CD0C8E">
      <w:pPr>
        <w:numPr>
          <w:ilvl w:val="0"/>
          <w:numId w:val="24"/>
        </w:numPr>
        <w:spacing w:after="0" w:line="240" w:lineRule="auto"/>
        <w:contextualSpacing/>
        <w:jc w:val="both"/>
        <w:rPr>
          <w:rFonts w:ascii="Times New Roman" w:eastAsia="Calibri" w:hAnsi="Times New Roman"/>
          <w:sz w:val="24"/>
          <w:szCs w:val="24"/>
        </w:rPr>
      </w:pPr>
      <w:r w:rsidRPr="00CD0C8E">
        <w:rPr>
          <w:rFonts w:ascii="Times New Roman" w:eastAsia="Calibri" w:hAnsi="Times New Roman"/>
          <w:sz w:val="24"/>
          <w:szCs w:val="24"/>
        </w:rPr>
        <w:t>Бракониерство.</w:t>
      </w:r>
    </w:p>
    <w:p w:rsidR="00CD0C8E" w:rsidRPr="00CD0C8E" w:rsidRDefault="00CD0C8E" w:rsidP="00CD0C8E">
      <w:pPr>
        <w:spacing w:after="0" w:line="240" w:lineRule="auto"/>
        <w:ind w:left="720"/>
        <w:contextualSpacing/>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4. Състояние на ниво защитена зона</w:t>
      </w:r>
    </w:p>
    <w:p w:rsidR="00CD0C8E" w:rsidRPr="00CD0C8E" w:rsidRDefault="00CD0C8E" w:rsidP="00CD0C8E">
      <w:pPr>
        <w:spacing w:before="120"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lastRenderedPageBreak/>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383550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383550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A</w:t>
            </w:r>
          </w:p>
        </w:tc>
      </w:tr>
    </w:tbl>
    <w:p w:rsidR="00CD0C8E" w:rsidRPr="00CD0C8E" w:rsidRDefault="00CD0C8E" w:rsidP="00CD0C8E">
      <w:pPr>
        <w:autoSpaceDE w:val="0"/>
        <w:autoSpaceDN w:val="0"/>
        <w:adjustRightInd w:val="0"/>
        <w:spacing w:after="0" w:line="240" w:lineRule="auto"/>
        <w:jc w:val="both"/>
        <w:rPr>
          <w:rFonts w:ascii="Times New Roman" w:eastAsia="Calibri" w:hAnsi="Times New Roman"/>
          <w:b/>
          <w:sz w:val="24"/>
          <w:szCs w:val="24"/>
        </w:rPr>
      </w:pPr>
    </w:p>
    <w:p w:rsidR="00CD0C8E" w:rsidRPr="00CD0C8E" w:rsidRDefault="00CD0C8E" w:rsidP="00CD0C8E">
      <w:pPr>
        <w:autoSpaceDE w:val="0"/>
        <w:autoSpaceDN w:val="0"/>
        <w:adjustRightInd w:val="0"/>
        <w:spacing w:after="0" w:line="240" w:lineRule="auto"/>
        <w:jc w:val="both"/>
        <w:rPr>
          <w:rFonts w:ascii="Times New Roman" w:eastAsia="Calibri" w:hAnsi="Times New Roman"/>
          <w:bCs/>
          <w:color w:val="000000"/>
          <w:kern w:val="36"/>
          <w:sz w:val="24"/>
          <w:szCs w:val="24"/>
        </w:rPr>
      </w:pPr>
      <w:r w:rsidRPr="00CD0C8E">
        <w:rPr>
          <w:rFonts w:ascii="Times New Roman" w:eastAsia="Calibri" w:hAnsi="Times New Roman"/>
          <w:b/>
          <w:sz w:val="24"/>
          <w:szCs w:val="24"/>
        </w:rPr>
        <w:t xml:space="preserve">Източник: </w:t>
      </w:r>
    </w:p>
    <w:p w:rsidR="00CD0C8E" w:rsidRPr="00CD0C8E" w:rsidRDefault="00754EA5" w:rsidP="00CD0C8E">
      <w:pPr>
        <w:spacing w:after="160" w:line="240" w:lineRule="auto"/>
        <w:jc w:val="both"/>
        <w:rPr>
          <w:rFonts w:ascii="Times New Roman" w:eastAsia="Calibri" w:hAnsi="Times New Roman"/>
          <w:sz w:val="24"/>
          <w:szCs w:val="24"/>
        </w:rPr>
      </w:pPr>
      <w:hyperlink r:id="rId200" w:history="1">
        <w:r w:rsidR="00CD0C8E" w:rsidRPr="00CD0C8E">
          <w:rPr>
            <w:rFonts w:ascii="Times New Roman" w:eastAsia="Calibri" w:hAnsi="Times New Roman"/>
            <w:color w:val="0563C1"/>
            <w:sz w:val="24"/>
            <w:szCs w:val="24"/>
            <w:u w:val="single"/>
          </w:rPr>
          <w:t>http://natura2000.moew.government.bg/PublicDownloads/Auto/PS_SCI/BG0000614/BG0000614_PS_16.pdf</w:t>
        </w:r>
      </w:hyperlink>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Качеството на данните за голямата вретенарка е оценено като „лошо“ (Р). Популацията е оценена в като заета площ (</w:t>
      </w:r>
      <w:r w:rsidRPr="00CD0C8E">
        <w:rPr>
          <w:rFonts w:ascii="Times New Roman" w:eastAsia="Calibri" w:hAnsi="Times New Roman"/>
          <w:sz w:val="24"/>
          <w:szCs w:val="24"/>
          <w:lang w:val="en-US"/>
        </w:rPr>
        <w:t>area</w:t>
      </w:r>
      <w:r w:rsidRPr="00CD0C8E">
        <w:rPr>
          <w:rFonts w:ascii="Times New Roman" w:eastAsia="Calibri" w:hAnsi="Times New Roman"/>
          <w:sz w:val="24"/>
          <w:szCs w:val="24"/>
        </w:rPr>
        <w:t>). популацията на вида е оценена като значителна в национален план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Опазването на вида е оценено с „</w:t>
      </w:r>
      <w:r w:rsidRPr="00CD0C8E">
        <w:rPr>
          <w:rFonts w:ascii="Times New Roman" w:eastAsia="Calibri" w:hAnsi="Times New Roman"/>
          <w:bCs/>
          <w:color w:val="000000"/>
          <w:kern w:val="36"/>
          <w:sz w:val="24"/>
          <w:szCs w:val="24"/>
        </w:rPr>
        <w:t>А“ (отлично опазване)</w:t>
      </w:r>
      <w:r w:rsidRPr="00CD0C8E">
        <w:rPr>
          <w:rFonts w:ascii="Times New Roman" w:eastAsia="Calibri" w:hAnsi="Times New Roman"/>
          <w:sz w:val="24"/>
          <w:szCs w:val="24"/>
        </w:rPr>
        <w:t>. Изолираността на популацията е оценено с „</w:t>
      </w:r>
      <w:r w:rsidRPr="00CD0C8E">
        <w:rPr>
          <w:rFonts w:ascii="Times New Roman" w:eastAsia="Calibri" w:hAnsi="Times New Roman"/>
          <w:bCs/>
          <w:color w:val="000000"/>
          <w:kern w:val="36"/>
          <w:sz w:val="24"/>
          <w:szCs w:val="24"/>
        </w:rPr>
        <w:t>C“ (не изолирана популация в широк обхват на разпространение).</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CD0C8E">
        <w:rPr>
          <w:rFonts w:ascii="Times New Roman" w:eastAsia="Calibri" w:hAnsi="Times New Roman"/>
          <w:bCs/>
          <w:color w:val="000000"/>
          <w:kern w:val="36"/>
          <w:sz w:val="24"/>
          <w:szCs w:val="24"/>
        </w:rPr>
        <w:t>A“ (отлична стойност)</w:t>
      </w:r>
      <w:r w:rsidRPr="00CD0C8E">
        <w:rPr>
          <w:rFonts w:ascii="Times New Roman" w:eastAsia="Calibri" w:hAnsi="Times New Roman"/>
          <w:sz w:val="24"/>
          <w:szCs w:val="24"/>
        </w:rPr>
        <w:t xml:space="preserve">. </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5. Анализ на наличната информация</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ПС е оценено като „благоприятно“ по всички останали критерии,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 xml:space="preserve">Според наличните данни, състоянието на вида в целия български дунавски участък е влошено.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При полевото проучване 2021 г.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Пробонабирането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201" w:history="1">
        <w:r w:rsidRPr="00CD0C8E">
          <w:rPr>
            <w:rFonts w:ascii="Times New Roman" w:eastAsia="Calibri" w:hAnsi="Times New Roman"/>
            <w:color w:val="0563C1"/>
            <w:sz w:val="24"/>
            <w:szCs w:val="24"/>
            <w:u w:val="single"/>
          </w:rPr>
          <w:t>http://eea.government.bg/bg/bio/nsmbr/praktichesko-rakovodstvo-metodiki-za-monitoring-i-otsenka/Podhod_Dunav.pdf</w:t>
        </w:r>
      </w:hyperlink>
      <w:r w:rsidRPr="00CD0C8E">
        <w:rPr>
          <w:rFonts w:ascii="Times New Roman" w:eastAsia="Calibri" w:hAnsi="Times New Roman"/>
          <w:sz w:val="24"/>
          <w:szCs w:val="24"/>
        </w:rPr>
        <w:t>). Извършено е двукратно пробонабиране с дънна хрилна мрежа с дължина 100 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ЕРУ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Според информация, получена от местни рибари, видът отдавна отсъства в уловите.</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lastRenderedPageBreak/>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2021 е установено че хидротехническио съоръжение канал-АЕЦ, както и пристанище АЕЦ, попадат в рамките на зоната в река Дунав. Поради недостатъчна информация не може да се определи реалният натиск. </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Поради недостатъчна информация не може да се определи реалният натиск от незаконния риболов.</w:t>
      </w:r>
    </w:p>
    <w:p w:rsidR="00CD0C8E" w:rsidRPr="00CD0C8E" w:rsidRDefault="00CD0C8E" w:rsidP="00CD0C8E">
      <w:pPr>
        <w:spacing w:after="0" w:line="240" w:lineRule="auto"/>
        <w:jc w:val="both"/>
        <w:rPr>
          <w:rFonts w:ascii="Times New Roman" w:eastAsia="Calibri" w:hAnsi="Times New Roman"/>
          <w:sz w:val="24"/>
          <w:szCs w:val="24"/>
        </w:rPr>
      </w:pPr>
      <w:r w:rsidRPr="00CD0C8E">
        <w:rPr>
          <w:rFonts w:ascii="Times New Roman" w:eastAsia="Calibri" w:hAnsi="Times New Roman"/>
          <w:sz w:val="24"/>
          <w:szCs w:val="24"/>
        </w:rPr>
        <w:t>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6. Цели за подобряване/поддържане на природозащитното състояние на вида в зоната.</w:t>
      </w:r>
    </w:p>
    <w:p w:rsidR="00CD0C8E" w:rsidRPr="00CD0C8E" w:rsidRDefault="00CD0C8E" w:rsidP="00CD0C8E">
      <w:pPr>
        <w:spacing w:before="120" w:after="0" w:line="240" w:lineRule="auto"/>
        <w:jc w:val="both"/>
        <w:rPr>
          <w:rFonts w:ascii="Times New Roman" w:eastAsia="Calibri" w:hAnsi="Times New Roman"/>
          <w:sz w:val="24"/>
          <w:szCs w:val="24"/>
        </w:rPr>
      </w:pPr>
      <w:r w:rsidRPr="00CD0C8E">
        <w:rPr>
          <w:rFonts w:ascii="Times New Roman" w:eastAsia="Calibri" w:hAnsi="Times New Roman"/>
          <w:sz w:val="24"/>
          <w:szCs w:val="24"/>
        </w:rPr>
        <w:t>Целите са формулирани по показатели, в таблицата по-долу.</w:t>
      </w:r>
    </w:p>
    <w:p w:rsidR="00CD0C8E" w:rsidRPr="00CD0C8E" w:rsidRDefault="00CD0C8E" w:rsidP="00CD0C8E">
      <w:pPr>
        <w:spacing w:before="120" w:after="0" w:line="240" w:lineRule="auto"/>
        <w:jc w:val="both"/>
        <w:rPr>
          <w:rFonts w:ascii="Times New Roman" w:eastAsia="Calibri" w:hAnsi="Times New Roman"/>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4"/>
        <w:gridCol w:w="1134"/>
        <w:gridCol w:w="3462"/>
        <w:gridCol w:w="1855"/>
      </w:tblGrid>
      <w:tr w:rsidR="00CD0C8E" w:rsidRPr="00427C16" w:rsidTr="00CD0C8E">
        <w:trPr>
          <w:tblHeader/>
          <w:jc w:val="center"/>
        </w:trPr>
        <w:tc>
          <w:tcPr>
            <w:tcW w:w="756"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Параметър</w:t>
            </w:r>
          </w:p>
        </w:tc>
        <w:tc>
          <w:tcPr>
            <w:tcW w:w="634"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Мерна единица</w:t>
            </w:r>
          </w:p>
        </w:tc>
        <w:tc>
          <w:tcPr>
            <w:tcW w:w="634"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Целева стойност</w:t>
            </w:r>
          </w:p>
        </w:tc>
        <w:tc>
          <w:tcPr>
            <w:tcW w:w="1937"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 xml:space="preserve">Допълнителна информация </w:t>
            </w:r>
          </w:p>
        </w:tc>
        <w:tc>
          <w:tcPr>
            <w:tcW w:w="1038" w:type="pct"/>
            <w:shd w:val="clear" w:color="auto" w:fill="DBE5F1"/>
            <w:vAlign w:val="center"/>
          </w:tcPr>
          <w:p w:rsidR="00CD0C8E" w:rsidRPr="00427C16" w:rsidRDefault="00CD0C8E" w:rsidP="00CD0C8E">
            <w:pPr>
              <w:widowControl w:val="0"/>
              <w:spacing w:before="120" w:after="120" w:line="240" w:lineRule="auto"/>
              <w:jc w:val="center"/>
              <w:rPr>
                <w:rFonts w:ascii="Times New Roman" w:eastAsia="Calibri" w:hAnsi="Times New Roman"/>
                <w:b/>
                <w:bCs/>
              </w:rPr>
            </w:pPr>
            <w:r w:rsidRPr="00427C16">
              <w:rPr>
                <w:rFonts w:ascii="Times New Roman" w:eastAsia="Calibri" w:hAnsi="Times New Roman"/>
                <w:b/>
                <w:bCs/>
              </w:rPr>
              <w:t>Специфични цели на опазване за зоната</w:t>
            </w:r>
          </w:p>
        </w:tc>
      </w:tr>
      <w:tr w:rsidR="00CD0C8E" w:rsidRPr="00427C16" w:rsidTr="00CD0C8E">
        <w:trPr>
          <w:jc w:val="center"/>
        </w:trPr>
        <w:tc>
          <w:tcPr>
            <w:tcW w:w="756" w:type="pct"/>
            <w:vMerge w:val="restart"/>
            <w:shd w:val="clear" w:color="auto" w:fill="auto"/>
          </w:tcPr>
          <w:p w:rsidR="00CD0C8E" w:rsidRPr="00427C16" w:rsidRDefault="00CD0C8E" w:rsidP="00CD0C8E">
            <w:pPr>
              <w:spacing w:before="120" w:after="120" w:line="240" w:lineRule="auto"/>
              <w:rPr>
                <w:rFonts w:ascii="Times New Roman" w:eastAsia="Calibri" w:hAnsi="Times New Roman"/>
                <w:b/>
                <w:lang w:val="en-US"/>
              </w:rPr>
            </w:pPr>
            <w:r w:rsidRPr="00427C16">
              <w:rPr>
                <w:rFonts w:ascii="Times New Roman" w:eastAsia="Calibri" w:hAnsi="Times New Roman"/>
                <w:b/>
              </w:rPr>
              <w:t>Плътност на популацията</w:t>
            </w:r>
          </w:p>
        </w:tc>
        <w:tc>
          <w:tcPr>
            <w:tcW w:w="634" w:type="pct"/>
            <w:vMerge w:val="restar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ind. CPUE</w:t>
            </w:r>
          </w:p>
        </w:tc>
        <w:tc>
          <w:tcPr>
            <w:tcW w:w="634" w:type="pct"/>
            <w:vMerge w:val="restar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Най-малко</w:t>
            </w:r>
            <w:r w:rsidRPr="00427C16">
              <w:rPr>
                <w:rFonts w:ascii="Times New Roman" w:eastAsia="Calibri" w:hAnsi="Times New Roman"/>
                <w:lang w:val="en-US"/>
              </w:rPr>
              <w:t xml:space="preserve"> </w:t>
            </w:r>
            <w:r w:rsidRPr="00427C16">
              <w:rPr>
                <w:rFonts w:ascii="Times New Roman" w:eastAsia="Calibri" w:hAnsi="Times New Roman"/>
              </w:rPr>
              <w:t xml:space="preserve">1-2 </w:t>
            </w:r>
          </w:p>
        </w:tc>
        <w:tc>
          <w:tcPr>
            <w:tcW w:w="1937" w:type="pct"/>
            <w:vMerge w:val="restar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2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w:t>
            </w:r>
            <w:r w:rsidRPr="00427C16">
              <w:rPr>
                <w:rFonts w:ascii="Times New Roman" w:eastAsia="Calibri" w:hAnsi="Times New Roman"/>
              </w:rPr>
              <w:lastRenderedPageBreak/>
              <w:t>определяне на природозащитното състояние на природни местообитания и видове - фаза I" (10-20 екз./ха).</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Точков натиск от хидротехнически съоръжения.</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Съгласно Методологията за оценка на състоянието на риби (NBMS) референтните стойности за плътността на популацията на този вид не са установени. </w:t>
            </w: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Намаляване на числеността на инвазивни дънни видове риби (Neogobius melanostomus, </w:t>
            </w:r>
            <w:r w:rsidRPr="00427C16">
              <w:rPr>
                <w:rFonts w:ascii="Times New Roman" w:eastAsia="Calibri" w:hAnsi="Times New Roman"/>
                <w:lang w:val="en-US"/>
              </w:rPr>
              <w:t>P</w:t>
            </w:r>
            <w:r w:rsidRPr="00427C16">
              <w:rPr>
                <w:rFonts w:ascii="Times New Roman" w:eastAsia="Calibri" w:hAnsi="Times New Roman"/>
              </w:rPr>
              <w:t>erccottus glenii). Предотвратяване на разпространението на нови инвазивни видове риби.</w:t>
            </w:r>
          </w:p>
        </w:tc>
      </w:tr>
      <w:tr w:rsidR="00CD0C8E" w:rsidRPr="00427C16" w:rsidTr="00CD0C8E">
        <w:trPr>
          <w:jc w:val="center"/>
        </w:trPr>
        <w:tc>
          <w:tcPr>
            <w:tcW w:w="756" w:type="pct"/>
            <w:vMerge/>
            <w:shd w:val="clear" w:color="auto" w:fill="auto"/>
          </w:tcPr>
          <w:p w:rsidR="00CD0C8E" w:rsidRPr="00427C16" w:rsidRDefault="00CD0C8E" w:rsidP="00CD0C8E">
            <w:pPr>
              <w:spacing w:before="120" w:after="120" w:line="240" w:lineRule="auto"/>
              <w:rPr>
                <w:rFonts w:ascii="Times New Roman" w:eastAsia="Calibri" w:hAnsi="Times New Roman"/>
                <w:b/>
              </w:rPr>
            </w:pPr>
          </w:p>
        </w:tc>
        <w:tc>
          <w:tcPr>
            <w:tcW w:w="634" w:type="pct"/>
            <w:vMerge/>
            <w:shd w:val="clear" w:color="auto" w:fill="auto"/>
          </w:tcPr>
          <w:p w:rsidR="00CD0C8E" w:rsidRPr="00427C16" w:rsidRDefault="00CD0C8E" w:rsidP="00CD0C8E">
            <w:pPr>
              <w:spacing w:before="120" w:after="120" w:line="240" w:lineRule="auto"/>
              <w:rPr>
                <w:rFonts w:ascii="Times New Roman" w:eastAsia="Calibri" w:hAnsi="Times New Roman"/>
              </w:rPr>
            </w:pPr>
          </w:p>
        </w:tc>
        <w:tc>
          <w:tcPr>
            <w:tcW w:w="634" w:type="pct"/>
            <w:vMerge/>
            <w:shd w:val="clear" w:color="auto" w:fill="auto"/>
          </w:tcPr>
          <w:p w:rsidR="00CD0C8E" w:rsidRPr="00427C16" w:rsidRDefault="00CD0C8E" w:rsidP="00CD0C8E">
            <w:pPr>
              <w:spacing w:before="120" w:after="120" w:line="240" w:lineRule="auto"/>
              <w:rPr>
                <w:rFonts w:ascii="Times New Roman" w:eastAsia="Calibri" w:hAnsi="Times New Roman"/>
              </w:rPr>
            </w:pPr>
          </w:p>
        </w:tc>
        <w:tc>
          <w:tcPr>
            <w:tcW w:w="1937" w:type="pct"/>
            <w:vMerge/>
            <w:shd w:val="clear" w:color="auto" w:fill="auto"/>
          </w:tcPr>
          <w:p w:rsidR="00CD0C8E" w:rsidRPr="00427C16" w:rsidRDefault="00CD0C8E" w:rsidP="00CD0C8E">
            <w:pPr>
              <w:spacing w:before="120" w:after="120" w:line="240" w:lineRule="auto"/>
              <w:jc w:val="both"/>
              <w:rPr>
                <w:rFonts w:ascii="Times New Roman" w:eastAsia="Calibri" w:hAnsi="Times New Roman"/>
              </w:rPr>
            </w:pP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w:t>
            </w:r>
            <w:r w:rsidRPr="00427C16">
              <w:rPr>
                <w:rFonts w:ascii="Times New Roman" w:eastAsia="Calibri" w:hAnsi="Times New Roman"/>
              </w:rPr>
              <w:lastRenderedPageBreak/>
              <w:t>разрешително</w:t>
            </w:r>
          </w:p>
        </w:tc>
      </w:tr>
      <w:tr w:rsidR="00CD0C8E" w:rsidRPr="00427C16" w:rsidTr="00CD0C8E">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 xml:space="preserve">Местообитание на вида: </w:t>
            </w:r>
          </w:p>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км</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shd w:val="clear" w:color="auto" w:fill="FFFFFF"/>
              </w:rPr>
              <w:t>Най-малко 2 км</w:t>
            </w:r>
          </w:p>
        </w:tc>
        <w:tc>
          <w:tcPr>
            <w:tcW w:w="1937"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Като размер на местообитанието на вида се определя дължината на участъка от р. Дунав в границите на ЗЗ Чрез ГИС анализ е установено, че 13 км</w:t>
            </w:r>
            <w:r w:rsidRPr="00427C16">
              <w:rPr>
                <w:rFonts w:ascii="Times New Roman" w:eastAsia="Calibri" w:hAnsi="Times New Roman"/>
                <w:vertAlign w:val="superscript"/>
              </w:rPr>
              <w:footnoteReference w:id="10"/>
            </w:r>
            <w:r w:rsidRPr="00427C16">
              <w:rPr>
                <w:rFonts w:ascii="Times New Roman" w:eastAsia="Calibri" w:hAnsi="Times New Roman"/>
              </w:rPr>
              <w:t xml:space="preserve"> от р. Дунав 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Поддържане на речната мрежа, представляваща подходящо местообитание, обитавано от вида, най-малко 2 км. </w:t>
            </w:r>
          </w:p>
          <w:p w:rsidR="00CD0C8E" w:rsidRPr="00427C16" w:rsidRDefault="00CD0C8E" w:rsidP="00CD0C8E">
            <w:pPr>
              <w:spacing w:before="120" w:after="120" w:line="240" w:lineRule="auto"/>
              <w:jc w:val="both"/>
              <w:rPr>
                <w:rFonts w:ascii="Times New Roman" w:eastAsia="Calibri" w:hAnsi="Times New Roman"/>
              </w:rPr>
            </w:pPr>
          </w:p>
          <w:p w:rsidR="00CD0C8E" w:rsidRPr="00427C16" w:rsidRDefault="00CD0C8E" w:rsidP="00CD0C8E">
            <w:pPr>
              <w:spacing w:before="120" w:after="120" w:line="240" w:lineRule="auto"/>
              <w:jc w:val="both"/>
              <w:rPr>
                <w:rFonts w:ascii="Times New Roman" w:eastAsia="Calibri" w:hAnsi="Times New Roman"/>
              </w:rPr>
            </w:pPr>
          </w:p>
        </w:tc>
      </w:tr>
      <w:tr w:rsidR="00CD0C8E" w:rsidRPr="00427C16" w:rsidTr="00CD0C8E">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 xml:space="preserve">Местообитание на вида: </w:t>
            </w:r>
          </w:p>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t xml:space="preserve">Степен на свързаност на местообитанието на вида </w:t>
            </w:r>
          </w:p>
          <w:p w:rsidR="00CD0C8E" w:rsidRPr="00427C16" w:rsidRDefault="00CD0C8E" w:rsidP="00CD0C8E">
            <w:pPr>
              <w:spacing w:before="120" w:after="120" w:line="240" w:lineRule="auto"/>
              <w:rPr>
                <w:rFonts w:ascii="Times New Roman" w:eastAsia="Calibri" w:hAnsi="Times New Roman"/>
                <w:b/>
              </w:rPr>
            </w:pPr>
          </w:p>
          <w:p w:rsidR="00CD0C8E" w:rsidRPr="00427C16" w:rsidRDefault="00CD0C8E" w:rsidP="00CD0C8E">
            <w:pPr>
              <w:spacing w:before="120" w:after="120" w:line="240" w:lineRule="auto"/>
              <w:rPr>
                <w:rFonts w:ascii="Times New Roman" w:eastAsia="Calibri" w:hAnsi="Times New Roman"/>
                <w:b/>
              </w:rPr>
            </w:pP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 xml:space="preserve">5 степенна скала за всяка бариера </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lang w:val="en-US"/>
              </w:rPr>
            </w:pPr>
            <w:r w:rsidRPr="00427C16">
              <w:rPr>
                <w:rFonts w:ascii="Times New Roman" w:eastAsia="Calibri" w:hAnsi="Times New Roman"/>
              </w:rPr>
              <w:t>Степен</w:t>
            </w:r>
            <w:r w:rsidRPr="00427C16">
              <w:rPr>
                <w:rFonts w:ascii="Times New Roman" w:eastAsia="Calibri" w:hAnsi="Times New Roman"/>
                <w:lang w:val="en-US"/>
              </w:rPr>
              <w:t xml:space="preserve"> 1</w:t>
            </w:r>
          </w:p>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за всяка бариера</w:t>
            </w:r>
          </w:p>
        </w:tc>
        <w:tc>
          <w:tcPr>
            <w:tcW w:w="1937"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w:t>
            </w:r>
            <w:r w:rsidRPr="00427C16">
              <w:rPr>
                <w:rFonts w:ascii="Times New Roman" w:eastAsia="Calibri" w:hAnsi="Times New Roman"/>
              </w:rPr>
              <w:lastRenderedPageBreak/>
              <w:t xml:space="preserve">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CD0C8E" w:rsidRPr="00427C16" w:rsidTr="00CD0C8E">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w:t>
            </w:r>
            <w:r w:rsidRPr="00427C16">
              <w:rPr>
                <w:rFonts w:ascii="Times New Roman" w:eastAsia="Calibri" w:hAnsi="Times New Roman"/>
                <w:b/>
              </w:rPr>
              <w:lastRenderedPageBreak/>
              <w:t xml:space="preserve">и) </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lastRenderedPageBreak/>
              <w:t xml:space="preserve">5 степенна скала за екологично състояние съгласно РДВ </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t>По-висока или равна на 2 – Добро състояние</w:t>
            </w:r>
          </w:p>
        </w:tc>
        <w:tc>
          <w:tcPr>
            <w:tcW w:w="1937" w:type="pct"/>
            <w:shd w:val="clear" w:color="auto" w:fill="auto"/>
          </w:tcPr>
          <w:p w:rsidR="00CD0C8E" w:rsidRPr="00427C16" w:rsidRDefault="00CD0C8E" w:rsidP="00CD0C8E">
            <w:pPr>
              <w:spacing w:after="0" w:line="240" w:lineRule="auto"/>
              <w:jc w:val="both"/>
              <w:rPr>
                <w:rFonts w:ascii="Times New Roman" w:eastAsia="Calibri" w:hAnsi="Times New Roman"/>
              </w:rPr>
            </w:pPr>
            <w:r w:rsidRPr="00427C16">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CD0C8E" w:rsidRPr="00427C16" w:rsidTr="00CD0C8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CD0C8E" w:rsidRPr="00427C16" w:rsidRDefault="00CD0C8E" w:rsidP="00CD0C8E">
                  <w:pPr>
                    <w:spacing w:after="0" w:line="240" w:lineRule="auto"/>
                    <w:jc w:val="center"/>
                    <w:rPr>
                      <w:rFonts w:ascii="Times New Roman" w:eastAsia="Calibri" w:hAnsi="Times New Roman"/>
                      <w:b/>
                      <w:bCs/>
                      <w:color w:val="000000"/>
                    </w:rPr>
                  </w:pPr>
                  <w:r w:rsidRPr="00427C16">
                    <w:rPr>
                      <w:rFonts w:ascii="Times New Roman" w:eastAsia="Calibri" w:hAnsi="Times New Roman"/>
                      <w:b/>
                      <w:bCs/>
                      <w:color w:val="000000"/>
                    </w:rPr>
                    <w:t>Екологично състояние</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1 - Отлично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2 - Добро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3 - Умерено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t>4 - Лошо</w:t>
                  </w:r>
                </w:p>
              </w:tc>
            </w:tr>
            <w:tr w:rsidR="00CD0C8E" w:rsidRPr="00427C16" w:rsidTr="00CD0C8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CD0C8E" w:rsidRPr="00427C16" w:rsidRDefault="00CD0C8E" w:rsidP="00CD0C8E">
                  <w:pPr>
                    <w:spacing w:after="0" w:line="240" w:lineRule="auto"/>
                    <w:jc w:val="center"/>
                    <w:rPr>
                      <w:rFonts w:ascii="Times New Roman" w:eastAsia="Calibri" w:hAnsi="Times New Roman"/>
                      <w:color w:val="000000"/>
                    </w:rPr>
                  </w:pPr>
                  <w:r w:rsidRPr="00427C16">
                    <w:rPr>
                      <w:rFonts w:ascii="Times New Roman" w:eastAsia="Calibri" w:hAnsi="Times New Roman"/>
                      <w:color w:val="000000"/>
                    </w:rPr>
                    <w:lastRenderedPageBreak/>
                    <w:t>5 - Много лошо</w:t>
                  </w:r>
                </w:p>
              </w:tc>
            </w:tr>
          </w:tbl>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е модифицирано водно тяло, с код (</w:t>
            </w:r>
            <w:hyperlink r:id="rId202" w:history="1">
              <w:r w:rsidRPr="00427C16">
                <w:rPr>
                  <w:rFonts w:ascii="Times New Roman" w:eastAsia="Calibri" w:hAnsi="Times New Roman"/>
                  <w:color w:val="0000FF"/>
                  <w:u w:val="single"/>
                </w:rPr>
                <w:t>http://www.bd-dunav.org/uploads/content/files/upravlenie-na-vodite/PURB-2016-2021-final/Razdel-1/prilojenia_R1/Pril_1244.pdf</w:t>
              </w:r>
            </w:hyperlink>
            <w:r w:rsidRPr="00427C16">
              <w:rPr>
                <w:rFonts w:ascii="Times New Roman" w:eastAsia="Calibri" w:hAnsi="Times New Roman"/>
              </w:rPr>
              <w:t>).</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в момента екологичното състоянието на р. Дунав и съответното водно тяло е умерено, (3), (</w:t>
            </w:r>
            <w:hyperlink r:id="rId203" w:history="1">
              <w:r w:rsidRPr="00427C16">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427C16">
              <w:rPr>
                <w:rFonts w:ascii="Times New Roman" w:eastAsia="Calibri" w:hAnsi="Times New Roman"/>
              </w:rPr>
              <w:t xml:space="preserve">), докато река Огоста е естествено водно тяло, </w:t>
            </w:r>
            <w:hyperlink r:id="rId204" w:history="1">
              <w:r w:rsidRPr="00427C16">
                <w:rPr>
                  <w:rFonts w:ascii="Times New Roman" w:eastAsia="Calibri" w:hAnsi="Times New Roman"/>
                  <w:color w:val="0563C1"/>
                  <w:u w:val="single"/>
                </w:rPr>
                <w:t>file:///F:/Natura%202000_2021_PUDOOS/data_Zoni/Pril_1244.pdf</w:t>
              </w:r>
            </w:hyperlink>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 xml:space="preserve">в добро екологично състояние (2), </w:t>
            </w:r>
            <w:hyperlink r:id="rId205" w:history="1">
              <w:r w:rsidRPr="00427C16">
                <w:rPr>
                  <w:rFonts w:ascii="Times New Roman" w:eastAsia="Calibri" w:hAnsi="Times New Roman"/>
                  <w:color w:val="0563C1"/>
                  <w:u w:val="single"/>
                </w:rPr>
                <w:t>https://www.eea.europa.eu/data-and-maps/explore-interactive-maps/water-framework-directive-quality-elements</w:t>
              </w:r>
            </w:hyperlink>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екологичното състояние на водните тела с подходящи местообитания за вида на стойност по-висока или равна на 2 – Добро състояние </w:t>
            </w:r>
          </w:p>
          <w:p w:rsidR="00CD0C8E" w:rsidRPr="00427C16" w:rsidRDefault="00CD0C8E" w:rsidP="00CD0C8E">
            <w:pPr>
              <w:spacing w:before="120" w:after="120" w:line="240" w:lineRule="auto"/>
              <w:jc w:val="both"/>
              <w:rPr>
                <w:rFonts w:ascii="Times New Roman" w:eastAsia="Calibri" w:hAnsi="Times New Roman"/>
              </w:rPr>
            </w:pPr>
          </w:p>
        </w:tc>
      </w:tr>
      <w:tr w:rsidR="00CD0C8E" w:rsidRPr="00427C16" w:rsidTr="00CD0C8E">
        <w:trPr>
          <w:jc w:val="center"/>
        </w:trPr>
        <w:tc>
          <w:tcPr>
            <w:tcW w:w="756" w:type="pct"/>
            <w:shd w:val="clear" w:color="auto" w:fill="auto"/>
          </w:tcPr>
          <w:p w:rsidR="00CD0C8E" w:rsidRPr="00427C16" w:rsidRDefault="00CD0C8E" w:rsidP="00CD0C8E">
            <w:pPr>
              <w:spacing w:before="120" w:after="120" w:line="240" w:lineRule="auto"/>
              <w:rPr>
                <w:rFonts w:ascii="Times New Roman" w:eastAsia="Calibri" w:hAnsi="Times New Roman"/>
                <w:b/>
              </w:rPr>
            </w:pPr>
            <w:r w:rsidRPr="00427C16">
              <w:rPr>
                <w:rFonts w:ascii="Times New Roman" w:eastAsia="Calibri" w:hAnsi="Times New Roman"/>
                <w:b/>
              </w:rPr>
              <w:lastRenderedPageBreak/>
              <w:t xml:space="preserve">Местообитание на вида: естествено структуриран субстрат в подходящите местообитания на </w:t>
            </w:r>
            <w:r w:rsidRPr="00427C16">
              <w:rPr>
                <w:rFonts w:ascii="Times New Roman" w:eastAsia="Calibri" w:hAnsi="Times New Roman"/>
                <w:b/>
              </w:rPr>
              <w:lastRenderedPageBreak/>
              <w:t>вида</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lastRenderedPageBreak/>
              <w:t>Съотношение в % от дължината на речните участъци с подходящи  местооби</w:t>
            </w:r>
            <w:r w:rsidRPr="00427C16">
              <w:rPr>
                <w:rFonts w:ascii="Times New Roman" w:eastAsia="Calibri" w:hAnsi="Times New Roman"/>
              </w:rPr>
              <w:lastRenderedPageBreak/>
              <w:t>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CD0C8E" w:rsidRPr="00427C16" w:rsidRDefault="00CD0C8E" w:rsidP="00CD0C8E">
            <w:pPr>
              <w:spacing w:before="120" w:after="120" w:line="240" w:lineRule="auto"/>
              <w:rPr>
                <w:rFonts w:ascii="Times New Roman" w:eastAsia="Calibri" w:hAnsi="Times New Roman"/>
              </w:rPr>
            </w:pPr>
            <w:r w:rsidRPr="00427C16">
              <w:rPr>
                <w:rFonts w:ascii="Times New Roman" w:eastAsia="Calibri" w:hAnsi="Times New Roman"/>
              </w:rPr>
              <w:lastRenderedPageBreak/>
              <w:t xml:space="preserve">95% от дължината на речните участъци с подходящи местообитания за вида </w:t>
            </w:r>
            <w:r w:rsidRPr="00427C16">
              <w:rPr>
                <w:rFonts w:ascii="Times New Roman" w:eastAsia="Calibri" w:hAnsi="Times New Roman"/>
              </w:rPr>
              <w:lastRenderedPageBreak/>
              <w:t>имат естественоструктуриран субстрат</w:t>
            </w:r>
          </w:p>
        </w:tc>
        <w:tc>
          <w:tcPr>
            <w:tcW w:w="1937" w:type="pct"/>
            <w:shd w:val="clear" w:color="auto" w:fill="auto"/>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w:t>
            </w:r>
            <w:r w:rsidRPr="00427C16">
              <w:rPr>
                <w:rFonts w:ascii="Times New Roman" w:eastAsia="Calibri" w:hAnsi="Times New Roman"/>
              </w:rPr>
              <w:lastRenderedPageBreak/>
              <w:t>състояние.</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Фактори, водещи до нарушаване на естествената структура на дънния субстрат, са: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Отстраняване на чакъл и пясък от коритото на реката;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Изкопаване на речното корито, водещо до ускоряване на водния поток и отстраняване на субстрата;</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Изграждане на съоръжения, променящи посоката и скоростта на течението;</w:t>
            </w:r>
          </w:p>
          <w:p w:rsidR="00CD0C8E" w:rsidRPr="00427C16" w:rsidRDefault="00CD0C8E" w:rsidP="00CD0C8E">
            <w:pPr>
              <w:numPr>
                <w:ilvl w:val="0"/>
                <w:numId w:val="27"/>
              </w:numPr>
              <w:spacing w:before="120" w:after="120" w:line="240" w:lineRule="auto"/>
              <w:jc w:val="both"/>
              <w:rPr>
                <w:rFonts w:ascii="Times New Roman" w:eastAsia="Calibri" w:hAnsi="Times New Roman"/>
              </w:rPr>
            </w:pPr>
            <w:r w:rsidRPr="00427C16">
              <w:rPr>
                <w:rFonts w:ascii="Times New Roman" w:eastAsia="Calibri" w:hAnsi="Times New Roman"/>
              </w:rPr>
              <w:t>др.</w:t>
            </w:r>
          </w:p>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t>Установен натиск от хидротехнически съоръжения в зоната.</w:t>
            </w:r>
          </w:p>
        </w:tc>
        <w:tc>
          <w:tcPr>
            <w:tcW w:w="1038" w:type="pct"/>
          </w:tcPr>
          <w:p w:rsidR="00CD0C8E" w:rsidRPr="00427C16" w:rsidRDefault="00CD0C8E" w:rsidP="00CD0C8E">
            <w:pPr>
              <w:spacing w:before="120" w:after="120" w:line="240" w:lineRule="auto"/>
              <w:jc w:val="both"/>
              <w:rPr>
                <w:rFonts w:ascii="Times New Roman" w:eastAsia="Calibri" w:hAnsi="Times New Roman"/>
              </w:rPr>
            </w:pPr>
            <w:r w:rsidRPr="00427C16">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структуриран субстрат. Оценка </w:t>
            </w:r>
            <w:r w:rsidRPr="00427C16">
              <w:rPr>
                <w:rFonts w:ascii="Times New Roman" w:eastAsia="Calibri" w:hAnsi="Times New Roman"/>
              </w:rPr>
              <w:lastRenderedPageBreak/>
              <w:t>на натиска от хидротехнически съоръжения АЕЦ.</w:t>
            </w:r>
          </w:p>
        </w:tc>
      </w:tr>
    </w:tbl>
    <w:p w:rsidR="00CD0C8E" w:rsidRPr="00CD0C8E" w:rsidRDefault="00CD0C8E" w:rsidP="00CD0C8E">
      <w:pPr>
        <w:spacing w:before="120" w:after="0" w:line="240" w:lineRule="auto"/>
        <w:jc w:val="both"/>
        <w:rPr>
          <w:rFonts w:ascii="Times New Roman" w:eastAsia="Calibri" w:hAnsi="Times New Roman"/>
          <w:sz w:val="24"/>
          <w:szCs w:val="24"/>
        </w:rPr>
      </w:pPr>
    </w:p>
    <w:p w:rsidR="00CD0C8E" w:rsidRPr="00CD0C8E" w:rsidRDefault="00CD0C8E" w:rsidP="00CD0C8E">
      <w:pPr>
        <w:spacing w:before="120"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7. Необходимост от актуализация на СФ на защитената зона</w:t>
      </w:r>
    </w:p>
    <w:p w:rsidR="00CD0C8E" w:rsidRPr="00CD0C8E" w:rsidRDefault="00CD0C8E" w:rsidP="00CD0C8E">
      <w:pPr>
        <w:spacing w:after="0" w:line="240" w:lineRule="auto"/>
        <w:ind w:firstLine="709"/>
        <w:jc w:val="both"/>
        <w:rPr>
          <w:rFonts w:ascii="Times New Roman" w:eastAsia="Calibri" w:hAnsi="Times New Roman"/>
          <w:sz w:val="24"/>
          <w:szCs w:val="24"/>
        </w:rPr>
      </w:pPr>
      <w:r w:rsidRPr="00CD0C8E">
        <w:rPr>
          <w:rFonts w:ascii="Times New Roman" w:eastAsia="Calibri" w:hAnsi="Times New Roman"/>
          <w:sz w:val="24"/>
          <w:szCs w:val="24"/>
        </w:rPr>
        <w:t>Въз основа на методиката за мониторинг на риби по РДВ,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Тъй като такава популационна единица не фигурира в приетите от ЕК се използва алтернативно площ-която е и по-неточна единица в случая. Поради тази причина са нанесени съответните корекции и към СФ. Видът е оценен като присъстващ (</w:t>
      </w:r>
      <w:r w:rsidRPr="00CD0C8E">
        <w:rPr>
          <w:rFonts w:ascii="Times New Roman" w:eastAsia="Calibri" w:hAnsi="Times New Roman"/>
          <w:sz w:val="24"/>
          <w:szCs w:val="24"/>
          <w:lang w:val="en-US"/>
        </w:rPr>
        <w:t>P</w:t>
      </w:r>
      <w:r w:rsidRPr="00CD0C8E">
        <w:rPr>
          <w:rFonts w:ascii="Times New Roman" w:eastAsia="Calibri" w:hAnsi="Times New Roman"/>
          <w:sz w:val="24"/>
          <w:szCs w:val="24"/>
        </w:rPr>
        <w:t>). Данните за голямата вретенарка са базирани на тернно изследване в зоната (</w:t>
      </w:r>
      <w:r w:rsidRPr="00CD0C8E">
        <w:rPr>
          <w:rFonts w:ascii="Times New Roman" w:eastAsia="Calibri" w:hAnsi="Times New Roman"/>
          <w:sz w:val="24"/>
          <w:szCs w:val="24"/>
          <w:lang w:val="en-US"/>
        </w:rPr>
        <w:t>G</w:t>
      </w:r>
      <w:r w:rsidRPr="00CD0C8E">
        <w:rPr>
          <w:rFonts w:ascii="Times New Roman" w:eastAsia="Calibri" w:hAnsi="Times New Roman"/>
          <w:sz w:val="24"/>
          <w:szCs w:val="24"/>
        </w:rPr>
        <w:t>). Популацията на вида е значителна в национален план (</w:t>
      </w:r>
      <w:r w:rsidRPr="00CD0C8E">
        <w:rPr>
          <w:rFonts w:ascii="Times New Roman" w:eastAsia="Calibri" w:hAnsi="Times New Roman"/>
          <w:sz w:val="24"/>
          <w:szCs w:val="24"/>
          <w:lang w:val="en-US"/>
        </w:rPr>
        <w:t>C</w:t>
      </w:r>
      <w:r w:rsidRPr="00CD0C8E">
        <w:rPr>
          <w:rFonts w:ascii="Times New Roman" w:eastAsia="Calibri" w:hAnsi="Times New Roman"/>
          <w:sz w:val="24"/>
          <w:szCs w:val="24"/>
        </w:rPr>
        <w:t>). Опазването на вида е добро (</w:t>
      </w:r>
      <w:r w:rsidRPr="00CD0C8E">
        <w:rPr>
          <w:rFonts w:ascii="Times New Roman" w:eastAsia="Calibri" w:hAnsi="Times New Roman"/>
          <w:sz w:val="24"/>
          <w:szCs w:val="24"/>
          <w:lang w:val="en-US"/>
        </w:rPr>
        <w:t>B</w:t>
      </w:r>
      <w:r w:rsidRPr="00CD0C8E">
        <w:rPr>
          <w:rFonts w:ascii="Times New Roman" w:eastAsia="Calibri" w:hAnsi="Times New Roman"/>
          <w:bCs/>
          <w:color w:val="000000"/>
          <w:kern w:val="36"/>
          <w:sz w:val="24"/>
          <w:szCs w:val="24"/>
        </w:rPr>
        <w:t>)</w:t>
      </w:r>
      <w:r w:rsidRPr="00CD0C8E">
        <w:rPr>
          <w:rFonts w:ascii="Times New Roman" w:eastAsia="Calibri" w:hAnsi="Times New Roman"/>
          <w:sz w:val="24"/>
          <w:szCs w:val="24"/>
        </w:rPr>
        <w:t xml:space="preserve">. Популацията </w:t>
      </w:r>
      <w:r w:rsidRPr="00CD0C8E">
        <w:rPr>
          <w:rFonts w:ascii="Times New Roman" w:eastAsia="Calibri" w:hAnsi="Times New Roman"/>
          <w:bCs/>
          <w:color w:val="000000"/>
          <w:kern w:val="36"/>
          <w:sz w:val="24"/>
          <w:szCs w:val="24"/>
        </w:rPr>
        <w:t xml:space="preserve">не </w:t>
      </w:r>
      <w:r w:rsidRPr="00CD0C8E">
        <w:rPr>
          <w:rFonts w:ascii="Times New Roman" w:eastAsia="Calibri" w:hAnsi="Times New Roman"/>
          <w:bCs/>
          <w:color w:val="000000"/>
          <w:kern w:val="36"/>
          <w:sz w:val="24"/>
          <w:szCs w:val="24"/>
          <w:lang w:val="en-US"/>
        </w:rPr>
        <w:t>e</w:t>
      </w:r>
      <w:r w:rsidRPr="00CD0C8E">
        <w:rPr>
          <w:rFonts w:ascii="Times New Roman" w:eastAsia="Calibri" w:hAnsi="Times New Roman"/>
          <w:bCs/>
          <w:color w:val="000000"/>
          <w:kern w:val="36"/>
          <w:sz w:val="24"/>
          <w:szCs w:val="24"/>
        </w:rPr>
        <w:t xml:space="preserve"> изолирана (</w:t>
      </w:r>
      <w:r w:rsidRPr="00CD0C8E">
        <w:rPr>
          <w:rFonts w:ascii="Times New Roman" w:eastAsia="Calibri" w:hAnsi="Times New Roman"/>
          <w:bCs/>
          <w:color w:val="000000"/>
          <w:kern w:val="36"/>
          <w:sz w:val="24"/>
          <w:szCs w:val="24"/>
          <w:lang w:val="en-US"/>
        </w:rPr>
        <w:t>C</w:t>
      </w:r>
      <w:r w:rsidRPr="00CD0C8E">
        <w:rPr>
          <w:rFonts w:ascii="Times New Roman" w:eastAsia="Calibri" w:hAnsi="Times New Roman"/>
          <w:bCs/>
          <w:color w:val="000000"/>
          <w:kern w:val="36"/>
          <w:sz w:val="24"/>
          <w:szCs w:val="24"/>
        </w:rPr>
        <w:t>), в широк обхват на разпространение.</w:t>
      </w:r>
      <w:r w:rsidRPr="00CD0C8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CD0C8E">
        <w:rPr>
          <w:rFonts w:ascii="Times New Roman" w:eastAsia="Calibri" w:hAnsi="Times New Roman"/>
          <w:sz w:val="24"/>
          <w:szCs w:val="24"/>
          <w:lang w:val="en-US"/>
        </w:rPr>
        <w:t>dobro</w:t>
      </w:r>
      <w:r w:rsidRPr="00CD0C8E">
        <w:rPr>
          <w:rFonts w:ascii="Times New Roman" w:eastAsia="Calibri" w:hAnsi="Times New Roman"/>
          <w:sz w:val="24"/>
          <w:szCs w:val="24"/>
        </w:rPr>
        <w:t xml:space="preserve"> (</w:t>
      </w:r>
      <w:r w:rsidRPr="00CD0C8E">
        <w:rPr>
          <w:rFonts w:ascii="Times New Roman" w:eastAsia="Calibri" w:hAnsi="Times New Roman"/>
          <w:sz w:val="24"/>
          <w:szCs w:val="24"/>
          <w:lang w:val="en-US"/>
        </w:rPr>
        <w:t>B</w:t>
      </w:r>
      <w:r w:rsidRPr="00CD0C8E">
        <w:rPr>
          <w:rFonts w:ascii="Times New Roman" w:eastAsia="Calibri" w:hAnsi="Times New Roman"/>
          <w:sz w:val="24"/>
          <w:szCs w:val="24"/>
        </w:rPr>
        <w:t xml:space="preserve">). </w:t>
      </w:r>
    </w:p>
    <w:p w:rsidR="00CD0C8E" w:rsidRPr="00CD0C8E" w:rsidRDefault="00CD0C8E" w:rsidP="00CD0C8E">
      <w:pPr>
        <w:spacing w:after="0" w:line="240" w:lineRule="auto"/>
        <w:ind w:firstLine="709"/>
        <w:jc w:val="both"/>
        <w:rPr>
          <w:rFonts w:ascii="Times New Roman" w:eastAsia="Calibri" w:hAnsi="Times New Roman"/>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CD0C8E" w:rsidRPr="00427C16" w:rsidTr="00CD0C8E">
        <w:trPr>
          <w:tblCellSpacing w:w="15" w:type="dxa"/>
        </w:trPr>
        <w:tc>
          <w:tcPr>
            <w:tcW w:w="1547" w:type="pct"/>
            <w:gridSpan w:val="5"/>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Species </w:t>
            </w:r>
          </w:p>
        </w:tc>
        <w:tc>
          <w:tcPr>
            <w:tcW w:w="2035" w:type="pct"/>
            <w:gridSpan w:val="6"/>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Population in the site </w:t>
            </w:r>
          </w:p>
        </w:tc>
        <w:tc>
          <w:tcPr>
            <w:tcW w:w="1353" w:type="pct"/>
            <w:gridSpan w:val="4"/>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Site assessment </w:t>
            </w:r>
          </w:p>
        </w:tc>
      </w:tr>
      <w:tr w:rsidR="00CD0C8E" w:rsidRPr="00427C16" w:rsidTr="00CD0C8E">
        <w:trPr>
          <w:tblCellSpacing w:w="15" w:type="dxa"/>
        </w:trPr>
        <w:tc>
          <w:tcPr>
            <w:tcW w:w="151"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G </w:t>
            </w:r>
          </w:p>
        </w:tc>
        <w:tc>
          <w:tcPr>
            <w:tcW w:w="295"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Code </w:t>
            </w:r>
          </w:p>
        </w:tc>
        <w:tc>
          <w:tcPr>
            <w:tcW w:w="580"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Scientific Name </w:t>
            </w:r>
          </w:p>
        </w:tc>
        <w:tc>
          <w:tcPr>
            <w:tcW w:w="12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 </w:t>
            </w:r>
          </w:p>
        </w:tc>
        <w:tc>
          <w:tcPr>
            <w:tcW w:w="333"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NP </w:t>
            </w:r>
          </w:p>
        </w:tc>
        <w:tc>
          <w:tcPr>
            <w:tcW w:w="147" w:type="pct"/>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T </w:t>
            </w:r>
          </w:p>
        </w:tc>
        <w:tc>
          <w:tcPr>
            <w:tcW w:w="696" w:type="pct"/>
            <w:gridSpan w:val="2"/>
            <w:shd w:val="clear" w:color="auto" w:fill="D9D9D9"/>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Size </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Unit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Cat. </w:t>
            </w: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D.qual.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A|B|C|D </w:t>
            </w:r>
          </w:p>
        </w:tc>
        <w:tc>
          <w:tcPr>
            <w:tcW w:w="932" w:type="pct"/>
            <w:gridSpan w:val="3"/>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xml:space="preserve">A|B|C </w:t>
            </w:r>
          </w:p>
        </w:tc>
      </w:tr>
      <w:tr w:rsidR="00CD0C8E" w:rsidRPr="00427C16" w:rsidTr="00CD0C8E">
        <w:trPr>
          <w:tblCellSpacing w:w="15" w:type="dxa"/>
        </w:trPr>
        <w:tc>
          <w:tcPr>
            <w:tcW w:w="151"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9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58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147"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31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Min</w:t>
            </w:r>
          </w:p>
        </w:tc>
        <w:tc>
          <w:tcPr>
            <w:tcW w:w="362"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Max</w:t>
            </w:r>
          </w:p>
        </w:tc>
        <w:tc>
          <w:tcPr>
            <w:tcW w:w="32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259"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p>
        </w:tc>
        <w:tc>
          <w:tcPr>
            <w:tcW w:w="548"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 </w:t>
            </w:r>
          </w:p>
        </w:tc>
        <w:tc>
          <w:tcPr>
            <w:tcW w:w="405"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Pop.</w:t>
            </w:r>
          </w:p>
        </w:tc>
        <w:tc>
          <w:tcPr>
            <w:tcW w:w="276"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Con.</w:t>
            </w:r>
          </w:p>
        </w:tc>
        <w:tc>
          <w:tcPr>
            <w:tcW w:w="233"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Iso.</w:t>
            </w:r>
          </w:p>
        </w:tc>
        <w:tc>
          <w:tcPr>
            <w:tcW w:w="390" w:type="pct"/>
            <w:shd w:val="clear" w:color="auto" w:fill="D9D9D9"/>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rPr>
            </w:pPr>
            <w:r w:rsidRPr="00427C16">
              <w:rPr>
                <w:rFonts w:ascii="Times New Roman" w:eastAsia="Calibri" w:hAnsi="Times New Roman"/>
                <w:b/>
                <w:bCs/>
                <w:sz w:val="20"/>
                <w:szCs w:val="20"/>
              </w:rPr>
              <w:t>Glo.</w:t>
            </w:r>
          </w:p>
        </w:tc>
      </w:tr>
      <w:tr w:rsidR="00CD0C8E" w:rsidRPr="00427C16" w:rsidTr="00CD0C8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i/>
                <w:sz w:val="20"/>
                <w:szCs w:val="20"/>
                <w:lang w:val="en-US"/>
              </w:rPr>
            </w:pPr>
            <w:r w:rsidRPr="00427C16">
              <w:rPr>
                <w:rFonts w:ascii="Times New Roman" w:eastAsia="Calibri" w:hAnsi="Times New Roman"/>
                <w:b/>
                <w:bCs/>
                <w:sz w:val="20"/>
                <w:szCs w:val="20"/>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800000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800000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color w:val="FF0000"/>
                <w:sz w:val="20"/>
                <w:szCs w:val="20"/>
                <w:lang w:val="en-US"/>
              </w:rPr>
            </w:pPr>
            <w:r w:rsidRPr="00427C16">
              <w:rPr>
                <w:rFonts w:ascii="Times New Roman" w:eastAsia="Calibri" w:hAnsi="Times New Roman"/>
                <w:b/>
                <w:bCs/>
                <w:color w:val="FF0000"/>
                <w:sz w:val="20"/>
                <w:szCs w:val="20"/>
                <w:lang w:val="en-US"/>
              </w:rPr>
              <w:t>m</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color w:val="FF0000"/>
                <w:sz w:val="20"/>
                <w:szCs w:val="20"/>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CD0C8E" w:rsidRPr="00427C16" w:rsidRDefault="00CD0C8E" w:rsidP="00CD0C8E">
            <w:pPr>
              <w:spacing w:before="120" w:after="0" w:line="259" w:lineRule="auto"/>
              <w:jc w:val="both"/>
              <w:rPr>
                <w:rFonts w:ascii="Times New Roman" w:eastAsia="Calibri" w:hAnsi="Times New Roman"/>
                <w:b/>
                <w:bCs/>
                <w:sz w:val="20"/>
                <w:szCs w:val="20"/>
                <w:lang w:val="en-US"/>
              </w:rPr>
            </w:pPr>
            <w:r w:rsidRPr="00427C16">
              <w:rPr>
                <w:rFonts w:ascii="Times New Roman" w:eastAsia="Calibri" w:hAnsi="Times New Roman"/>
                <w:b/>
                <w:bCs/>
                <w:sz w:val="20"/>
                <w:szCs w:val="20"/>
                <w:lang w:val="en-US"/>
              </w:rPr>
              <w:t>B</w:t>
            </w:r>
          </w:p>
        </w:tc>
      </w:tr>
    </w:tbl>
    <w:p w:rsidR="00CD0C8E" w:rsidRPr="00CD0C8E" w:rsidRDefault="00CD0C8E" w:rsidP="00CD0C8E">
      <w:pPr>
        <w:spacing w:after="160" w:line="240" w:lineRule="auto"/>
        <w:jc w:val="both"/>
        <w:rPr>
          <w:rFonts w:ascii="Times New Roman" w:eastAsia="Calibri" w:hAnsi="Times New Roman"/>
          <w:sz w:val="24"/>
          <w:szCs w:val="24"/>
        </w:rPr>
      </w:pPr>
    </w:p>
    <w:p w:rsidR="00CD0C8E" w:rsidRPr="00CD0C8E" w:rsidRDefault="00CD0C8E" w:rsidP="00CD0C8E">
      <w:pPr>
        <w:spacing w:after="0" w:line="240" w:lineRule="auto"/>
        <w:jc w:val="both"/>
        <w:rPr>
          <w:rFonts w:ascii="Times New Roman" w:eastAsia="Calibri" w:hAnsi="Times New Roman"/>
          <w:b/>
          <w:sz w:val="24"/>
          <w:szCs w:val="24"/>
        </w:rPr>
      </w:pPr>
      <w:r w:rsidRPr="00CD0C8E">
        <w:rPr>
          <w:rFonts w:ascii="Times New Roman" w:eastAsia="Calibri" w:hAnsi="Times New Roman"/>
          <w:b/>
          <w:sz w:val="24"/>
          <w:szCs w:val="24"/>
        </w:rPr>
        <w:t>8. Цитирана литература</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Дренски, П. 1951. Рибите в България. Фауна на България II. С., БАН, 270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Информационна система за защитени зони от екологична мрежа НАТУРА 2000.</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http://natura2000.moew.government.bg/; http://natura2000.moew.government.bg/Home/Reports?reportType=Fishes</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1972. Ихтиофауна на р. Янтра. – Изв. на Зоолог. инст. с музей, 36: 149–182.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Карапеткова, М., М. Живков. 1995. Рибите в България. С., "Гея-Либрис", 247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Моров, Т. 1931. Сладководните риби в България. С., "Художник", 93 с.</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https://ec.europa.eu/environment/nature/natura2000/management/docs/art6/BG_art_6_guide_jun_2019.pdf</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Шишков Г. 1939. Няколко думи за риболова по р. Искър. – Рибарски преглед, 9(8): 4–7.</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Bern Convention on the Conservation of European Wildlife and Natural Habitats. https://www.coe.int/en/web/bern-convention</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CEN - EN 14011, 2003. Water quality - Sampling of fish with electricity. Brussels, 16 p.</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3–680.</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lastRenderedPageBreak/>
        <w:t>Froese, R., D. Pauly. Editors. 2021. FishBase. World Wide Web electronic publication. www.fishbase.org, (06/2021): Search FishBase (mnhn.fr)</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IUCN 2021. The IUCN Red List of Threatened Species. Version 2021-2. </w:t>
      </w:r>
      <w:hyperlink r:id="rId206" w:history="1">
        <w:r w:rsidRPr="00CD0C8E">
          <w:rPr>
            <w:rFonts w:ascii="Times New Roman" w:eastAsia="Calibri" w:hAnsi="Times New Roman"/>
            <w:color w:val="0563C1"/>
            <w:sz w:val="24"/>
            <w:szCs w:val="24"/>
            <w:u w:val="single"/>
          </w:rPr>
          <w:t>https://www.iucnredlist.org</w:t>
        </w:r>
      </w:hyperlink>
      <w:r w:rsidRPr="00CD0C8E">
        <w:rPr>
          <w:rFonts w:ascii="Times New Roman" w:eastAsia="Calibri" w:hAnsi="Times New Roman"/>
          <w:sz w:val="24"/>
          <w:szCs w:val="24"/>
        </w:rPr>
        <w:t>.</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Kottelat, M., J. Freyhof, 2007. Handbook of European freshwater fishes. Publications Kottelat, Cornol and Freyhof, Berlin. 646 pp.</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207" w:history="1">
        <w:r w:rsidRPr="00CD0C8E">
          <w:rPr>
            <w:rFonts w:ascii="Times New Roman" w:eastAsia="Calibri" w:hAnsi="Times New Roman"/>
            <w:color w:val="0563C1"/>
            <w:sz w:val="24"/>
            <w:szCs w:val="24"/>
            <w:u w:val="single"/>
          </w:rPr>
          <w:t>http://registers.moew.government.bg/eo</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Публичен регистър по оценки за въздействие на околната среда </w:t>
      </w:r>
      <w:hyperlink r:id="rId208" w:history="1">
        <w:r w:rsidRPr="00CD0C8E">
          <w:rPr>
            <w:rFonts w:ascii="Times New Roman" w:eastAsia="Calibri" w:hAnsi="Times New Roman"/>
            <w:color w:val="0563C1"/>
            <w:sz w:val="24"/>
            <w:szCs w:val="24"/>
            <w:u w:val="single"/>
          </w:rPr>
          <w:t>http://registers.moew.government.bg/ovos/</w:t>
        </w:r>
      </w:hyperlink>
      <w:r w:rsidRPr="00CD0C8E">
        <w:rPr>
          <w:rFonts w:ascii="Times New Roman" w:eastAsia="Calibri" w:hAnsi="Times New Roman"/>
          <w:sz w:val="24"/>
          <w:szCs w:val="24"/>
        </w:rPr>
        <w:t xml:space="preserve"> (Достъп на 27.09.2021)</w:t>
      </w:r>
    </w:p>
    <w:p w:rsidR="00CD0C8E" w:rsidRPr="00CD0C8E" w:rsidRDefault="00CD0C8E" w:rsidP="00CD0C8E">
      <w:pPr>
        <w:spacing w:after="0" w:line="240" w:lineRule="auto"/>
        <w:ind w:left="720" w:hanging="720"/>
        <w:jc w:val="both"/>
        <w:rPr>
          <w:rFonts w:ascii="Times New Roman" w:eastAsia="Calibri" w:hAnsi="Times New Roman"/>
          <w:sz w:val="24"/>
          <w:szCs w:val="24"/>
        </w:rPr>
      </w:pPr>
      <w:r w:rsidRPr="00CD0C8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CD0C8E">
        <w:rPr>
          <w:rFonts w:ascii="Times New Roman" w:eastAsia="Calibri" w:hAnsi="Times New Roman"/>
          <w:color w:val="0563C1"/>
          <w:sz w:val="24"/>
          <w:szCs w:val="24"/>
          <w:u w:val="single"/>
        </w:rPr>
        <w:t>https://riew-pleven.eu/</w:t>
      </w:r>
    </w:p>
    <w:p w:rsidR="00CD0C8E" w:rsidRPr="00CD0C8E" w:rsidRDefault="00754EA5" w:rsidP="00CD0C8E">
      <w:pPr>
        <w:spacing w:after="160" w:line="240" w:lineRule="auto"/>
        <w:jc w:val="both"/>
        <w:rPr>
          <w:rFonts w:ascii="Times New Roman" w:eastAsia="Calibri" w:hAnsi="Times New Roman"/>
          <w:iCs/>
          <w:color w:val="0563C1"/>
          <w:sz w:val="24"/>
          <w:szCs w:val="24"/>
          <w:u w:val="single"/>
        </w:rPr>
      </w:pPr>
      <w:hyperlink r:id="rId209" w:history="1">
        <w:r w:rsidR="00CD0C8E" w:rsidRPr="00CD0C8E">
          <w:rPr>
            <w:rFonts w:ascii="Times New Roman" w:eastAsia="Calibri" w:hAnsi="Times New Roman"/>
            <w:iCs/>
            <w:color w:val="0563C1"/>
            <w:sz w:val="24"/>
            <w:szCs w:val="24"/>
            <w:u w:val="single"/>
          </w:rPr>
          <w:t>http://eea.government.bg/bg/bio/nsmbr/praktichesko-rakovodstvo-metodiki-za-monitoring-i-otsenka/Podhod_Dunav.pdf</w:t>
        </w:r>
      </w:hyperlink>
    </w:p>
    <w:p w:rsidR="00CD0C8E" w:rsidRPr="00CD0C8E" w:rsidRDefault="00CD0C8E" w:rsidP="00CD0C8E">
      <w:pPr>
        <w:spacing w:after="160" w:line="240" w:lineRule="auto"/>
        <w:jc w:val="center"/>
        <w:rPr>
          <w:rFonts w:ascii="Times New Roman" w:eastAsia="Calibri" w:hAnsi="Times New Roman"/>
          <w:iCs/>
          <w:sz w:val="24"/>
          <w:szCs w:val="24"/>
        </w:rPr>
      </w:pPr>
      <w:r w:rsidRPr="00CD0C8E">
        <w:rPr>
          <w:rFonts w:ascii="Times New Roman" w:eastAsia="Calibri" w:hAnsi="Times New Roman"/>
          <w:i/>
          <w:sz w:val="24"/>
          <w:szCs w:val="24"/>
        </w:rPr>
        <w:t>Автори</w:t>
      </w:r>
      <w:r w:rsidRPr="00CD0C8E">
        <w:rPr>
          <w:rFonts w:ascii="Times New Roman" w:eastAsia="Calibri" w:hAnsi="Times New Roman"/>
          <w:sz w:val="24"/>
          <w:szCs w:val="24"/>
        </w:rPr>
        <w:t>:</w:t>
      </w:r>
      <w:r w:rsidRPr="00CD0C8E">
        <w:rPr>
          <w:rFonts w:ascii="Times New Roman" w:eastAsia="Calibri" w:hAnsi="Times New Roman"/>
          <w:b/>
          <w:sz w:val="24"/>
          <w:szCs w:val="24"/>
        </w:rPr>
        <w:t xml:space="preserve"> </w:t>
      </w:r>
      <w:r w:rsidRPr="00CD0C8E">
        <w:rPr>
          <w:rFonts w:ascii="Times New Roman" w:eastAsia="Calibri" w:hAnsi="Times New Roman"/>
          <w:iCs/>
          <w:sz w:val="24"/>
          <w:szCs w:val="24"/>
        </w:rPr>
        <w:t>Апостолос Апостолу, Лъчезар Пехливанов, Стефан Казаков</w:t>
      </w:r>
    </w:p>
    <w:p w:rsidR="00CD0C8E" w:rsidRDefault="00CD0C8E" w:rsidP="002105B5">
      <w:pPr>
        <w:rPr>
          <w:rFonts w:ascii="Times New Roman" w:hAnsi="Times New Roman"/>
          <w:color w:val="1F497D" w:themeColor="text2"/>
          <w:sz w:val="28"/>
          <w:szCs w:val="28"/>
        </w:rPr>
      </w:pPr>
    </w:p>
    <w:p w:rsidR="002105B5" w:rsidRDefault="002105B5" w:rsidP="002105B5">
      <w:pPr>
        <w:rPr>
          <w:rFonts w:ascii="Times New Roman" w:hAnsi="Times New Roman"/>
          <w:color w:val="1F497D" w:themeColor="text2"/>
          <w:sz w:val="28"/>
          <w:szCs w:val="28"/>
        </w:rPr>
      </w:pPr>
    </w:p>
    <w:p w:rsidR="002105B5" w:rsidRPr="00427C16" w:rsidRDefault="002105B5" w:rsidP="006C4542">
      <w:pPr>
        <w:pStyle w:val="Heading1"/>
        <w:numPr>
          <w:ilvl w:val="0"/>
          <w:numId w:val="0"/>
        </w:numPr>
        <w:ind w:left="1134"/>
        <w:rPr>
          <w:rFonts w:ascii="Times New Roman" w:hAnsi="Times New Roman"/>
          <w:color w:val="1F497D" w:themeColor="text2"/>
          <w:u w:val="single"/>
        </w:rPr>
      </w:pPr>
      <w:bookmarkStart w:id="172" w:name="_Toc88918042"/>
      <w:r w:rsidRPr="00427C16">
        <w:rPr>
          <w:rFonts w:ascii="Times New Roman" w:hAnsi="Times New Roman"/>
          <w:color w:val="1F497D" w:themeColor="text2"/>
          <w:u w:val="single"/>
        </w:rPr>
        <w:t>Земноводни и влечуги</w:t>
      </w:r>
      <w:bookmarkEnd w:id="172"/>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3" w:name="_Toc88918043"/>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1188 </w:t>
      </w:r>
      <w:r w:rsidR="002105B5" w:rsidRPr="00427C16">
        <w:rPr>
          <w:rFonts w:ascii="Times New Roman" w:hAnsi="Times New Roman"/>
          <w:b w:val="0"/>
          <w:i/>
          <w:color w:val="1F497D" w:themeColor="text2"/>
          <w:sz w:val="28"/>
          <w:szCs w:val="28"/>
        </w:rPr>
        <w:t>Bombina bombina</w:t>
      </w:r>
      <w:bookmarkEnd w:id="173"/>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1188 </w:t>
      </w: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 червенокоремна бумка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 характерно е и наличието на множество дребни бели петънца, с черна точка в средата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w:t>
      </w:r>
      <w:r w:rsidRPr="00081FB0">
        <w:rPr>
          <w:rFonts w:ascii="Times New Roman" w:eastAsiaTheme="minorHAnsi" w:hAnsi="Times New Roman"/>
          <w:sz w:val="24"/>
          <w:szCs w:val="24"/>
        </w:rPr>
        <w:lastRenderedPageBreak/>
        <w:t>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Според националното докладване по Чл. 17 от Директива 92/43 през 2013 г. природозащитното състояние (ПС) на вида в </w:t>
      </w:r>
      <w:r>
        <w:rPr>
          <w:rFonts w:ascii="Times New Roman" w:eastAsiaTheme="minorHAnsi" w:hAnsi="Times New Roman"/>
          <w:sz w:val="24"/>
          <w:szCs w:val="24"/>
        </w:rPr>
        <w:t>К</w:t>
      </w:r>
      <w:r w:rsidRPr="00081FB0">
        <w:rPr>
          <w:rFonts w:ascii="Times New Roman" w:eastAsiaTheme="minorHAnsi" w:hAnsi="Times New Roman"/>
          <w:sz w:val="24"/>
          <w:szCs w:val="24"/>
        </w:rPr>
        <w:t>онтиненталния биогеографски регион е благоприятно (FV) по всич</w:t>
      </w:r>
      <w:r>
        <w:rPr>
          <w:rFonts w:ascii="Times New Roman" w:eastAsiaTheme="minorHAnsi" w:hAnsi="Times New Roman"/>
          <w:sz w:val="24"/>
          <w:szCs w:val="24"/>
        </w:rPr>
        <w:t>ки показататели за оценка, а в Ч</w:t>
      </w:r>
      <w:r w:rsidRPr="00081FB0">
        <w:rPr>
          <w:rFonts w:ascii="Times New Roman" w:eastAsiaTheme="minorHAnsi" w:hAnsi="Times New Roman"/>
          <w:sz w:val="24"/>
          <w:szCs w:val="24"/>
        </w:rPr>
        <w:t>ерноморския – неблагоприятно-незадоволително (U1)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Bombina bombina</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(по-голямата част попада в Дунавската равнина) е ясно, че всички защитени зони, включително „Река Огоста“, които обхващат крайдунавските влажни зони</w:t>
      </w:r>
      <w:r>
        <w:rPr>
          <w:rFonts w:ascii="Times New Roman" w:eastAsiaTheme="minorHAnsi" w:hAnsi="Times New Roman"/>
          <w:sz w:val="24"/>
          <w:szCs w:val="24"/>
        </w:rPr>
        <w:t>,</w:t>
      </w:r>
      <w:r w:rsidRPr="00081FB0">
        <w:rPr>
          <w:rFonts w:ascii="Times New Roman" w:eastAsiaTheme="minorHAnsi" w:hAnsi="Times New Roman"/>
          <w:sz w:val="24"/>
          <w:szCs w:val="24"/>
        </w:rPr>
        <w:t xml:space="preserve"> са от съществено зн</w:t>
      </w:r>
      <w:r>
        <w:rPr>
          <w:rFonts w:ascii="Times New Roman" w:eastAsiaTheme="minorHAnsi" w:hAnsi="Times New Roman"/>
          <w:sz w:val="24"/>
          <w:szCs w:val="24"/>
        </w:rPr>
        <w:t>ачение за опазването на вида в К</w:t>
      </w:r>
      <w:r w:rsidRPr="00081FB0">
        <w:rPr>
          <w:rFonts w:ascii="Times New Roman" w:eastAsiaTheme="minorHAnsi" w:hAnsi="Times New Roman"/>
          <w:sz w:val="24"/>
          <w:szCs w:val="24"/>
        </w:rPr>
        <w:t>онтиненталния биогеографски регион.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работата на Popgeorgiev </w:t>
      </w:r>
      <w:r w:rsidRPr="00081FB0">
        <w:rPr>
          <w:rFonts w:ascii="Times New Roman" w:eastAsiaTheme="minorHAnsi" w:hAnsi="Times New Roman"/>
          <w:sz w:val="24"/>
          <w:szCs w:val="24"/>
          <w:lang w:val="en-US"/>
        </w:rPr>
        <w:t xml:space="preserve">et al. </w:t>
      </w:r>
      <w:r w:rsidRPr="00081FB0">
        <w:rPr>
          <w:rFonts w:ascii="Times New Roman" w:eastAsiaTheme="minorHAnsi" w:hAnsi="Times New Roman"/>
          <w:sz w:val="24"/>
          <w:szCs w:val="24"/>
        </w:rPr>
        <w:t>(201</w:t>
      </w:r>
      <w:r w:rsidRPr="00081FB0">
        <w:rPr>
          <w:rFonts w:ascii="Times New Roman" w:eastAsiaTheme="minorHAnsi" w:hAnsi="Times New Roman"/>
          <w:sz w:val="24"/>
          <w:szCs w:val="24"/>
          <w:lang w:val="en-US"/>
        </w:rPr>
        <w:t>9</w:t>
      </w:r>
      <w:r w:rsidRPr="00081FB0">
        <w:rPr>
          <w:rFonts w:ascii="Times New Roman" w:eastAsiaTheme="minorHAnsi" w:hAnsi="Times New Roman"/>
          <w:sz w:val="24"/>
          <w:szCs w:val="24"/>
        </w:rPr>
        <w:t>) са споменати два квадрата (</w:t>
      </w:r>
      <w:r w:rsidRPr="00081FB0">
        <w:rPr>
          <w:rFonts w:ascii="Times New Roman" w:eastAsiaTheme="minorHAnsi" w:hAnsi="Times New Roman"/>
          <w:sz w:val="24"/>
          <w:szCs w:val="24"/>
          <w:lang w:val="en-US"/>
        </w:rPr>
        <w:t xml:space="preserve">UTM </w:t>
      </w:r>
      <w:r w:rsidRPr="00081FB0">
        <w:rPr>
          <w:rFonts w:ascii="Times New Roman" w:eastAsiaTheme="minorHAnsi" w:hAnsi="Times New Roman"/>
          <w:sz w:val="24"/>
          <w:szCs w:val="24"/>
        </w:rPr>
        <w:t>грид 1х1</w:t>
      </w:r>
      <w:r w:rsidRPr="00081FB0">
        <w:rPr>
          <w:rFonts w:ascii="Times New Roman" w:eastAsiaTheme="minorHAnsi" w:hAnsi="Times New Roman"/>
          <w:sz w:val="24"/>
          <w:szCs w:val="24"/>
          <w:lang w:val="en-US"/>
        </w:rPr>
        <w:t xml:space="preserve"> km</w:t>
      </w:r>
      <w:r w:rsidRPr="00081FB0">
        <w:rPr>
          <w:rFonts w:ascii="Times New Roman" w:eastAsiaTheme="minorHAnsi" w:hAnsi="Times New Roman"/>
          <w:sz w:val="24"/>
          <w:szCs w:val="24"/>
        </w:rPr>
        <w:t xml:space="preserve">), попадащи в територията на защитената зона, в които е установена </w:t>
      </w:r>
      <w:r w:rsidRPr="00081FB0">
        <w:rPr>
          <w:rFonts w:ascii="Times New Roman" w:eastAsiaTheme="minorHAnsi" w:hAnsi="Times New Roman"/>
          <w:i/>
          <w:sz w:val="24"/>
          <w:szCs w:val="24"/>
          <w:lang w:val="en-US"/>
        </w:rPr>
        <w:t>Bombina bombina</w:t>
      </w:r>
      <w:r w:rsidRPr="00081FB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видът е намерен в два квадрата от грид 1х1 km [същите са дадени и от Popgeorgiev et al. (2019)], а средната стойност на относителната численост на вида е 2,63 индивида на 1000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xml:space="preserve">. Дадената обща площ на потенциалните местообитания (изчислена на база индуктивно моделиране) е 865,56 ha, от които 286,55 ha (21,81% от територията на зоната) са категоризирани като слабо пригодни,  297,89 ha (22,67%) – като пригодни и 281,11 ha (21,39%) – като оптимални. В същия доклад природозащитното състояние на вида в защитената зона е оценено като неблагоприятно-незадоволително, поради малкия брой гридове 1х1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в които е установен видът, наличието на фрагментация на местообитания и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83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5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796"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9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Присъствието на вида е доказано за два квадрата от географска мрежа с резолюция 1х1 km. По експертна преценка видът вероятно е по-широко разпространен в зоната,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Ab ≥ 2,63</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2,63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 експертна преценка  тази стойност (2,63) може да се приеме като минимална референтна стойност за благоприятно състояние на вида по този параметър.</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числеността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Най-малко 866 ha</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w:t>
            </w:r>
            <w:r w:rsidRPr="00404071">
              <w:rPr>
                <w:rFonts w:ascii="Times New Roman" w:eastAsiaTheme="minorHAnsi" w:hAnsi="Times New Roman"/>
              </w:rPr>
              <w:lastRenderedPageBreak/>
              <w:t>което дадената стойност (866 ha) може да се приеме като минимална референтна стойност за благоприятно състояние на вида по този параметър.</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0,74% от площта на потенциалните местообитания в зоната, т.е. 6 ha (0,74% от 865,56).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796"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Bombina bombina</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2</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V</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427C16" w:rsidRDefault="00427C16"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4" w:name="_Toc88918044"/>
      <w:r w:rsidRPr="00427C16">
        <w:rPr>
          <w:rFonts w:ascii="Times New Roman" w:hAnsi="Times New Roman"/>
          <w:b w:val="0"/>
          <w:color w:val="1F497D" w:themeColor="text2"/>
          <w:sz w:val="28"/>
          <w:szCs w:val="28"/>
        </w:rPr>
        <w:lastRenderedPageBreak/>
        <w:t xml:space="preserve">Природозащитни цели за </w:t>
      </w:r>
      <w:r w:rsidR="002105B5" w:rsidRPr="00427C16">
        <w:rPr>
          <w:rFonts w:ascii="Times New Roman" w:hAnsi="Times New Roman"/>
          <w:b w:val="0"/>
          <w:color w:val="1F497D" w:themeColor="text2"/>
          <w:sz w:val="28"/>
          <w:szCs w:val="28"/>
        </w:rPr>
        <w:t xml:space="preserve">1193 </w:t>
      </w:r>
      <w:r w:rsidR="002105B5" w:rsidRPr="00427C16">
        <w:rPr>
          <w:rFonts w:ascii="Times New Roman" w:hAnsi="Times New Roman"/>
          <w:b w:val="0"/>
          <w:i/>
          <w:color w:val="1F497D" w:themeColor="text2"/>
          <w:sz w:val="28"/>
          <w:szCs w:val="28"/>
        </w:rPr>
        <w:t>Bombina variegata</w:t>
      </w:r>
      <w:bookmarkEnd w:id="174"/>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1193 </w:t>
      </w: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 жълтокоремна бумка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тялото достига до 5,5 cm; крайниците са сравнително къси, а главата е по-широка, отколкото дълга. Основният цвят на гръбната страна най-често е кафеникав, но може да варира от зеленикавокафяв до почти черен, като често се наблюдават четири мръсножълти петна – две по-малки в задтилната област и две по-големи на гърба. Коремната страна е с яркожълт до яркооранжев фон, по който се разполагат неравномерно сиво-черни петна (Stojanov et al. 2011;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предпланинските и планинските райони на България (до около 1500 m н.в., а на места и по-високо) с изключение на Странджа и най-източните части на Стара планина; не се среща в равнинните части на страната, но са известни няколко изолирани находища в Дунавската равнина, вкл. непотвърдени данни за намиране на вида по самото крайбрежие на р. Дунав (Stojanov et al. 2011; Цанков и др. 2014; Popgeorgiev et al. 2019). Обитава различни типове водоеми: планински потоци, блата, езера, разливи на реки, временни локви, наводнени канавки и коловози, корита на чешми и др.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е активна от март до октомври. Размножителният период често е доста разтеглен през годината и може да трае от март до края на юли.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Цанков и др. 201).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w:t>
      </w:r>
      <w:r>
        <w:rPr>
          <w:rFonts w:ascii="Times New Roman" w:eastAsiaTheme="minorHAnsi" w:hAnsi="Times New Roman"/>
          <w:sz w:val="24"/>
          <w:szCs w:val="24"/>
        </w:rPr>
        <w:t>ото състояние (ПС) на вида и в Континенталния, и в А</w:t>
      </w:r>
      <w:r w:rsidRPr="00081FB0">
        <w:rPr>
          <w:rFonts w:ascii="Times New Roman" w:eastAsiaTheme="minorHAnsi" w:hAnsi="Times New Roman"/>
          <w:sz w:val="24"/>
          <w:szCs w:val="24"/>
        </w:rPr>
        <w:t xml:space="preserve">лпийския биогеографски регион е благоприятно (FV) по всички показататели за оценка. Според докладването от 2019 </w:t>
      </w:r>
      <w:r>
        <w:rPr>
          <w:rFonts w:ascii="Times New Roman" w:eastAsiaTheme="minorHAnsi" w:hAnsi="Times New Roman"/>
          <w:sz w:val="24"/>
          <w:szCs w:val="24"/>
        </w:rPr>
        <w:t>г. ПС на вида е благоприятно в А</w:t>
      </w:r>
      <w:r w:rsidRPr="00081FB0">
        <w:rPr>
          <w:rFonts w:ascii="Times New Roman" w:eastAsiaTheme="minorHAnsi" w:hAnsi="Times New Roman"/>
          <w:sz w:val="24"/>
          <w:szCs w:val="24"/>
        </w:rPr>
        <w:t>лпийския биогеограф</w:t>
      </w:r>
      <w:r>
        <w:rPr>
          <w:rFonts w:ascii="Times New Roman" w:eastAsiaTheme="minorHAnsi" w:hAnsi="Times New Roman"/>
          <w:sz w:val="24"/>
          <w:szCs w:val="24"/>
        </w:rPr>
        <w:t>ски регион и неизвестно (ХХ) в К</w:t>
      </w:r>
      <w:r w:rsidRPr="00081FB0">
        <w:rPr>
          <w:rFonts w:ascii="Times New Roman" w:eastAsiaTheme="minorHAnsi" w:hAnsi="Times New Roman"/>
          <w:sz w:val="24"/>
          <w:szCs w:val="24"/>
        </w:rPr>
        <w:t>онтиненталния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 xml:space="preserve"> фигурира в стандартните формуляри за данни на 116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Bombina variegata</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B</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(типичен ниско и среднопланински вид, избягващ равнините и низините) е ясно, че значението на защитена зона „Река Огоста“ за опазването на вида е несъществено или (по-вероятно) никакво.</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 xml:space="preserve">В научната литература няма данни за находища на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0,11 ha (0,01%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липса на оптимални и пригодни местообитания. По време на теренните изследвания през 2021 г. видът не беше регистриран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Защитена зона „Река Огоста“ се намира далеч извън основния ареал на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видът никога не е намиран в нея, а площта на потенциалните местообитания е нищожна. В този смисъл може да се твърди, че присъствието на</w:t>
      </w:r>
      <w:r w:rsidRPr="00081FB0">
        <w:rPr>
          <w:rFonts w:ascii="Times New Roman" w:eastAsiaTheme="minorHAnsi" w:hAnsi="Times New Roman"/>
          <w:i/>
          <w:sz w:val="24"/>
          <w:szCs w:val="24"/>
          <w:lang w:val="en-US"/>
        </w:rPr>
        <w:t xml:space="preserve"> Bombina variegata</w:t>
      </w:r>
      <w:r w:rsidRPr="00081FB0">
        <w:rPr>
          <w:rFonts w:ascii="Times New Roman" w:eastAsiaTheme="minorHAnsi" w:hAnsi="Times New Roman"/>
          <w:sz w:val="24"/>
          <w:szCs w:val="24"/>
        </w:rPr>
        <w:t xml:space="preserve"> в зоната е малко вероятно, но не е напълно изключено, тъй като съществуват няколко съобщения (макар и непотвърдени в последните години) за намиране на вида по самото крайбрежие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 оглед гореизложеното е ясно, че определянето на специфични цели за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rPr>
        <w:t xml:space="preserve"> в ЗЗ „Река Огоста“ би било безсмислено.</w:t>
      </w:r>
    </w:p>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Bombina variegata</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потоци, а освен това има и сухоземна фаза. Що се отнася до потоци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 отношение оценката на зоната се налага съществена промяна, тъй като според анализа на наличната информация ако изобщо съществува местна популация, тя може </w:t>
      </w:r>
      <w:r w:rsidRPr="00081FB0">
        <w:rPr>
          <w:rFonts w:ascii="Times New Roman" w:eastAsiaTheme="minorHAnsi" w:hAnsi="Times New Roman"/>
          <w:sz w:val="24"/>
          <w:szCs w:val="24"/>
        </w:rPr>
        <w:lastRenderedPageBreak/>
        <w:t xml:space="preserve">да се категоризира само като незначителна, т.е. оценка </w:t>
      </w:r>
      <w:r w:rsidRPr="00081FB0">
        <w:rPr>
          <w:rFonts w:ascii="Times New Roman" w:eastAsiaTheme="minorHAnsi" w:hAnsi="Times New Roman"/>
          <w:sz w:val="24"/>
          <w:szCs w:val="24"/>
          <w:lang w:val="en-US"/>
        </w:rPr>
        <w:t>D</w:t>
      </w:r>
      <w:r w:rsidRPr="00081FB0">
        <w:rPr>
          <w:rFonts w:ascii="Times New Roman" w:eastAsiaTheme="minorHAnsi" w:hAnsi="Times New Roman"/>
          <w:sz w:val="24"/>
          <w:szCs w:val="24"/>
        </w:rPr>
        <w:t>. В този случай критериите „Опазване“, „Изолация“ и „Обща оценка“ не следва да се отбелязват.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B</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D</w:t>
            </w:r>
          </w:p>
        </w:tc>
        <w:tc>
          <w:tcPr>
            <w:tcW w:w="703" w:type="dxa"/>
            <w:noWrap/>
          </w:tcPr>
          <w:p w:rsidR="00081FB0" w:rsidRPr="00404071" w:rsidRDefault="00081FB0" w:rsidP="00081FB0">
            <w:pPr>
              <w:rPr>
                <w:rFonts w:ascii="Times New Roman" w:eastAsiaTheme="minorHAnsi" w:hAnsi="Times New Roman"/>
                <w:sz w:val="22"/>
                <w:szCs w:val="22"/>
                <w:lang w:val="bg-BG"/>
              </w:rPr>
            </w:pPr>
          </w:p>
        </w:tc>
        <w:tc>
          <w:tcPr>
            <w:tcW w:w="583" w:type="dxa"/>
            <w:noWrap/>
          </w:tcPr>
          <w:p w:rsidR="00081FB0" w:rsidRPr="00404071" w:rsidRDefault="00081FB0" w:rsidP="00081FB0">
            <w:pPr>
              <w:rPr>
                <w:rFonts w:ascii="Times New Roman" w:eastAsiaTheme="minorHAnsi" w:hAnsi="Times New Roman"/>
                <w:sz w:val="22"/>
                <w:szCs w:val="22"/>
                <w:lang w:val="bg-BG"/>
              </w:rPr>
            </w:pPr>
          </w:p>
        </w:tc>
        <w:tc>
          <w:tcPr>
            <w:tcW w:w="650" w:type="dxa"/>
            <w:noWrap/>
          </w:tcPr>
          <w:p w:rsidR="00081FB0" w:rsidRPr="00404071" w:rsidRDefault="00081FB0" w:rsidP="00081FB0">
            <w:pPr>
              <w:rPr>
                <w:rFonts w:ascii="Times New Roman" w:eastAsiaTheme="minorHAnsi" w:hAnsi="Times New Roman"/>
                <w:sz w:val="22"/>
                <w:szCs w:val="22"/>
                <w:lang w:val="bg-BG"/>
              </w:rPr>
            </w:pP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5" w:name="_Toc88918045"/>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5194 </w:t>
      </w:r>
      <w:r w:rsidR="002105B5" w:rsidRPr="00427C16">
        <w:rPr>
          <w:rFonts w:ascii="Times New Roman" w:hAnsi="Times New Roman"/>
          <w:b w:val="0"/>
          <w:i/>
          <w:color w:val="1F497D" w:themeColor="text2"/>
          <w:sz w:val="28"/>
          <w:szCs w:val="28"/>
        </w:rPr>
        <w:t>Elaphe sauromates</w:t>
      </w:r>
      <w:bookmarkEnd w:id="175"/>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5194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 xml:space="preserve"> – пъстър смок</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081FB0" w:rsidRPr="00081FB0" w:rsidRDefault="00081FB0" w:rsidP="00081FB0">
      <w:pPr>
        <w:autoSpaceDE w:val="0"/>
        <w:autoSpaceDN w:val="0"/>
        <w:adjustRightInd w:val="0"/>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lastRenderedPageBreak/>
        <w:t>Elaphe sauromates</w:t>
      </w:r>
      <w:r w:rsidRPr="00081FB0">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Elaphe sauromates </w:t>
      </w:r>
      <w:r w:rsidRPr="00081FB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w:t>
      </w:r>
      <w:r>
        <w:rPr>
          <w:rFonts w:ascii="Times New Roman" w:eastAsiaTheme="minorHAnsi" w:hAnsi="Times New Roman"/>
          <w:sz w:val="24"/>
          <w:szCs w:val="24"/>
        </w:rPr>
        <w:t xml:space="preserve"> (ПС) на вида и в Континенталния и в Ч</w:t>
      </w:r>
      <w:r w:rsidRPr="00081FB0">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w:t>
      </w:r>
      <w:r>
        <w:rPr>
          <w:rFonts w:ascii="Times New Roman" w:eastAsiaTheme="minorHAnsi" w:hAnsi="Times New Roman"/>
          <w:sz w:val="24"/>
          <w:szCs w:val="24"/>
        </w:rPr>
        <w:t>,</w:t>
      </w:r>
      <w:r w:rsidRPr="00081FB0">
        <w:rPr>
          <w:rFonts w:ascii="Times New Roman" w:eastAsiaTheme="minorHAnsi" w:hAnsi="Times New Roman"/>
          <w:sz w:val="24"/>
          <w:szCs w:val="24"/>
        </w:rPr>
        <w:t xml:space="preserve"> поради негативните оценки по показателите за местообитание и бъдещи перспективи, а общата тенденция е неизвестна.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Elaphe sauromates </w:t>
      </w:r>
      <w:r w:rsidRPr="00081FB0">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„Река Огоста“ не е от първостепенна важност за опазването му, но зоната е от значение за осигуря</w:t>
      </w:r>
      <w:r>
        <w:rPr>
          <w:rFonts w:ascii="Times New Roman" w:eastAsiaTheme="minorHAnsi" w:hAnsi="Times New Roman"/>
          <w:sz w:val="24"/>
          <w:szCs w:val="24"/>
        </w:rPr>
        <w:t>ване свързаността на мрежата в К</w:t>
      </w:r>
      <w:r w:rsidRPr="00081FB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Elaphe sauromates</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1034,41 ha, от които 639,15 ha (48,64% от територията на зоната) са категоризирани като слабо пригодни,  219,39 ha (16,70%) – като пригодни и 175,88 ha (13,38%)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и поради фрагментация на местообитанията.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1034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(1034 ha)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 xml:space="preserve">Местообитание (площ): площ </w:t>
            </w:r>
            <w:r w:rsidRPr="00427C16">
              <w:rPr>
                <w:rFonts w:ascii="Times New Roman" w:eastAsiaTheme="minorHAnsi" w:hAnsi="Times New Roman"/>
                <w:b/>
              </w:rPr>
              <w:lastRenderedPageBreak/>
              <w:t>на разредени гори и храсталаци, пасища, ливади и запустели земеделски земи с дървета и храсти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Единствените данни за площта на този тип </w:t>
            </w:r>
            <w:r w:rsidRPr="00404071">
              <w:rPr>
                <w:rFonts w:ascii="Times New Roman" w:eastAsiaTheme="minorHAnsi" w:hAnsi="Times New Roman"/>
              </w:rPr>
              <w:lastRenderedPageBreak/>
              <w:t>местообитание на вида са дадени в специфичния доклад от 2013 г. (виж ИСЗЗЕМ Натура 2000), като посочената площ представлява 60,79% от площта на потенциалните местообитания в зоната, т.е. 629 ha (60,79% от 1034,41).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 xml:space="preserve">Междинна цел: да се определи </w:t>
            </w:r>
            <w:r w:rsidRPr="00404071">
              <w:rPr>
                <w:rFonts w:ascii="Times New Roman" w:eastAsiaTheme="minorHAnsi" w:hAnsi="Times New Roman"/>
              </w:rPr>
              <w:lastRenderedPageBreak/>
              <w:t>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Elaphe sauromates </w:t>
      </w:r>
      <w:r w:rsidRPr="00081FB0">
        <w:rPr>
          <w:rFonts w:ascii="Times New Roman" w:eastAsiaTheme="minorHAnsi" w:hAnsi="Times New Roman"/>
          <w:sz w:val="24"/>
          <w:szCs w:val="24"/>
        </w:rPr>
        <w:t xml:space="preserve"> дефиницията за находище би могла да бъде само условна и да се </w:t>
      </w:r>
      <w:r w:rsidRPr="00081FB0">
        <w:rPr>
          <w:rFonts w:ascii="Times New Roman" w:eastAsiaTheme="minorHAnsi" w:hAnsi="Times New Roman"/>
          <w:sz w:val="24"/>
          <w:szCs w:val="24"/>
        </w:rPr>
        <w:lastRenderedPageBreak/>
        <w:t xml:space="preserve">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B</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Blotched Snake Elaphe sauromates (Pallas, 1814). – In: Golemanski, V. et al. (Eds.): Red Data Book of the Republic of Bulgaria. Volume 2. Animals. BAS &amp; MoEW, Sofia, p. 206.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val="en-US"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2105B5" w:rsidRPr="00427C16" w:rsidRDefault="005B7B80" w:rsidP="00427C16">
      <w:pPr>
        <w:pStyle w:val="Heading2"/>
        <w:numPr>
          <w:ilvl w:val="0"/>
          <w:numId w:val="0"/>
        </w:numPr>
        <w:ind w:left="1134"/>
        <w:rPr>
          <w:rFonts w:ascii="Times New Roman" w:hAnsi="Times New Roman"/>
          <w:b w:val="0"/>
          <w:i/>
          <w:color w:val="1F497D" w:themeColor="text2"/>
          <w:sz w:val="28"/>
          <w:szCs w:val="28"/>
        </w:rPr>
      </w:pPr>
      <w:bookmarkStart w:id="176" w:name="_Toc88918046"/>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1220 </w:t>
      </w:r>
      <w:r w:rsidR="002105B5" w:rsidRPr="00427C16">
        <w:rPr>
          <w:rFonts w:ascii="Times New Roman" w:hAnsi="Times New Roman"/>
          <w:b w:val="0"/>
          <w:i/>
          <w:color w:val="1F497D" w:themeColor="text2"/>
          <w:sz w:val="28"/>
          <w:szCs w:val="28"/>
        </w:rPr>
        <w:t>Emys orbicularis</w:t>
      </w:r>
      <w:bookmarkEnd w:id="176"/>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1220 </w:t>
      </w: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 xml:space="preserve"> – обикновена блатна костенурка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w:t>
      </w:r>
      <w:r w:rsidRPr="00081FB0">
        <w:rPr>
          <w:rFonts w:ascii="Times New Roman" w:eastAsiaTheme="minorHAnsi" w:hAnsi="Times New Roman"/>
          <w:sz w:val="24"/>
          <w:szCs w:val="24"/>
        </w:rPr>
        <w:lastRenderedPageBreak/>
        <w:t>охрено-жълт основен фон и различни по форма и големина тъмни петна, като може да стане почти черен (Stojanov et al. 2011;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висока толерантност към замърсяване на обитаваните водоеми. Най-предпочитани са бавно</w:t>
      </w:r>
      <w:r w:rsidR="00404071">
        <w:rPr>
          <w:rFonts w:ascii="Times New Roman" w:eastAsiaTheme="minorHAnsi" w:hAnsi="Times New Roman"/>
          <w:sz w:val="24"/>
          <w:szCs w:val="24"/>
        </w:rPr>
        <w:t xml:space="preserve"> </w:t>
      </w:r>
      <w:r w:rsidRPr="00081FB0">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Emys orbicularis </w:t>
      </w:r>
      <w:r w:rsidRPr="00081FB0">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Emys orbicularis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Предвид характера на националния ареал на вида (широко разпространен в страната) е ясно, че ЗЗ „Река Огоста“ не е от първостепенна важност за опазването му, </w:t>
      </w:r>
      <w:r w:rsidRPr="00081FB0">
        <w:rPr>
          <w:rFonts w:ascii="Times New Roman" w:eastAsiaTheme="minorHAnsi" w:hAnsi="Times New Roman"/>
          <w:sz w:val="24"/>
          <w:szCs w:val="24"/>
        </w:rPr>
        <w:lastRenderedPageBreak/>
        <w:t>но зоната е от значение за осигуряване свързаността на мрежата в континенталния биогеографски регион и конкртетно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 работата на Kornilev</w:t>
      </w:r>
      <w:r w:rsidRPr="00081FB0">
        <w:rPr>
          <w:rFonts w:ascii="Times New Roman" w:eastAsiaTheme="minorHAnsi" w:hAnsi="Times New Roman"/>
          <w:sz w:val="24"/>
          <w:szCs w:val="24"/>
          <w:lang w:val="en-US"/>
        </w:rPr>
        <w:t xml:space="preserve"> et al.</w:t>
      </w:r>
      <w:r w:rsidRPr="00081FB0">
        <w:rPr>
          <w:rFonts w:ascii="Times New Roman" w:eastAsiaTheme="minorHAnsi" w:hAnsi="Times New Roman"/>
          <w:sz w:val="24"/>
          <w:szCs w:val="24"/>
        </w:rPr>
        <w:t xml:space="preserve"> (201</w:t>
      </w:r>
      <w:r w:rsidRPr="00081FB0">
        <w:rPr>
          <w:rFonts w:ascii="Times New Roman" w:eastAsiaTheme="minorHAnsi" w:hAnsi="Times New Roman"/>
          <w:sz w:val="24"/>
          <w:szCs w:val="24"/>
          <w:lang w:val="en-US"/>
        </w:rPr>
        <w:t>7</w:t>
      </w:r>
      <w:r w:rsidRPr="00081FB0">
        <w:rPr>
          <w:rFonts w:ascii="Times New Roman" w:eastAsiaTheme="minorHAnsi" w:hAnsi="Times New Roman"/>
          <w:sz w:val="24"/>
          <w:szCs w:val="24"/>
        </w:rPr>
        <w:t>) са споменати осем квадрата (</w:t>
      </w:r>
      <w:r w:rsidRPr="00081FB0">
        <w:rPr>
          <w:rFonts w:ascii="Times New Roman" w:eastAsiaTheme="minorHAnsi" w:hAnsi="Times New Roman"/>
          <w:sz w:val="24"/>
          <w:szCs w:val="24"/>
          <w:lang w:val="en-US"/>
        </w:rPr>
        <w:t xml:space="preserve">UTM </w:t>
      </w:r>
      <w:r w:rsidRPr="00081FB0">
        <w:rPr>
          <w:rFonts w:ascii="Times New Roman" w:eastAsiaTheme="minorHAnsi" w:hAnsi="Times New Roman"/>
          <w:sz w:val="24"/>
          <w:szCs w:val="24"/>
        </w:rPr>
        <w:t>грид 1х1</w:t>
      </w:r>
      <w:r w:rsidRPr="00081FB0">
        <w:rPr>
          <w:rFonts w:ascii="Times New Roman" w:eastAsiaTheme="minorHAnsi" w:hAnsi="Times New Roman"/>
          <w:sz w:val="24"/>
          <w:szCs w:val="24"/>
          <w:lang w:val="en-US"/>
        </w:rPr>
        <w:t xml:space="preserve"> km</w:t>
      </w:r>
      <w:r w:rsidRPr="00081FB0">
        <w:rPr>
          <w:rFonts w:ascii="Times New Roman" w:eastAsiaTheme="minorHAnsi" w:hAnsi="Times New Roman"/>
          <w:sz w:val="24"/>
          <w:szCs w:val="24"/>
        </w:rPr>
        <w:t xml:space="preserve">), попадащи в територията на защитената зона, в които е установен </w:t>
      </w:r>
      <w:r w:rsidRPr="00081FB0">
        <w:rPr>
          <w:rFonts w:ascii="Times New Roman" w:eastAsiaTheme="minorHAnsi" w:hAnsi="Times New Roman"/>
          <w:i/>
          <w:sz w:val="24"/>
          <w:szCs w:val="24"/>
          <w:lang w:val="en-US"/>
        </w:rPr>
        <w:t>Emys orbicularis</w:t>
      </w:r>
      <w:r w:rsidRPr="00081FB0">
        <w:rPr>
          <w:rFonts w:ascii="Times New Roman" w:eastAsiaTheme="minorHAnsi" w:hAnsi="Times New Roman"/>
          <w:sz w:val="24"/>
          <w:szCs w:val="24"/>
        </w:rPr>
        <w:t xml:space="preserve">.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1,09 индивида на 1000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734,06 ha, от които 271,25 ha (20,64% от територията на зоната) са категоризирани като слабо пригодни,  265,60 ha (20,21%) – като пригодни и 197,21 ha (15,01%) – като оптимални. В същия доклад природозащитното състояние на вида в защитената зона е оценено като благоприятно</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 време на теренните изследвания през 2021 г. видът беше регистриран на едно място в зоната, съответно един квадрат (1х1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от който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ind w:firstLine="567"/>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cstheme="minorBidi"/>
              </w:rPr>
              <w:t xml:space="preserve">Най-малко </w:t>
            </w:r>
            <w:r w:rsidRPr="00404071">
              <w:rPr>
                <w:rFonts w:ascii="Times New Roman" w:eastAsiaTheme="minorHAnsi" w:hAnsi="Times New Roman"/>
              </w:rPr>
              <w:t>9</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(9)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пространствения обхват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Ab ≥ 1,09</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1,09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По време на изследванията през 2021 г. не е правено </w:t>
            </w:r>
            <w:r w:rsidRPr="00404071">
              <w:rPr>
                <w:rFonts w:ascii="Times New Roman" w:eastAsiaTheme="minorHAnsi" w:hAnsi="Times New Roman"/>
              </w:rPr>
              <w:lastRenderedPageBreak/>
              <w:t>отчитане на брой индивиди на единица маршрут, но по експертна преценка стойността 1,09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Поддържане числеността на популацията</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734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(734 ha) може да се приеме като минимална референтна стойност за 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на подходящите за обитаване стоящи водоеми в зоната са дадени в специфичния доклад от 2013 г. (виж ИСЗЗЕМ Натура 2000), като посочената площ представлява 0,48% от площта на потенциалните местообитания в зоната, т.е. 4 ha (0,48% от 734,06).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 xml:space="preserve">Местообитание (структура и функции): свързаност на потенциалните </w:t>
            </w:r>
            <w:r w:rsidRPr="00427C16">
              <w:rPr>
                <w:rFonts w:ascii="Times New Roman" w:eastAsiaTheme="minorHAnsi" w:hAnsi="Times New Roman"/>
                <w:b/>
              </w:rPr>
              <w:lastRenderedPageBreak/>
              <w:t>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 xml:space="preserve">Обща дължина (в метри) на участъците от линейната транспортна </w:t>
            </w:r>
            <w:r w:rsidRPr="00404071">
              <w:rPr>
                <w:rFonts w:ascii="Times New Roman" w:eastAsiaTheme="minorHAnsi" w:hAnsi="Times New Roman"/>
              </w:rPr>
              <w:lastRenderedPageBreak/>
              <w:t>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Второкласният път II-15 пресича потенциални местообитания на вида северно от с. Сараево, като дължината на пътя в тази </w:t>
            </w:r>
            <w:r w:rsidRPr="00404071">
              <w:rPr>
                <w:rFonts w:ascii="Times New Roman" w:eastAsiaTheme="minorHAnsi" w:hAnsi="Times New Roman"/>
              </w:rPr>
              <w:lastRenderedPageBreak/>
              <w:t>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 xml:space="preserve">Междинна цел: да се изясни влиянието на път II-15 върху вида (с оглед </w:t>
            </w:r>
            <w:r w:rsidRPr="00404071">
              <w:rPr>
                <w:rFonts w:ascii="Times New Roman" w:eastAsiaTheme="minorHAnsi" w:hAnsi="Times New Roman"/>
              </w:rPr>
              <w:lastRenderedPageBreak/>
              <w:t>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Emys orbicularis </w:t>
      </w:r>
      <w:r w:rsidRPr="00081FB0">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6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6</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lastRenderedPageBreak/>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9</w:t>
            </w:r>
          </w:p>
        </w:tc>
        <w:tc>
          <w:tcPr>
            <w:tcW w:w="68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9</w:t>
            </w: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R</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M</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427C16" w:rsidRDefault="005B7B80" w:rsidP="006C4542">
      <w:pPr>
        <w:pStyle w:val="Heading2"/>
        <w:numPr>
          <w:ilvl w:val="0"/>
          <w:numId w:val="0"/>
        </w:numPr>
        <w:ind w:left="1134"/>
        <w:rPr>
          <w:rFonts w:ascii="Times New Roman" w:hAnsi="Times New Roman"/>
          <w:b w:val="0"/>
          <w:i/>
          <w:color w:val="1F497D" w:themeColor="text2"/>
          <w:sz w:val="28"/>
          <w:szCs w:val="28"/>
        </w:rPr>
      </w:pPr>
      <w:bookmarkStart w:id="177" w:name="_Toc88918047"/>
      <w:r w:rsidRPr="00427C16">
        <w:rPr>
          <w:rFonts w:ascii="Times New Roman" w:hAnsi="Times New Roman"/>
          <w:b w:val="0"/>
          <w:color w:val="1F497D" w:themeColor="text2"/>
          <w:sz w:val="28"/>
          <w:szCs w:val="28"/>
        </w:rPr>
        <w:t xml:space="preserve">Природозащитни цели за </w:t>
      </w:r>
      <w:r w:rsidR="002105B5" w:rsidRPr="00427C16">
        <w:rPr>
          <w:rFonts w:ascii="Times New Roman" w:hAnsi="Times New Roman"/>
          <w:b w:val="0"/>
          <w:color w:val="1F497D" w:themeColor="text2"/>
          <w:sz w:val="28"/>
          <w:szCs w:val="28"/>
        </w:rPr>
        <w:t xml:space="preserve">1217 </w:t>
      </w:r>
      <w:r w:rsidR="002105B5" w:rsidRPr="00427C16">
        <w:rPr>
          <w:rFonts w:ascii="Times New Roman" w:hAnsi="Times New Roman"/>
          <w:b w:val="0"/>
          <w:i/>
          <w:color w:val="1F497D" w:themeColor="text2"/>
          <w:sz w:val="28"/>
          <w:szCs w:val="28"/>
        </w:rPr>
        <w:t>Testudo hermanni</w:t>
      </w:r>
      <w:bookmarkEnd w:id="177"/>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1217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 шипоопашата костенурка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Дължината на корубата много рядко надвишава 30 cm (повечето екземпляри, намирани в последните години, са значително по-дребни), но по изключние достига и до 35,7 cm (Beshkov 1997). Шарката и оцветяването варират (има както доста тъмно оцветени, така и индивиди без почти никакво тъмно напетняване), но основният цвят на корубата обикновено е жълтеникав, като тъмните петна по страничните щитчета на карапакса са триъгълни, а тези по централните – надлъжни; пластронът няма подвижни части, а основният му цвят е идентичен с този на карапакса. Опашката завършва с рогов шип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България от морското равнище до около 600 m н.в. (на много места и по-високо, като в Югозападна България достига и до 1450 m н.в.), с изключение на високите полета на Западна България и най-североизточните райони на страната, където са намирани само единични екземпляри; в големи части от Тракийската низина и Дунавската равнина видът е изчезнал поради интензификацията на селското стопанство (Бешков и Нанев 2002; Stojanov et al. 2011). Обитава открити поляни, покрайнини на гори, каменисти ждрела с храстова растителност, разредени широколистни гори, дерета и др., като нерядко навлиза и в различен тип културни площи: лозя, ниви, градини и др.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но може да бъде и по-разтеглен, като есенните копулации също не са изключение (Stojanov et al. 2011; Цанков и др. 2014). Яйцеснасянето е главно през юни и юли, като женската снася на два или три пъти обикновено по 2-5 продълговати яйца, които заравя на сухи, припечни места (Бешков и </w:t>
      </w:r>
      <w:r w:rsidRPr="00081FB0">
        <w:rPr>
          <w:rFonts w:ascii="Times New Roman" w:eastAsiaTheme="minorHAnsi" w:hAnsi="Times New Roman"/>
          <w:sz w:val="24"/>
          <w:szCs w:val="24"/>
        </w:rPr>
        <w:lastRenderedPageBreak/>
        <w:t>Нанев 2002). Хранителният спектър на вида се състои главно от тревисти растения и плодове, но нерядко включва и безгръбначни животни (мекотели, червеи и др.), а в отделни случаи също екскременти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на сухи склонове, почти винаги с южно изложение (Бешков и Нанев 2002; Stojanov et al. 2011; Цанков и др. 2014).</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Testudo hermanni </w:t>
      </w:r>
      <w:r w:rsidRPr="00081FB0">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населението и за „лечение“ (въпреки доказаната безполезност от това), големите инфраструктури строежи (магистрали, газопроводи и др.), застрояването на Черноморското крайбрежие, горските пожари, заменянето на широколистните гори с иглолистни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5E3EA5">
        <w:rPr>
          <w:rFonts w:ascii="Times New Roman" w:eastAsiaTheme="minorHAnsi" w:hAnsi="Times New Roman"/>
          <w:sz w:val="24"/>
          <w:szCs w:val="24"/>
        </w:rPr>
        <w:t>приятно-незадоволително (U1) в К</w:t>
      </w:r>
      <w:r w:rsidRPr="00081FB0">
        <w:rPr>
          <w:rFonts w:ascii="Times New Roman" w:eastAsiaTheme="minorHAnsi" w:hAnsi="Times New Roman"/>
          <w:sz w:val="24"/>
          <w:szCs w:val="24"/>
        </w:rPr>
        <w:t>онтиненталния биогеографски реги</w:t>
      </w:r>
      <w:r w:rsidR="005E3EA5">
        <w:rPr>
          <w:rFonts w:ascii="Times New Roman" w:eastAsiaTheme="minorHAnsi" w:hAnsi="Times New Roman"/>
          <w:sz w:val="24"/>
          <w:szCs w:val="24"/>
        </w:rPr>
        <w:t>он, неблагоприятно лошо (U2) в Ч</w:t>
      </w:r>
      <w:r w:rsidRPr="00081FB0">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5E3EA5">
        <w:rPr>
          <w:rFonts w:ascii="Times New Roman" w:eastAsiaTheme="minorHAnsi" w:hAnsi="Times New Roman"/>
          <w:sz w:val="24"/>
          <w:szCs w:val="24"/>
        </w:rPr>
        <w:t>случая), и блатоприятно (FV) в А</w:t>
      </w:r>
      <w:r w:rsidRPr="00081FB0">
        <w:rPr>
          <w:rFonts w:ascii="Times New Roman" w:eastAsiaTheme="minorHAnsi" w:hAnsi="Times New Roman"/>
          <w:sz w:val="24"/>
          <w:szCs w:val="24"/>
        </w:rPr>
        <w:t>лпийския. Според докладването през 2019 г. ПС на вида е неблагоприятно-незадоволително (U1) и в трите биогеографски региона (негативни оценки по показателите за популация, местообитание и бъдещи перспективи в континенталния регион, по показателя за популация в черноморския и по показателите за ареал и бъдещи перспективи в алпийския).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 xml:space="preserve">Testudo hermanni </w:t>
      </w:r>
      <w:r w:rsidRPr="00081FB0">
        <w:rPr>
          <w:rFonts w:ascii="Times New Roman" w:eastAsiaTheme="minorHAnsi" w:hAnsi="Times New Roman"/>
          <w:sz w:val="24"/>
          <w:szCs w:val="24"/>
        </w:rPr>
        <w:t xml:space="preserve">фигурира в стандартните формуляри за данни на </w:t>
      </w:r>
      <w:r w:rsidRPr="00081FB0">
        <w:rPr>
          <w:rFonts w:ascii="Times New Roman" w:eastAsiaTheme="minorHAnsi" w:hAnsi="Times New Roman"/>
          <w:sz w:val="24"/>
          <w:szCs w:val="24"/>
          <w:lang w:val="en-US"/>
        </w:rPr>
        <w:t>180</w:t>
      </w:r>
      <w:r w:rsidRPr="00081FB0">
        <w:rPr>
          <w:rFonts w:ascii="Times New Roman" w:eastAsiaTheme="minorHAnsi" w:hAnsi="Times New Roman"/>
          <w:sz w:val="24"/>
          <w:szCs w:val="24"/>
        </w:rPr>
        <w:t xml:space="preserve">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404071" w:rsidTr="00081FB0">
        <w:trPr>
          <w:trHeight w:val="255"/>
          <w:jc w:val="center"/>
        </w:trPr>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Site assessment</w:t>
            </w:r>
          </w:p>
        </w:tc>
      </w:tr>
      <w:tr w:rsidR="00081FB0" w:rsidRPr="00404071" w:rsidTr="00081FB0">
        <w:trPr>
          <w:trHeight w:val="255"/>
          <w:jc w:val="center"/>
        </w:trPr>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A/B/C</w:t>
            </w:r>
          </w:p>
        </w:tc>
      </w:tr>
      <w:tr w:rsidR="00081FB0" w:rsidRPr="00404071" w:rsidTr="00081FB0">
        <w:trPr>
          <w:trHeight w:val="255"/>
          <w:jc w:val="center"/>
        </w:trPr>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lang w:val="bg-BG"/>
              </w:rPr>
            </w:pPr>
            <w:r w:rsidRPr="00404071">
              <w:rPr>
                <w:rFonts w:ascii="Times New Roman" w:eastAsiaTheme="minorHAnsi" w:hAnsi="Times New Roman"/>
                <w:b/>
                <w:sz w:val="22"/>
                <w:szCs w:val="22"/>
                <w:lang w:val="bg-BG"/>
              </w:rPr>
              <w:t>Glo.</w:t>
            </w:r>
          </w:p>
        </w:tc>
      </w:tr>
      <w:tr w:rsidR="00081FB0" w:rsidRPr="00404071" w:rsidTr="00081FB0">
        <w:trPr>
          <w:trHeight w:val="255"/>
          <w:jc w:val="center"/>
        </w:trPr>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„Река Огоста“ не е от първостепенна важност за опазването му, но зоната е от значение за осигуря</w:t>
      </w:r>
      <w:r w:rsidR="005E3EA5">
        <w:rPr>
          <w:rFonts w:ascii="Times New Roman" w:eastAsiaTheme="minorHAnsi" w:hAnsi="Times New Roman"/>
          <w:sz w:val="24"/>
          <w:szCs w:val="24"/>
        </w:rPr>
        <w:t>ване свързаността на мрежата в К</w:t>
      </w:r>
      <w:r w:rsidRPr="00081FB0">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Testudo hermanni</w:t>
      </w:r>
      <w:r w:rsidRPr="00081FB0">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159,27 ha </w:t>
      </w:r>
      <w:r w:rsidRPr="00081FB0">
        <w:rPr>
          <w:rFonts w:ascii="Times New Roman" w:eastAsiaTheme="minorHAnsi" w:hAnsi="Times New Roman"/>
          <w:sz w:val="24"/>
          <w:szCs w:val="24"/>
        </w:rPr>
        <w:lastRenderedPageBreak/>
        <w:t>(12,12% от територията на зоната) и те са категоризирани изцяло като слабо пригодни.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липса на оптимални и пригодни местообитания, фрагментация и наличие на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081FB0" w:rsidRPr="00404071" w:rsidTr="00427C16">
        <w:trPr>
          <w:tblHeader/>
        </w:trPr>
        <w:tc>
          <w:tcPr>
            <w:tcW w:w="1813"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697"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Мерна единица</w:t>
            </w:r>
          </w:p>
        </w:tc>
        <w:tc>
          <w:tcPr>
            <w:tcW w:w="1560"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Целева стойност</w:t>
            </w:r>
          </w:p>
        </w:tc>
        <w:tc>
          <w:tcPr>
            <w:tcW w:w="2938"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Допълнителна информация</w:t>
            </w:r>
          </w:p>
        </w:tc>
        <w:tc>
          <w:tcPr>
            <w:tcW w:w="1989" w:type="dxa"/>
            <w:shd w:val="clear" w:color="auto" w:fill="DBE5F1" w:themeFill="accent1" w:themeFillTint="33"/>
          </w:tcPr>
          <w:p w:rsidR="00081FB0" w:rsidRPr="00404071" w:rsidRDefault="00081FB0" w:rsidP="00081FB0">
            <w:pPr>
              <w:spacing w:after="160"/>
              <w:jc w:val="both"/>
              <w:rPr>
                <w:rFonts w:ascii="Times New Roman" w:eastAsiaTheme="minorHAnsi" w:hAnsi="Times New Roman"/>
                <w:b/>
              </w:rPr>
            </w:pPr>
            <w:r w:rsidRPr="00404071">
              <w:rPr>
                <w:rFonts w:ascii="Times New Roman" w:eastAsiaTheme="minorHAnsi" w:hAnsi="Times New Roman"/>
                <w:b/>
              </w:rPr>
              <w:t>Специфична цел</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квадрати 1х1 km с доказано присъствие на вида</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(площ): обща площ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cstheme="minorBidi"/>
              </w:rPr>
            </w:pPr>
            <w:r w:rsidRPr="00404071">
              <w:rPr>
                <w:rFonts w:ascii="Times New Roman" w:eastAsiaTheme="minorHAnsi" w:hAnsi="Times New Roman"/>
              </w:rPr>
              <w:t>Най-малко 159 ha</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(159 ha) може да се приеме като минимална референтна стойност за </w:t>
            </w:r>
            <w:r w:rsidRPr="00404071">
              <w:rPr>
                <w:rFonts w:ascii="Times New Roman" w:eastAsiaTheme="minorHAnsi" w:hAnsi="Times New Roman"/>
              </w:rPr>
              <w:lastRenderedPageBreak/>
              <w:t>благоприятно състояние на вида по този параметър.</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lastRenderedPageBreak/>
              <w:t>Поддържане площта на потенциалните местообитания</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площ на разредени гори и храсталаци, пасища, ливади и запустели земеделски земи с дървета и храсти</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Хектар (ha)</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83,66% от площта на потенциалните местообитания в зоната, т.е. 133 ha (83,66% от 159,27). В същия доклад състоянието на вида по този показател е оценено, като благоприятно.</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081FB0" w:rsidRPr="00404071" w:rsidTr="00081FB0">
        <w:tc>
          <w:tcPr>
            <w:tcW w:w="1813"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Неизвестна</w:t>
            </w:r>
          </w:p>
        </w:tc>
        <w:tc>
          <w:tcPr>
            <w:tcW w:w="2938"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081FB0" w:rsidRPr="00404071" w:rsidRDefault="00081FB0" w:rsidP="00081FB0">
            <w:pPr>
              <w:spacing w:after="160"/>
              <w:rPr>
                <w:rFonts w:ascii="Times New Roman" w:eastAsiaTheme="minorHAnsi" w:hAnsi="Times New Roman"/>
              </w:rPr>
            </w:pPr>
            <w:r w:rsidRPr="00404071">
              <w:rPr>
                <w:rFonts w:ascii="Times New Roman" w:eastAsiaTheme="minorHAnsi" w:hAnsi="Times New Roman"/>
              </w:rPr>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404071">
              <w:rPr>
                <w:rFonts w:asciiTheme="minorHAnsi" w:eastAsiaTheme="minorHAnsi" w:hAnsiTheme="minorHAnsi" w:cstheme="minorBidi"/>
              </w:rPr>
              <w:t xml:space="preserve"> </w:t>
            </w:r>
            <w:r w:rsidRPr="00404071">
              <w:rPr>
                <w:rFonts w:ascii="Times New Roman" w:eastAsiaTheme="minorHAnsi" w:hAnsi="Times New Roman"/>
              </w:rPr>
              <w:t>чрез 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w:t>
      </w:r>
      <w:r w:rsidRPr="00081FB0">
        <w:rPr>
          <w:rFonts w:ascii="Times New Roman" w:eastAsiaTheme="minorHAnsi" w:hAnsi="Times New Roman"/>
          <w:sz w:val="24"/>
          <w:szCs w:val="24"/>
        </w:rPr>
        <w:lastRenderedPageBreak/>
        <w:t xml:space="preserve">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lang w:val="en-US"/>
        </w:rPr>
        <w:t xml:space="preserve">Testudo hermanni </w:t>
      </w:r>
      <w:r w:rsidRPr="00081FB0">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наблюденията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404071" w:rsidTr="00081FB0">
        <w:trPr>
          <w:trHeight w:val="255"/>
          <w:tblHeader/>
        </w:trPr>
        <w:tc>
          <w:tcPr>
            <w:tcW w:w="2434" w:type="dxa"/>
          </w:tcPr>
          <w:p w:rsidR="00081FB0" w:rsidRPr="00404071"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Site assessment</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lang w:val="bg-BG"/>
              </w:rPr>
            </w:pPr>
            <w:r w:rsidRPr="00404071">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A/B/C</w:t>
            </w:r>
          </w:p>
        </w:tc>
      </w:tr>
      <w:tr w:rsidR="00081FB0" w:rsidRPr="00404071" w:rsidTr="00081FB0">
        <w:trPr>
          <w:trHeight w:val="255"/>
        </w:trPr>
        <w:tc>
          <w:tcPr>
            <w:tcW w:w="2434" w:type="dxa"/>
          </w:tcPr>
          <w:p w:rsidR="00081FB0" w:rsidRPr="00404071"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r w:rsidRPr="00404071">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404071"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404071" w:rsidRDefault="00081FB0" w:rsidP="00081FB0">
            <w:pPr>
              <w:rPr>
                <w:rFonts w:ascii="Times New Roman" w:eastAsiaTheme="minorHAnsi" w:hAnsi="Times New Roman"/>
                <w:b/>
                <w:sz w:val="22"/>
                <w:szCs w:val="22"/>
              </w:rPr>
            </w:pPr>
            <w:r w:rsidRPr="00404071">
              <w:rPr>
                <w:rFonts w:ascii="Times New Roman" w:eastAsiaTheme="minorHAnsi" w:hAnsi="Times New Roman"/>
                <w:b/>
                <w:sz w:val="22"/>
                <w:szCs w:val="22"/>
              </w:rPr>
              <w:t>Glo.</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Съществуваща оценка</w:t>
            </w:r>
          </w:p>
        </w:tc>
        <w:tc>
          <w:tcPr>
            <w:tcW w:w="643" w:type="dxa"/>
            <w:noWrap/>
          </w:tcPr>
          <w:p w:rsidR="00081FB0" w:rsidRPr="00404071" w:rsidRDefault="00081FB0" w:rsidP="00081FB0">
            <w:pPr>
              <w:rPr>
                <w:rFonts w:ascii="Times New Roman" w:eastAsiaTheme="minorHAnsi" w:hAnsi="Times New Roman"/>
                <w:sz w:val="22"/>
                <w:szCs w:val="22"/>
              </w:rPr>
            </w:pPr>
          </w:p>
        </w:tc>
        <w:tc>
          <w:tcPr>
            <w:tcW w:w="683" w:type="dxa"/>
            <w:noWrap/>
          </w:tcPr>
          <w:p w:rsidR="00081FB0" w:rsidRPr="00404071" w:rsidRDefault="00081FB0" w:rsidP="00081FB0">
            <w:pPr>
              <w:rPr>
                <w:rFonts w:ascii="Times New Roman" w:eastAsiaTheme="minorHAnsi" w:hAnsi="Times New Roman"/>
                <w:sz w:val="22"/>
                <w:szCs w:val="22"/>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localities</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r w:rsidR="00081FB0" w:rsidRPr="00404071" w:rsidTr="00081FB0">
        <w:trPr>
          <w:trHeight w:val="255"/>
        </w:trPr>
        <w:tc>
          <w:tcPr>
            <w:tcW w:w="2434" w:type="dxa"/>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lang w:val="bg-BG"/>
              </w:rPr>
              <w:t>Актуализация</w:t>
            </w:r>
          </w:p>
        </w:tc>
        <w:tc>
          <w:tcPr>
            <w:tcW w:w="643" w:type="dxa"/>
            <w:noWrap/>
          </w:tcPr>
          <w:p w:rsidR="00081FB0" w:rsidRPr="00404071" w:rsidRDefault="00081FB0" w:rsidP="00081FB0">
            <w:pPr>
              <w:rPr>
                <w:rFonts w:ascii="Times New Roman" w:eastAsiaTheme="minorHAnsi" w:hAnsi="Times New Roman"/>
                <w:sz w:val="22"/>
                <w:szCs w:val="22"/>
                <w:lang w:val="bg-BG"/>
              </w:rPr>
            </w:pPr>
          </w:p>
        </w:tc>
        <w:tc>
          <w:tcPr>
            <w:tcW w:w="683" w:type="dxa"/>
            <w:noWrap/>
          </w:tcPr>
          <w:p w:rsidR="00081FB0" w:rsidRPr="00404071" w:rsidRDefault="00081FB0" w:rsidP="00081FB0">
            <w:pPr>
              <w:rPr>
                <w:rFonts w:ascii="Times New Roman" w:eastAsiaTheme="minorHAnsi" w:hAnsi="Times New Roman"/>
                <w:sz w:val="22"/>
                <w:szCs w:val="22"/>
                <w:lang w:val="bg-BG"/>
              </w:rPr>
            </w:pPr>
          </w:p>
        </w:tc>
        <w:tc>
          <w:tcPr>
            <w:tcW w:w="120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grids1x1</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P</w:t>
            </w:r>
          </w:p>
        </w:tc>
        <w:tc>
          <w:tcPr>
            <w:tcW w:w="96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DD</w:t>
            </w:r>
          </w:p>
        </w:tc>
        <w:tc>
          <w:tcPr>
            <w:tcW w:w="1097"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703" w:type="dxa"/>
            <w:noWrap/>
          </w:tcPr>
          <w:p w:rsidR="00081FB0" w:rsidRPr="00404071" w:rsidRDefault="00081FB0" w:rsidP="00081FB0">
            <w:pPr>
              <w:rPr>
                <w:rFonts w:ascii="Times New Roman" w:eastAsiaTheme="minorHAnsi" w:hAnsi="Times New Roman"/>
                <w:sz w:val="22"/>
                <w:szCs w:val="22"/>
                <w:lang w:val="bg-BG"/>
              </w:rPr>
            </w:pPr>
            <w:r w:rsidRPr="00404071">
              <w:rPr>
                <w:rFonts w:ascii="Times New Roman" w:eastAsiaTheme="minorHAnsi" w:hAnsi="Times New Roman"/>
                <w:sz w:val="22"/>
                <w:szCs w:val="22"/>
              </w:rPr>
              <w:t>B</w:t>
            </w:r>
          </w:p>
        </w:tc>
        <w:tc>
          <w:tcPr>
            <w:tcW w:w="583"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c>
          <w:tcPr>
            <w:tcW w:w="650" w:type="dxa"/>
            <w:noWrap/>
          </w:tcPr>
          <w:p w:rsidR="00081FB0" w:rsidRPr="00404071" w:rsidRDefault="00081FB0" w:rsidP="00081FB0">
            <w:pPr>
              <w:rPr>
                <w:rFonts w:ascii="Times New Roman" w:eastAsiaTheme="minorHAnsi" w:hAnsi="Times New Roman"/>
                <w:sz w:val="22"/>
                <w:szCs w:val="22"/>
              </w:rPr>
            </w:pPr>
            <w:r w:rsidRPr="00404071">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lang w:val="en-US"/>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Eastern Hermann’s Tortoise Eurotestudo hermanni boettgeri (Mojsisovics, 1889). – In: Golemanski, V. et al. (Eds.): Red Data Book of the Republic of Bulgaria. Volume 2. Animals. BAS &amp; MoEW, Sofia, p. 202.</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Default="00081FB0" w:rsidP="002105B5">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78" w:name="_Toc88918048"/>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1993 </w:t>
      </w:r>
      <w:r w:rsidR="002105B5" w:rsidRPr="006C4542">
        <w:rPr>
          <w:rFonts w:ascii="Times New Roman" w:hAnsi="Times New Roman"/>
          <w:b w:val="0"/>
          <w:i/>
          <w:color w:val="1F497D" w:themeColor="text2"/>
          <w:sz w:val="28"/>
          <w:szCs w:val="28"/>
        </w:rPr>
        <w:t>Triturus dobrogicus</w:t>
      </w:r>
      <w:bookmarkEnd w:id="178"/>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1993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 дунавски гребенест тритон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2.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Начинът на живот на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w:t>
      </w:r>
      <w:r w:rsidR="005E3EA5">
        <w:rPr>
          <w:rFonts w:ascii="Times New Roman" w:eastAsiaTheme="minorHAnsi" w:hAnsi="Times New Roman"/>
          <w:sz w:val="24"/>
          <w:szCs w:val="24"/>
        </w:rPr>
        <w:t>) на вида в К</w:t>
      </w:r>
      <w:r w:rsidRPr="00081FB0">
        <w:rPr>
          <w:rFonts w:ascii="Times New Roman" w:eastAsiaTheme="minorHAnsi" w:hAnsi="Times New Roman"/>
          <w:sz w:val="24"/>
          <w:szCs w:val="24"/>
        </w:rPr>
        <w:t>онтиненталния биогеографски регион е благоприятно (FV) по всич</w:t>
      </w:r>
      <w:r w:rsidR="005E3EA5">
        <w:rPr>
          <w:rFonts w:ascii="Times New Roman" w:eastAsiaTheme="minorHAnsi" w:hAnsi="Times New Roman"/>
          <w:sz w:val="24"/>
          <w:szCs w:val="24"/>
        </w:rPr>
        <w:t>ки показататели за оценка, а в Ч</w:t>
      </w:r>
      <w:r w:rsidRPr="00081FB0">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C606EB" w:rsidTr="00081FB0">
        <w:trPr>
          <w:trHeight w:val="255"/>
          <w:jc w:val="center"/>
        </w:trPr>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Site assessment</w:t>
            </w:r>
          </w:p>
        </w:tc>
      </w:tr>
      <w:tr w:rsidR="00081FB0" w:rsidRPr="00C606EB" w:rsidTr="00081FB0">
        <w:trPr>
          <w:trHeight w:val="255"/>
          <w:jc w:val="center"/>
        </w:trPr>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w:t>
            </w:r>
          </w:p>
        </w:tc>
      </w:tr>
      <w:tr w:rsidR="00081FB0" w:rsidRPr="00C606EB" w:rsidTr="00081FB0">
        <w:trPr>
          <w:trHeight w:val="255"/>
          <w:jc w:val="center"/>
        </w:trPr>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Glo.</w:t>
            </w:r>
          </w:p>
        </w:tc>
      </w:tr>
      <w:tr w:rsidR="00081FB0" w:rsidRPr="00C606EB" w:rsidTr="00081FB0">
        <w:trPr>
          <w:trHeight w:val="255"/>
          <w:jc w:val="center"/>
        </w:trPr>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Предвид характера на националния ареал на вида (среща се само по дунавското крайбрежие) е ясно, че всички защитени зони, включително „Река Огоста“, които обхващат крайдунавските влажни зони са от съществено значение за опазването на вида.</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в защитената зона; единствено в работата на Wielstra et al. (2013) е посочено едно находище, което се намира на около 100 </w:t>
      </w:r>
      <w:r w:rsidRPr="00081FB0">
        <w:rPr>
          <w:rFonts w:ascii="Times New Roman" w:eastAsiaTheme="minorHAnsi" w:hAnsi="Times New Roman"/>
          <w:sz w:val="24"/>
          <w:szCs w:val="24"/>
          <w:lang w:val="en-US"/>
        </w:rPr>
        <w:t>m</w:t>
      </w:r>
      <w:r w:rsidRPr="00081FB0">
        <w:rPr>
          <w:rFonts w:ascii="Times New Roman" w:eastAsiaTheme="minorHAnsi" w:hAnsi="Times New Roman"/>
          <w:sz w:val="24"/>
          <w:szCs w:val="24"/>
        </w:rPr>
        <w:t xml:space="preserve"> от границите на зоната в района на с. Хърлец.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622,59 ha, от които 359,35 ha (27,35% от територията на зоната) са категоризирани като слабо пригодни,  169,07 ha (12,87%) – като пригодни и 94,17 ha (7,17%)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присъствие на вида, фрагментация на местообитания наличие на заплахи (пожари).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на вида в зоната понастоящем е добро.</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081FB0" w:rsidRPr="00C606EB" w:rsidTr="00427C16">
        <w:trPr>
          <w:tblHeader/>
        </w:trPr>
        <w:tc>
          <w:tcPr>
            <w:tcW w:w="1854" w:type="dxa"/>
            <w:shd w:val="clear" w:color="auto" w:fill="DBE5F1" w:themeFill="accent1" w:themeFillTint="33"/>
          </w:tcPr>
          <w:p w:rsidR="00081FB0" w:rsidRPr="00427C16" w:rsidRDefault="00081FB0" w:rsidP="00081FB0">
            <w:pPr>
              <w:spacing w:after="160"/>
              <w:jc w:val="both"/>
              <w:rPr>
                <w:rFonts w:ascii="Times New Roman" w:eastAsiaTheme="minorHAnsi" w:hAnsi="Times New Roman"/>
                <w:b/>
              </w:rPr>
            </w:pPr>
            <w:r w:rsidRPr="00427C16">
              <w:rPr>
                <w:rFonts w:ascii="Times New Roman" w:eastAsiaTheme="minorHAnsi" w:hAnsi="Times New Roman"/>
                <w:b/>
              </w:rPr>
              <w:t>Параметър</w:t>
            </w:r>
          </w:p>
        </w:tc>
        <w:tc>
          <w:tcPr>
            <w:tcW w:w="1798"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Мерна единица</w:t>
            </w:r>
          </w:p>
        </w:tc>
        <w:tc>
          <w:tcPr>
            <w:tcW w:w="1559"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Целева стойност</w:t>
            </w:r>
          </w:p>
        </w:tc>
        <w:tc>
          <w:tcPr>
            <w:tcW w:w="2801"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Допълнителна информация</w:t>
            </w:r>
          </w:p>
        </w:tc>
        <w:tc>
          <w:tcPr>
            <w:tcW w:w="1985" w:type="dxa"/>
            <w:shd w:val="clear" w:color="auto" w:fill="DBE5F1" w:themeFill="accent1" w:themeFillTint="33"/>
          </w:tcPr>
          <w:p w:rsidR="00081FB0" w:rsidRPr="00C606EB" w:rsidRDefault="00081FB0" w:rsidP="00081FB0">
            <w:pPr>
              <w:spacing w:after="160"/>
              <w:jc w:val="both"/>
              <w:rPr>
                <w:rFonts w:ascii="Times New Roman" w:eastAsiaTheme="minorHAnsi" w:hAnsi="Times New Roman"/>
                <w:b/>
              </w:rPr>
            </w:pPr>
            <w:r w:rsidRPr="00C606EB">
              <w:rPr>
                <w:rFonts w:ascii="Times New Roman" w:eastAsiaTheme="minorHAnsi" w:hAnsi="Times New Roman"/>
                <w:b/>
              </w:rPr>
              <w:t>Специфична цел</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пространствен обхват</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Брой квадрати 1х1 km с доказано присъствие на вида</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Популация: относителна численост</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 xml:space="preserve">Местообитание </w:t>
            </w:r>
            <w:r w:rsidRPr="00427C16">
              <w:rPr>
                <w:rFonts w:ascii="Times New Roman" w:eastAsiaTheme="minorHAnsi" w:hAnsi="Times New Roman"/>
                <w:b/>
              </w:rPr>
              <w:lastRenderedPageBreak/>
              <w:t>(площ): обща площ на потенциалните местообитания</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Хектар (ha)</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 xml:space="preserve">Най-малко </w:t>
            </w:r>
            <w:r w:rsidRPr="00C606EB">
              <w:rPr>
                <w:rFonts w:ascii="Times New Roman" w:eastAsiaTheme="minorHAnsi" w:hAnsi="Times New Roman"/>
              </w:rPr>
              <w:lastRenderedPageBreak/>
              <w:t>623 ha</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 xml:space="preserve">Единствените данни за </w:t>
            </w:r>
            <w:r w:rsidRPr="00C606EB">
              <w:rPr>
                <w:rFonts w:ascii="Times New Roman" w:eastAsiaTheme="minorHAnsi" w:hAnsi="Times New Roman"/>
              </w:rPr>
              <w:lastRenderedPageBreak/>
              <w:t>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(623 ha) може да се приеме като минимална референтна стойност за благоприятно състояние на вида по този параметър.</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 xml:space="preserve">Поддържане </w:t>
            </w:r>
            <w:r w:rsidRPr="00C606EB">
              <w:rPr>
                <w:rFonts w:ascii="Times New Roman" w:eastAsiaTheme="minorHAnsi" w:hAnsi="Times New Roman"/>
              </w:rPr>
              <w:lastRenderedPageBreak/>
              <w:t>площта на потенциалните местообитания</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lastRenderedPageBreak/>
              <w:t>Местообитание (площ): площ на</w:t>
            </w:r>
            <w:r w:rsidRPr="00427C16">
              <w:rPr>
                <w:rFonts w:asciiTheme="minorHAnsi" w:eastAsiaTheme="minorHAnsi" w:hAnsiTheme="minorHAnsi" w:cstheme="minorBidi"/>
                <w:b/>
              </w:rPr>
              <w:t xml:space="preserve"> </w:t>
            </w:r>
            <w:r w:rsidRPr="00427C16">
              <w:rPr>
                <w:rFonts w:ascii="Times New Roman" w:eastAsiaTheme="minorHAnsi" w:hAnsi="Times New Roman"/>
                <w:b/>
              </w:rPr>
              <w:t>подходящите за обитаване стоящи водоеми</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Хектар (ha)</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Единствените данни за площта на подходящите за обитаване стоящи водоеми в зоната са дадени в специфичния доклад от 2013 г. (виж ИСЗЗЕМ Натура 2000), като посочената площ представлява 1,03% от площта на потенциалните местообитания в зоната, т.е. 6 ha (1,03% от 622,59). В същия доклад състоянието на вида по този показател е оценено, като благоприятно.</w:t>
            </w:r>
          </w:p>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Площта на стоящите водоеми към 2021 г. е неизвестна, 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Междинна цел: да се определи площта подходящите за обитаване стоящи водоеми, чрез диснационни методи и верификация на терен до 2025 г.</w:t>
            </w:r>
          </w:p>
        </w:tc>
      </w:tr>
      <w:tr w:rsidR="00081FB0" w:rsidRPr="00C606EB" w:rsidTr="00081FB0">
        <w:tc>
          <w:tcPr>
            <w:tcW w:w="1854" w:type="dxa"/>
          </w:tcPr>
          <w:p w:rsidR="00081FB0" w:rsidRPr="00427C16" w:rsidRDefault="00081FB0" w:rsidP="00081FB0">
            <w:pPr>
              <w:spacing w:after="160"/>
              <w:rPr>
                <w:rFonts w:ascii="Times New Roman" w:eastAsiaTheme="minorHAnsi" w:hAnsi="Times New Roman"/>
                <w:b/>
              </w:rPr>
            </w:pPr>
            <w:r w:rsidRPr="00427C16">
              <w:rPr>
                <w:rFonts w:ascii="Times New Roman" w:eastAsiaTheme="minorHAnsi" w:hAnsi="Times New Roman"/>
                <w:b/>
              </w:rPr>
              <w:t>Местообитание (структура и функции): свързаност на потенциалните местообитания</w:t>
            </w:r>
          </w:p>
        </w:tc>
        <w:tc>
          <w:tcPr>
            <w:tcW w:w="1798"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 xml:space="preserve">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w:t>
            </w:r>
            <w:r w:rsidRPr="00C606EB">
              <w:rPr>
                <w:rFonts w:ascii="Times New Roman" w:eastAsiaTheme="minorHAnsi" w:hAnsi="Times New Roman"/>
              </w:rPr>
              <w:lastRenderedPageBreak/>
              <w:t>на вида и представляват непреодолима или труднопреодолима преграда за същия</w:t>
            </w:r>
          </w:p>
        </w:tc>
        <w:tc>
          <w:tcPr>
            <w:tcW w:w="1559"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Неизвестна</w:t>
            </w:r>
          </w:p>
        </w:tc>
        <w:tc>
          <w:tcPr>
            <w:tcW w:w="2801"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Второкласният път II-15 пресича потенциални местообитания на вида северно от с. Сараево, като дължината на пътя в тази част на зоната е около 1190 m.</w:t>
            </w:r>
          </w:p>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t xml:space="preserve">Остава неясно дали, и в кои участъци, пътят представлява непреодолима/труднопреодолима преграда за вида, </w:t>
            </w:r>
            <w:r w:rsidRPr="00C606EB">
              <w:rPr>
                <w:rFonts w:ascii="Times New Roman" w:eastAsiaTheme="minorHAnsi" w:hAnsi="Times New Roman"/>
              </w:rPr>
              <w:lastRenderedPageBreak/>
              <w:t>поради което е определена междинна цел.</w:t>
            </w:r>
          </w:p>
        </w:tc>
        <w:tc>
          <w:tcPr>
            <w:tcW w:w="1985" w:type="dxa"/>
          </w:tcPr>
          <w:p w:rsidR="00081FB0" w:rsidRPr="00C606EB" w:rsidRDefault="00081FB0" w:rsidP="00081FB0">
            <w:pPr>
              <w:spacing w:after="160"/>
              <w:rPr>
                <w:rFonts w:ascii="Times New Roman" w:eastAsiaTheme="minorHAnsi" w:hAnsi="Times New Roman"/>
              </w:rPr>
            </w:pPr>
            <w:r w:rsidRPr="00C606EB">
              <w:rPr>
                <w:rFonts w:ascii="Times New Roman" w:eastAsiaTheme="minorHAnsi" w:hAnsi="Times New Roman"/>
              </w:rPr>
              <w:lastRenderedPageBreak/>
              <w:t>Междинна цел: да се изясни влиянието на път II-15 върху вида (с оглед допускането, че пътят ограничава възможността за придвижване на индивиди между местообитаниятаот двете му страни),</w:t>
            </w:r>
            <w:r w:rsidRPr="00C606EB">
              <w:rPr>
                <w:rFonts w:asciiTheme="minorHAnsi" w:eastAsiaTheme="minorHAnsi" w:hAnsiTheme="minorHAnsi" w:cstheme="minorBidi"/>
              </w:rPr>
              <w:t xml:space="preserve"> </w:t>
            </w:r>
            <w:r w:rsidRPr="00C606EB">
              <w:rPr>
                <w:rFonts w:ascii="Times New Roman" w:eastAsiaTheme="minorHAnsi" w:hAnsi="Times New Roman"/>
              </w:rPr>
              <w:t xml:space="preserve">чрез </w:t>
            </w:r>
            <w:r w:rsidRPr="00C606EB">
              <w:rPr>
                <w:rFonts w:ascii="Times New Roman" w:eastAsiaTheme="minorHAnsi" w:hAnsi="Times New Roman"/>
              </w:rPr>
              <w:lastRenderedPageBreak/>
              <w:t>провеждане на целенасочени теренни изследвания до 2025 г.</w:t>
            </w:r>
          </w:p>
        </w:tc>
      </w:tr>
    </w:tbl>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081FB0">
        <w:rPr>
          <w:rFonts w:ascii="Times New Roman" w:eastAsiaTheme="minorHAnsi" w:hAnsi="Times New Roman"/>
          <w:i/>
          <w:sz w:val="24"/>
          <w:szCs w:val="24"/>
        </w:rPr>
        <w:t>Triturus dobrogicus</w:t>
      </w:r>
      <w:r w:rsidRPr="00081FB0">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F72B48">
        <w:rPr>
          <w:rFonts w:ascii="Times New Roman" w:eastAsiaTheme="minorHAnsi" w:hAnsi="Times New Roman"/>
          <w:sz w:val="24"/>
          <w:szCs w:val="24"/>
        </w:rPr>
        <w:t>СФ</w:t>
      </w:r>
      <w:r w:rsidRPr="00081FB0">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Предложените актуализации на СФ са както следва:</w:t>
      </w:r>
    </w:p>
    <w:p w:rsidR="00081FB0" w:rsidRPr="00081FB0" w:rsidRDefault="00081FB0" w:rsidP="00081FB0">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081FB0" w:rsidRPr="00C606EB" w:rsidTr="00081FB0">
        <w:trPr>
          <w:trHeight w:val="255"/>
          <w:tblHeader/>
        </w:trPr>
        <w:tc>
          <w:tcPr>
            <w:tcW w:w="2434" w:type="dxa"/>
          </w:tcPr>
          <w:p w:rsidR="00081FB0" w:rsidRPr="00C606EB" w:rsidRDefault="00081FB0" w:rsidP="00081FB0">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Site assessment</w:t>
            </w:r>
          </w:p>
        </w:tc>
      </w:tr>
      <w:tr w:rsidR="00081FB0" w:rsidRPr="00C606EB" w:rsidTr="00081FB0">
        <w:trPr>
          <w:trHeight w:val="255"/>
        </w:trPr>
        <w:tc>
          <w:tcPr>
            <w:tcW w:w="2434" w:type="dxa"/>
          </w:tcPr>
          <w:p w:rsidR="00081FB0" w:rsidRPr="00C606EB" w:rsidRDefault="00081FB0" w:rsidP="00081FB0">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A/B/C</w:t>
            </w:r>
          </w:p>
        </w:tc>
      </w:tr>
      <w:tr w:rsidR="00081FB0" w:rsidRPr="00C606EB" w:rsidTr="00081FB0">
        <w:trPr>
          <w:trHeight w:val="255"/>
        </w:trPr>
        <w:tc>
          <w:tcPr>
            <w:tcW w:w="2434" w:type="dxa"/>
          </w:tcPr>
          <w:p w:rsidR="00081FB0" w:rsidRPr="00C606EB" w:rsidRDefault="00081FB0" w:rsidP="00081FB0">
            <w:pPr>
              <w:jc w:val="both"/>
              <w:rPr>
                <w:rFonts w:ascii="Times New Roman" w:eastAsiaTheme="minorHAnsi" w:hAnsi="Times New Roman"/>
                <w:sz w:val="22"/>
                <w:szCs w:val="22"/>
              </w:rPr>
            </w:pPr>
          </w:p>
        </w:tc>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r w:rsidRPr="00C606EB">
              <w:rPr>
                <w:rFonts w:ascii="Times New Roman" w:eastAsiaTheme="minorHAnsi" w:hAnsi="Times New Roman"/>
                <w:b/>
                <w:sz w:val="22"/>
                <w:szCs w:val="22"/>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rPr>
            </w:pPr>
            <w:r w:rsidRPr="00C606EB">
              <w:rPr>
                <w:rFonts w:ascii="Times New Roman" w:eastAsiaTheme="minorHAnsi" w:hAnsi="Times New Roman"/>
                <w:b/>
                <w:sz w:val="22"/>
                <w:szCs w:val="22"/>
              </w:rPr>
              <w:t>Glo.</w:t>
            </w:r>
          </w:p>
        </w:tc>
      </w:tr>
      <w:tr w:rsidR="00081FB0" w:rsidRPr="00C606EB" w:rsidTr="00081FB0">
        <w:trPr>
          <w:trHeight w:val="255"/>
        </w:trPr>
        <w:tc>
          <w:tcPr>
            <w:tcW w:w="2434" w:type="dxa"/>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Съществуваща оценка</w:t>
            </w:r>
          </w:p>
        </w:tc>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r w:rsidR="00081FB0" w:rsidRPr="00C606EB" w:rsidTr="00081FB0">
        <w:trPr>
          <w:trHeight w:val="255"/>
        </w:trPr>
        <w:tc>
          <w:tcPr>
            <w:tcW w:w="2434" w:type="dxa"/>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Актуализация</w:t>
            </w:r>
          </w:p>
        </w:tc>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grids1x1</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B</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A</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lastRenderedPageBreak/>
        <w:t>Naumov, B., V. Biserkov. 2013. On the Distribution and Subspecies Affiliation of Triturus dobrogicus (Amphibia: Salamandridae) in Bulgaria. – Acta zoologica bulgarica, 65(3): 307-313.</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Wielstra, B, J. Crnobrnja-Isailovic, A. Skidmore, K. Sotiropoulos, A. Toxopeus, N. Tzankov, T. Vukov, J. Arntzen. 2013. Tracing glacial refugia of Triturus newts based on mitochondrial DNA phylogeography and species distribution modeling. – Frontiers in Zoology, 10: 13.</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bookmarkStart w:id="179" w:name="_Toc86569946"/>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xml:space="preserve">: Борислав Наумов, </w:t>
      </w:r>
      <w:bookmarkEnd w:id="179"/>
      <w:r w:rsidRPr="00081FB0">
        <w:rPr>
          <w:rFonts w:ascii="Times New Roman" w:eastAsiaTheme="minorHAnsi" w:hAnsi="Times New Roman"/>
          <w:sz w:val="24"/>
          <w:szCs w:val="24"/>
          <w:lang w:eastAsia="bg-BG"/>
        </w:rPr>
        <w:t>Георги Кръстев, Емилия Вачева, Симеон Луканов</w:t>
      </w:r>
    </w:p>
    <w:p w:rsidR="00081FB0" w:rsidRDefault="00081FB0" w:rsidP="002105B5">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0" w:name="_Toc88918049"/>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1171 </w:t>
      </w:r>
      <w:r w:rsidR="002105B5" w:rsidRPr="006C4542">
        <w:rPr>
          <w:rFonts w:ascii="Times New Roman" w:hAnsi="Times New Roman"/>
          <w:b w:val="0"/>
          <w:i/>
          <w:color w:val="1F497D" w:themeColor="text2"/>
          <w:sz w:val="28"/>
          <w:szCs w:val="28"/>
        </w:rPr>
        <w:t>Triturus karelinii</w:t>
      </w:r>
      <w:bookmarkEnd w:id="180"/>
    </w:p>
    <w:p w:rsidR="00081FB0" w:rsidRPr="00081FB0" w:rsidRDefault="00081FB0" w:rsidP="00081FB0">
      <w:pPr>
        <w:spacing w:after="0" w:line="240" w:lineRule="auto"/>
        <w:jc w:val="both"/>
        <w:rPr>
          <w:rFonts w:ascii="Times New Roman" w:eastAsiaTheme="minorHAnsi" w:hAnsi="Times New Roman"/>
          <w:sz w:val="24"/>
          <w:szCs w:val="24"/>
        </w:rPr>
      </w:pPr>
      <w:r w:rsidRPr="00081FB0">
        <w:rPr>
          <w:rFonts w:ascii="Times New Roman" w:eastAsiaTheme="minorHAnsi" w:hAnsi="Times New Roman"/>
          <w:b/>
          <w:sz w:val="24"/>
          <w:szCs w:val="24"/>
        </w:rPr>
        <w:t xml:space="preserve">1. Код и наименование на вида: </w:t>
      </w:r>
      <w:r w:rsidRPr="00081FB0">
        <w:rPr>
          <w:rFonts w:ascii="Times New Roman" w:eastAsiaTheme="minorHAnsi" w:hAnsi="Times New Roman"/>
          <w:sz w:val="24"/>
          <w:szCs w:val="24"/>
        </w:rPr>
        <w:t xml:space="preserve">1171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 южен гребенест тритон</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lang w:val="en-US"/>
        </w:rPr>
        <w:t>2</w:t>
      </w:r>
      <w:r w:rsidRPr="00081FB0">
        <w:rPr>
          <w:rFonts w:ascii="Times New Roman" w:eastAsiaTheme="minorHAnsi" w:hAnsi="Times New Roman"/>
          <w:b/>
          <w:sz w:val="24"/>
          <w:szCs w:val="24"/>
        </w:rPr>
        <w:t>. Кратка характеристика на целевия обект</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Общата дължина на тялото обикновено не надвишава 15–16 cm, но отделни екземпляри достигат и по-големи размери. Гръбната страна е сиво-кафеникава с по-тъмни, маслиненозелени или кафеникави петна. Коремът и гушата са жълти, тъмножълти или оранжеви с дребни или едри тъмни, до черни петна. По време на размножителния период мъжките имат висок, назъбен гребен по дължината на гърба, ясно отделен от опашния плавник (Цанков и др. 2014).</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е широко разпространен в България от морското равнище до около 1300 m н.в. (на места и по-високо), но отсъства от северозападната част на страната; не е намиран и по крайбрежието на р. Дунав (Stojanov et al. 2011; Wielstra et al. 2014; Popgeorgiev et al. 2019). Обитава всевъзможни типове стоящи водоеми (блата, езера, разливи, изкопи, канали и др.), но най-често – такива с неголяма дълбочина и площ, в които няма риби; по време на сухоземната фаза обитава влажни и сенчести места (главно широколистни гори) в околностите на водоемите, но отделни индивиди се отдалечават и на повече от километър от водата (Бешков и Нанев 2002; Stojanov et al. 2011).</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е активен от март–април до октомври–ноември. Размножителният период започва веднага след зимния сън и продължава около месец, след което повечето индивид напускат водата, но някои остават значително по-дълго време, дори целогодишно; метаморфозата обикновено завършва през втората половина на лятото или в началото на есента, след което младите напускат водата и следващите 1–2 години живеят на сушата. Хранителният спектър на вида се състои главно от дребни безгръбначни животни, но включва също и земноводни (най-вече яйца и ларви). Активността е предимно нощна, но по време на водната фаза се проявява и дневна активност. Хибернацията може да се осъществява както във водата, така и на сушата (Цанков и др. 2014).</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lastRenderedPageBreak/>
        <w:t>3. Състояние на биогеографско ниво и разпространение в мрежата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w:t>
      </w:r>
      <w:r w:rsidR="005E3EA5">
        <w:rPr>
          <w:rFonts w:ascii="Times New Roman" w:eastAsiaTheme="minorHAnsi" w:hAnsi="Times New Roman"/>
          <w:sz w:val="24"/>
          <w:szCs w:val="24"/>
        </w:rPr>
        <w:t xml:space="preserve"> на вида е благоприятно (FV) в А</w:t>
      </w:r>
      <w:r w:rsidRPr="00081FB0">
        <w:rPr>
          <w:rFonts w:ascii="Times New Roman" w:eastAsiaTheme="minorHAnsi" w:hAnsi="Times New Roman"/>
          <w:sz w:val="24"/>
          <w:szCs w:val="24"/>
        </w:rPr>
        <w:t>лпийския биогеографски регион, но неблаго</w:t>
      </w:r>
      <w:r w:rsidR="005E3EA5">
        <w:rPr>
          <w:rFonts w:ascii="Times New Roman" w:eastAsiaTheme="minorHAnsi" w:hAnsi="Times New Roman"/>
          <w:sz w:val="24"/>
          <w:szCs w:val="24"/>
        </w:rPr>
        <w:t>приятно-незадоволително (U1) в Континенталния и Ч</w:t>
      </w:r>
      <w:r w:rsidRPr="00081FB0">
        <w:rPr>
          <w:rFonts w:ascii="Times New Roman" w:eastAsiaTheme="minorHAnsi" w:hAnsi="Times New Roman"/>
          <w:sz w:val="24"/>
          <w:szCs w:val="24"/>
        </w:rPr>
        <w:t>ерноморския регион поради негативните оценки на бъдещите перспективи. Според докладването от 2019 г. ПС на вида е неизвестно (ХХ) и в трите биогеографски региона поради недостатъчност на данните за размера на популациите, местообитанията и бъдещите перспективи.</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фигурира в стандартните формуляри за данни на 158 защитени зони за местообитанията от мрежата Натура 2000 в България.</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4. Състояние на ниво защитена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Стандартния формуляр на зоната са дадени следните оценки за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w:t>
      </w:r>
    </w:p>
    <w:p w:rsidR="00081FB0" w:rsidRPr="00081FB0" w:rsidRDefault="00081FB0" w:rsidP="00081FB0">
      <w:pPr>
        <w:spacing w:after="0" w:line="240" w:lineRule="auto"/>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081FB0" w:rsidRPr="00C606EB" w:rsidTr="00081FB0">
        <w:trPr>
          <w:trHeight w:val="255"/>
          <w:jc w:val="center"/>
        </w:trPr>
        <w:tc>
          <w:tcPr>
            <w:tcW w:w="4142" w:type="dxa"/>
            <w:gridSpan w:val="5"/>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Site assessment</w:t>
            </w:r>
          </w:p>
        </w:tc>
      </w:tr>
      <w:tr w:rsidR="00081FB0" w:rsidRPr="00C606EB" w:rsidTr="00081FB0">
        <w:trPr>
          <w:trHeight w:val="255"/>
          <w:jc w:val="center"/>
        </w:trPr>
        <w:tc>
          <w:tcPr>
            <w:tcW w:w="1326" w:type="dxa"/>
            <w:gridSpan w:val="2"/>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A/B/C</w:t>
            </w:r>
          </w:p>
        </w:tc>
      </w:tr>
      <w:tr w:rsidR="00081FB0" w:rsidRPr="00C606EB" w:rsidTr="00081FB0">
        <w:trPr>
          <w:trHeight w:val="255"/>
          <w:jc w:val="center"/>
        </w:trPr>
        <w:tc>
          <w:tcPr>
            <w:tcW w:w="64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081FB0" w:rsidRPr="00C606EB" w:rsidRDefault="00081FB0" w:rsidP="00081FB0">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081FB0" w:rsidRPr="00C606EB" w:rsidRDefault="00081FB0" w:rsidP="00081FB0">
            <w:pPr>
              <w:rPr>
                <w:rFonts w:ascii="Times New Roman" w:eastAsiaTheme="minorHAnsi" w:hAnsi="Times New Roman"/>
                <w:b/>
                <w:sz w:val="22"/>
                <w:szCs w:val="22"/>
                <w:lang w:val="bg-BG"/>
              </w:rPr>
            </w:pPr>
            <w:r w:rsidRPr="00C606EB">
              <w:rPr>
                <w:rFonts w:ascii="Times New Roman" w:eastAsiaTheme="minorHAnsi" w:hAnsi="Times New Roman"/>
                <w:b/>
                <w:sz w:val="22"/>
                <w:szCs w:val="22"/>
                <w:lang w:val="bg-BG"/>
              </w:rPr>
              <w:t>Glo.</w:t>
            </w:r>
          </w:p>
        </w:tc>
      </w:tr>
      <w:tr w:rsidR="00081FB0" w:rsidRPr="00C606EB" w:rsidTr="00081FB0">
        <w:trPr>
          <w:trHeight w:val="255"/>
          <w:jc w:val="center"/>
        </w:trPr>
        <w:tc>
          <w:tcPr>
            <w:tcW w:w="643" w:type="dxa"/>
            <w:noWrap/>
          </w:tcPr>
          <w:p w:rsidR="00081FB0" w:rsidRPr="00C606EB" w:rsidRDefault="00081FB0" w:rsidP="00081FB0">
            <w:pPr>
              <w:rPr>
                <w:rFonts w:ascii="Times New Roman" w:eastAsiaTheme="minorHAnsi" w:hAnsi="Times New Roman"/>
                <w:sz w:val="22"/>
                <w:szCs w:val="22"/>
              </w:rPr>
            </w:pPr>
          </w:p>
        </w:tc>
        <w:tc>
          <w:tcPr>
            <w:tcW w:w="683" w:type="dxa"/>
            <w:noWrap/>
          </w:tcPr>
          <w:p w:rsidR="00081FB0" w:rsidRPr="00C606EB" w:rsidRDefault="00081FB0" w:rsidP="00081FB0">
            <w:pPr>
              <w:rPr>
                <w:rFonts w:ascii="Times New Roman" w:eastAsiaTheme="minorHAnsi" w:hAnsi="Times New Roman"/>
                <w:sz w:val="22"/>
                <w:szCs w:val="22"/>
              </w:rPr>
            </w:pPr>
          </w:p>
        </w:tc>
        <w:tc>
          <w:tcPr>
            <w:tcW w:w="12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localities</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P</w:t>
            </w:r>
          </w:p>
        </w:tc>
        <w:tc>
          <w:tcPr>
            <w:tcW w:w="96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DD</w:t>
            </w:r>
          </w:p>
        </w:tc>
        <w:tc>
          <w:tcPr>
            <w:tcW w:w="1097"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70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583"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c>
          <w:tcPr>
            <w:tcW w:w="650" w:type="dxa"/>
            <w:noWrap/>
          </w:tcPr>
          <w:p w:rsidR="00081FB0" w:rsidRPr="00C606EB" w:rsidRDefault="00081FB0" w:rsidP="00081FB0">
            <w:pPr>
              <w:rPr>
                <w:rFonts w:ascii="Times New Roman" w:eastAsiaTheme="minorHAnsi" w:hAnsi="Times New Roman"/>
                <w:sz w:val="22"/>
                <w:szCs w:val="22"/>
              </w:rPr>
            </w:pPr>
            <w:r w:rsidRPr="00C606EB">
              <w:rPr>
                <w:rFonts w:ascii="Times New Roman" w:eastAsiaTheme="minorHAnsi" w:hAnsi="Times New Roman"/>
                <w:sz w:val="22"/>
                <w:szCs w:val="22"/>
              </w:rPr>
              <w:t>C</w:t>
            </w:r>
          </w:p>
        </w:tc>
      </w:tr>
    </w:tbl>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Предвид характера на националния ареал на вида (не се среща в Северозападна България) е ясно, че ЗЗ „Река Огоста“ не е от значение за опазването му.</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5. Анализ на наличната информация</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В научната литература няма данни за находища на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територията на защитената зона изцяло е категоризирана (на база индуктивно моделиране) като непригодна за обитаване от вида. В същия доклад природозащитното състояние на вида в зоната е оценено като неблагоприятно-незадоволително, поради липсата на данни за присъствие на вида и липсата на потенциални местообитания. По време на теренните изследвания през 2021 г. видът не беше регистриран в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Както беше казано по-горе,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rPr>
        <w:t xml:space="preserve"> не се среща в северозападната част на България, а най-близките до ЗЗ „Река Огоста“ известни находища на вида се намират на около 60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юг-югозапад (при с. Зверино - виж</w:t>
      </w:r>
      <w:r w:rsidRPr="00081FB0">
        <w:rPr>
          <w:rFonts w:ascii="Times New Roman" w:eastAsiaTheme="minorHAnsi" w:hAnsi="Times New Roman"/>
          <w:sz w:val="24"/>
          <w:szCs w:val="24"/>
          <w:lang w:val="en-US"/>
        </w:rPr>
        <w:t xml:space="preserve"> </w:t>
      </w:r>
      <w:r w:rsidRPr="00081FB0">
        <w:rPr>
          <w:rFonts w:ascii="Times New Roman" w:eastAsiaTheme="minorHAnsi" w:hAnsi="Times New Roman"/>
          <w:sz w:val="24"/>
          <w:szCs w:val="24"/>
        </w:rPr>
        <w:t xml:space="preserve">Naumov et al. 2016), на около 50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югоизток (при с. Карлуково - виж Tzankov &amp; Stojanov 2008) и на около 65 </w:t>
      </w:r>
      <w:r w:rsidRPr="00081FB0">
        <w:rPr>
          <w:rFonts w:ascii="Times New Roman" w:eastAsiaTheme="minorHAnsi" w:hAnsi="Times New Roman"/>
          <w:sz w:val="24"/>
          <w:szCs w:val="24"/>
          <w:lang w:val="en-US"/>
        </w:rPr>
        <w:t>km</w:t>
      </w:r>
      <w:r w:rsidRPr="00081FB0">
        <w:rPr>
          <w:rFonts w:ascii="Times New Roman" w:eastAsiaTheme="minorHAnsi" w:hAnsi="Times New Roman"/>
          <w:sz w:val="24"/>
          <w:szCs w:val="24"/>
        </w:rPr>
        <w:t xml:space="preserve"> на изток-югоизток (при гр. Плевен - виж Наумов 2012). В този смисъл е ясно, че </w:t>
      </w:r>
      <w:r w:rsidRPr="00081FB0">
        <w:rPr>
          <w:rFonts w:ascii="Times New Roman" w:eastAsiaTheme="minorHAnsi" w:hAnsi="Times New Roman"/>
          <w:i/>
          <w:sz w:val="24"/>
          <w:szCs w:val="24"/>
          <w:lang w:val="en-US"/>
        </w:rPr>
        <w:t>Triturus karelinii</w:t>
      </w:r>
      <w:r w:rsidRPr="00081FB0">
        <w:rPr>
          <w:rFonts w:ascii="Times New Roman" w:eastAsiaTheme="minorHAnsi" w:hAnsi="Times New Roman"/>
          <w:sz w:val="24"/>
          <w:szCs w:val="24"/>
        </w:rPr>
        <w:t xml:space="preserve"> не присъства в ЗЗ „Река Огоста“, а фактът че фигурира в стандартния формуляр на зоната, може да се обясни с недостатъчната проученост на таксономията и разпространението на видовете от род </w:t>
      </w:r>
      <w:r w:rsidRPr="00081FB0">
        <w:rPr>
          <w:rFonts w:ascii="Times New Roman" w:eastAsiaTheme="minorHAnsi" w:hAnsi="Times New Roman"/>
          <w:i/>
          <w:sz w:val="24"/>
          <w:szCs w:val="24"/>
          <w:lang w:val="en-US"/>
        </w:rPr>
        <w:t xml:space="preserve">Triturus </w:t>
      </w:r>
      <w:r w:rsidRPr="00081FB0">
        <w:rPr>
          <w:rFonts w:ascii="Times New Roman" w:eastAsiaTheme="minorHAnsi" w:hAnsi="Times New Roman"/>
          <w:sz w:val="24"/>
          <w:szCs w:val="24"/>
        </w:rPr>
        <w:t xml:space="preserve">към 2007 г., когато зоната е предложена за приемане като </w:t>
      </w:r>
      <w:r w:rsidRPr="00081FB0">
        <w:rPr>
          <w:rFonts w:ascii="Times New Roman" w:eastAsiaTheme="minorHAnsi" w:hAnsi="Times New Roman"/>
          <w:sz w:val="24"/>
          <w:szCs w:val="24"/>
          <w:lang w:val="en-US"/>
        </w:rPr>
        <w:t>SCI</w:t>
      </w:r>
      <w:r w:rsidRPr="00081FB0">
        <w:rPr>
          <w:rFonts w:ascii="Times New Roman" w:eastAsiaTheme="minorHAnsi" w:hAnsi="Times New Roman"/>
          <w:sz w:val="24"/>
          <w:szCs w:val="24"/>
        </w:rPr>
        <w:t>.</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Видът не присъства в зоната, поради което определянето на цели е безпредметно.</w:t>
      </w:r>
    </w:p>
    <w:p w:rsidR="00081FB0" w:rsidRPr="00081FB0" w:rsidRDefault="00081FB0" w:rsidP="00081FB0">
      <w:pPr>
        <w:spacing w:after="0" w:line="240" w:lineRule="auto"/>
        <w:jc w:val="both"/>
        <w:rPr>
          <w:rFonts w:ascii="Times New Roman" w:eastAsiaTheme="minorHAnsi" w:hAnsi="Times New Roman"/>
          <w:b/>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t>7. Необходимост от актуализация на СФ на защитената зона</w:t>
      </w:r>
    </w:p>
    <w:p w:rsidR="00081FB0" w:rsidRPr="00081FB0" w:rsidRDefault="00081FB0" w:rsidP="00081FB0">
      <w:pPr>
        <w:spacing w:after="0" w:line="240" w:lineRule="auto"/>
        <w:ind w:firstLine="567"/>
        <w:jc w:val="both"/>
        <w:rPr>
          <w:rFonts w:ascii="Times New Roman" w:eastAsiaTheme="minorHAnsi" w:hAnsi="Times New Roman"/>
          <w:sz w:val="24"/>
          <w:szCs w:val="24"/>
        </w:rPr>
      </w:pPr>
      <w:r w:rsidRPr="00081FB0">
        <w:rPr>
          <w:rFonts w:ascii="Times New Roman" w:eastAsiaTheme="minorHAnsi" w:hAnsi="Times New Roman"/>
          <w:sz w:val="24"/>
          <w:szCs w:val="24"/>
        </w:rPr>
        <w:t xml:space="preserve">С оглед гореизложеното следва видът 1171 </w:t>
      </w:r>
      <w:r w:rsidRPr="00081FB0">
        <w:rPr>
          <w:rFonts w:ascii="Times New Roman" w:eastAsiaTheme="minorHAnsi" w:hAnsi="Times New Roman"/>
          <w:i/>
          <w:sz w:val="24"/>
          <w:szCs w:val="24"/>
        </w:rPr>
        <w:t>Triturus karelinii</w:t>
      </w:r>
      <w:r w:rsidRPr="00081FB0">
        <w:rPr>
          <w:rFonts w:ascii="Times New Roman" w:eastAsiaTheme="minorHAnsi" w:hAnsi="Times New Roman"/>
          <w:sz w:val="24"/>
          <w:szCs w:val="24"/>
        </w:rPr>
        <w:t xml:space="preserve"> да бъде изключен от Стандартния формуляр за данни на защитена зона „Река Огоста“.</w:t>
      </w:r>
    </w:p>
    <w:p w:rsidR="00081FB0" w:rsidRPr="00081FB0" w:rsidRDefault="00081FB0" w:rsidP="00081FB0">
      <w:pPr>
        <w:spacing w:after="0" w:line="240" w:lineRule="auto"/>
        <w:ind w:firstLine="567"/>
        <w:jc w:val="both"/>
        <w:rPr>
          <w:rFonts w:ascii="Times New Roman" w:eastAsiaTheme="minorHAnsi" w:hAnsi="Times New Roman"/>
          <w:sz w:val="24"/>
          <w:szCs w:val="24"/>
        </w:rPr>
      </w:pPr>
    </w:p>
    <w:p w:rsidR="00081FB0" w:rsidRPr="00081FB0" w:rsidRDefault="00081FB0" w:rsidP="00081FB0">
      <w:pPr>
        <w:spacing w:after="0" w:line="240" w:lineRule="auto"/>
        <w:jc w:val="both"/>
        <w:rPr>
          <w:rFonts w:ascii="Times New Roman" w:eastAsiaTheme="minorHAnsi" w:hAnsi="Times New Roman"/>
          <w:b/>
          <w:sz w:val="24"/>
          <w:szCs w:val="24"/>
        </w:rPr>
      </w:pPr>
      <w:r w:rsidRPr="00081FB0">
        <w:rPr>
          <w:rFonts w:ascii="Times New Roman" w:eastAsiaTheme="minorHAnsi" w:hAnsi="Times New Roman"/>
          <w:b/>
          <w:sz w:val="24"/>
          <w:szCs w:val="24"/>
        </w:rPr>
        <w:lastRenderedPageBreak/>
        <w:t>8. Цитирана литература</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Бешков, В., К. Нанев. 2002. Земноводни и влечуги в България. Pensoft, София-Москва, 120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Наумов, Б. 2012. Таксономия и разпространение на видовете от род Triturus Rafinesque, 1815 (Amphibia: Salamandridae) в България. – Дисертация за присъждане на образователната и научна степен „доктор”, ИБЕИ-БАН, 182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Naumov, B., N. Tzankov, K. Donchev, B. Petrov, A. Stojanov, G. Popgeorgiev, I. Mollov, V. Beshkov. 2016. The Herpetofauna (Amphibia and Reptilia) of Vrachanska Planina Mountains - Species Composition, Distribution and Conservation. – In: Bechev, D., D. Georgiev (Eds.): Faunistic diversity of Vrachanski Balkan Nature Park. ZooNotes, Suppl. 3: 231-257.</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Stojanov, A., N. Tzankov, B. Naumov. 2011. Die Amphibien und Reptilien Bulgariens. Frankfurt am Main, Chimaira, 588 pp.</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Tzankov, N., A. Stoyanov. 2008. Triturus cristatus (Laurenti, 1768): a new species for Bulgaria from its southernmost known localities. – Salamandra, 44(3): 153-162.</w:t>
      </w:r>
    </w:p>
    <w:p w:rsidR="00081FB0" w:rsidRPr="00081FB0" w:rsidRDefault="00081FB0" w:rsidP="00081FB0">
      <w:pPr>
        <w:spacing w:after="0" w:line="240" w:lineRule="auto"/>
        <w:ind w:left="567" w:hanging="567"/>
        <w:jc w:val="both"/>
        <w:rPr>
          <w:rFonts w:ascii="Times New Roman" w:eastAsiaTheme="minorHAnsi" w:hAnsi="Times New Roman"/>
          <w:sz w:val="24"/>
          <w:szCs w:val="24"/>
        </w:rPr>
      </w:pPr>
      <w:r w:rsidRPr="00081FB0">
        <w:rPr>
          <w:rFonts w:ascii="Times New Roman" w:eastAsiaTheme="minorHAnsi" w:hAnsi="Times New Roman"/>
          <w:sz w:val="24"/>
          <w:szCs w:val="24"/>
        </w:rPr>
        <w:t>Wielstra, B., N. Sillero, J. Vörös, J. Arntzen. 2014. The distribution of the crested and marbled newt species (Amphibia: Salamandridae: Triturus) - an addition to the New Atlas of Amphibians and Reptiles of Europe. – Amphibia-Reptilia, 35: 376-381.</w:t>
      </w:r>
    </w:p>
    <w:p w:rsidR="00081FB0" w:rsidRPr="00081FB0" w:rsidRDefault="00081FB0" w:rsidP="00081FB0">
      <w:pPr>
        <w:spacing w:after="0" w:line="240" w:lineRule="auto"/>
        <w:jc w:val="both"/>
        <w:rPr>
          <w:rFonts w:ascii="Times New Roman" w:eastAsiaTheme="minorHAnsi" w:hAnsi="Times New Roman"/>
          <w:sz w:val="24"/>
          <w:szCs w:val="24"/>
        </w:rPr>
      </w:pPr>
    </w:p>
    <w:p w:rsidR="00081FB0" w:rsidRPr="00081FB0" w:rsidRDefault="00081FB0" w:rsidP="00081FB0">
      <w:pPr>
        <w:spacing w:after="0" w:line="240" w:lineRule="auto"/>
        <w:contextualSpacing/>
        <w:jc w:val="both"/>
        <w:rPr>
          <w:rFonts w:ascii="Times New Roman" w:eastAsiaTheme="minorHAnsi" w:hAnsi="Times New Roman"/>
          <w:sz w:val="24"/>
          <w:szCs w:val="24"/>
          <w:lang w:eastAsia="bg-BG"/>
        </w:rPr>
      </w:pPr>
      <w:r w:rsidRPr="00081FB0">
        <w:rPr>
          <w:rFonts w:ascii="Times New Roman" w:eastAsiaTheme="minorHAnsi" w:hAnsi="Times New Roman"/>
          <w:i/>
          <w:sz w:val="24"/>
          <w:szCs w:val="24"/>
          <w:lang w:eastAsia="bg-BG"/>
        </w:rPr>
        <w:t>Автори</w:t>
      </w:r>
      <w:r w:rsidRPr="00081FB0">
        <w:rPr>
          <w:rFonts w:ascii="Times New Roman" w:eastAsiaTheme="minorHAnsi" w:hAnsi="Times New Roman"/>
          <w:sz w:val="24"/>
          <w:szCs w:val="24"/>
          <w:lang w:eastAsia="bg-BG"/>
        </w:rPr>
        <w:t>: Борислав Наумов, Георги Кръстев, Емилия Вачева, Симеон Луканов</w:t>
      </w:r>
    </w:p>
    <w:p w:rsidR="002105B5" w:rsidRDefault="002105B5" w:rsidP="002105B5">
      <w:pPr>
        <w:rPr>
          <w:rFonts w:ascii="Times New Roman" w:hAnsi="Times New Roman"/>
          <w:color w:val="1F497D" w:themeColor="text2"/>
          <w:sz w:val="28"/>
          <w:szCs w:val="28"/>
        </w:rPr>
      </w:pPr>
    </w:p>
    <w:p w:rsidR="00427C16" w:rsidRDefault="00427C16" w:rsidP="002105B5">
      <w:pPr>
        <w:rPr>
          <w:rFonts w:ascii="Times New Roman" w:hAnsi="Times New Roman"/>
          <w:color w:val="1F497D" w:themeColor="text2"/>
          <w:sz w:val="28"/>
          <w:szCs w:val="28"/>
        </w:rPr>
      </w:pPr>
    </w:p>
    <w:p w:rsidR="002105B5" w:rsidRPr="006C4542" w:rsidRDefault="002105B5" w:rsidP="006C4542">
      <w:pPr>
        <w:pStyle w:val="Heading1"/>
        <w:numPr>
          <w:ilvl w:val="0"/>
          <w:numId w:val="0"/>
        </w:numPr>
        <w:ind w:left="1134"/>
        <w:rPr>
          <w:rFonts w:ascii="Times New Roman" w:hAnsi="Times New Roman"/>
          <w:color w:val="1F497D" w:themeColor="text2"/>
          <w:u w:val="single"/>
        </w:rPr>
      </w:pPr>
      <w:bookmarkStart w:id="181" w:name="_Toc88918050"/>
      <w:r w:rsidRPr="006C4542">
        <w:rPr>
          <w:rFonts w:ascii="Times New Roman" w:hAnsi="Times New Roman"/>
          <w:color w:val="1F497D" w:themeColor="text2"/>
          <w:u w:val="single"/>
        </w:rPr>
        <w:t>Бозайници</w:t>
      </w:r>
      <w:bookmarkEnd w:id="181"/>
    </w:p>
    <w:p w:rsidR="002105B5" w:rsidRDefault="002105B5">
      <w:pPr>
        <w:rPr>
          <w:rFonts w:ascii="Times New Roman" w:hAnsi="Times New Roman"/>
          <w:b/>
          <w:color w:val="1F497D" w:themeColor="text2"/>
          <w:sz w:val="28"/>
          <w:szCs w:val="28"/>
          <w:u w:val="single"/>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2" w:name="_Toc88918051"/>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1355 </w:t>
      </w:r>
      <w:r w:rsidR="002105B5" w:rsidRPr="006C4542">
        <w:rPr>
          <w:rFonts w:ascii="Times New Roman" w:hAnsi="Times New Roman"/>
          <w:b w:val="0"/>
          <w:i/>
          <w:color w:val="1F497D" w:themeColor="text2"/>
          <w:sz w:val="28"/>
          <w:szCs w:val="28"/>
        </w:rPr>
        <w:t>Lutra lutra</w:t>
      </w:r>
      <w:bookmarkEnd w:id="182"/>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b/>
          <w:sz w:val="24"/>
          <w:szCs w:val="24"/>
          <w:lang w:eastAsia="bg-BG"/>
        </w:rPr>
        <w:t>1.Код и наименование на вида:</w:t>
      </w:r>
      <w:r w:rsidRPr="000F4C5E">
        <w:rPr>
          <w:rFonts w:ascii="Times New Roman" w:hAnsi="Times New Roman"/>
          <w:b/>
          <w:color w:val="000000"/>
          <w:sz w:val="24"/>
          <w:szCs w:val="24"/>
          <w:lang w:eastAsia="bg-BG"/>
        </w:rPr>
        <w:t xml:space="preserve"> </w:t>
      </w:r>
      <w:r w:rsidRPr="000F4C5E">
        <w:rPr>
          <w:rFonts w:ascii="Times New Roman" w:hAnsi="Times New Roman"/>
          <w:color w:val="000000"/>
          <w:sz w:val="24"/>
          <w:szCs w:val="24"/>
          <w:lang w:eastAsia="bg-BG"/>
        </w:rPr>
        <w:t xml:space="preserve">1355 </w:t>
      </w:r>
      <w:r w:rsidRPr="000F4C5E">
        <w:rPr>
          <w:rFonts w:ascii="Times New Roman" w:hAnsi="Times New Roman"/>
          <w:i/>
          <w:color w:val="000000"/>
          <w:sz w:val="24"/>
          <w:szCs w:val="24"/>
          <w:lang w:eastAsia="bg-BG"/>
        </w:rPr>
        <w:t>Lutra lutra</w:t>
      </w:r>
      <w:r w:rsidRPr="000F4C5E">
        <w:rPr>
          <w:rFonts w:ascii="Times New Roman" w:hAnsi="Times New Roman"/>
          <w:color w:val="000000"/>
          <w:sz w:val="24"/>
          <w:szCs w:val="24"/>
          <w:lang w:eastAsia="bg-BG"/>
        </w:rPr>
        <w:t xml:space="preserve"> - Видра</w:t>
      </w:r>
    </w:p>
    <w:p w:rsidR="000F4C5E" w:rsidRPr="000F4C5E" w:rsidRDefault="000F4C5E" w:rsidP="000F4C5E">
      <w:pPr>
        <w:spacing w:before="120"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2. Кратка характеристика на целевия обект</w:t>
      </w:r>
    </w:p>
    <w:p w:rsidR="000F4C5E" w:rsidRPr="000F4C5E" w:rsidRDefault="000F4C5E" w:rsidP="000F4C5E">
      <w:pPr>
        <w:spacing w:after="0" w:line="240" w:lineRule="auto"/>
        <w:ind w:firstLine="708"/>
        <w:jc w:val="both"/>
        <w:rPr>
          <w:rFonts w:ascii="Times New Roman" w:hAnsi="Times New Roman"/>
          <w:sz w:val="24"/>
          <w:szCs w:val="24"/>
          <w:lang w:eastAsia="bg-BG"/>
        </w:rPr>
      </w:pPr>
      <w:r w:rsidRPr="000F4C5E">
        <w:rPr>
          <w:rFonts w:ascii="Times New Roman" w:hAnsi="Times New Roman"/>
          <w:sz w:val="24"/>
          <w:szCs w:val="24"/>
          <w:lang w:eastAsia="bg-BG"/>
        </w:rPr>
        <w:t>Видрата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w:t>
      </w:r>
      <w:r w:rsidRPr="000F4C5E">
        <w:rPr>
          <w:rFonts w:ascii="Times New Roman" w:hAnsi="Times New Roman"/>
          <w:sz w:val="24"/>
          <w:szCs w:val="24"/>
          <w:lang w:eastAsia="bg-BG"/>
        </w:rPr>
        <w:lastRenderedPageBreak/>
        <w:t>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0F4C5E" w:rsidRPr="000F4C5E" w:rsidRDefault="000F4C5E" w:rsidP="000F4C5E">
      <w:pPr>
        <w:spacing w:before="120"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 xml:space="preserve">3. Състояние на биогеографско ниво и разпространение в мрежата </w:t>
      </w:r>
    </w:p>
    <w:p w:rsidR="000F4C5E" w:rsidRPr="000F4C5E" w:rsidRDefault="000F4C5E" w:rsidP="000F4C5E">
      <w:pPr>
        <w:spacing w:after="0" w:line="240" w:lineRule="auto"/>
        <w:ind w:firstLine="709"/>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0F4C5E">
        <w:rPr>
          <w:rFonts w:ascii="Times New Roman" w:hAnsi="Times New Roman"/>
          <w:sz w:val="24"/>
          <w:szCs w:val="24"/>
          <w:lang w:eastAsia="bg-BG"/>
        </w:rPr>
        <w:t xml:space="preserve"> в „Благоприятно“ природозащитно състояние. Източник на информацията: </w:t>
      </w:r>
      <w:hyperlink r:id="rId210">
        <w:r w:rsidRPr="000F4C5E">
          <w:rPr>
            <w:rFonts w:ascii="Times New Roman" w:hAnsi="Times New Roman"/>
            <w:color w:val="0563C1"/>
            <w:sz w:val="24"/>
            <w:szCs w:val="24"/>
            <w:u w:val="single"/>
            <w:lang w:eastAsia="bg-BG"/>
          </w:rPr>
          <w:t>https://nature-art17.eionet.europa.eu/article17/species/report/</w:t>
        </w:r>
      </w:hyperlink>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а) Натиск и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F07 - Спорт, туризъм и развлечения.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F26 - Отводняване, мелиорация на земя и превръщане на влажни зони, блата, мочурища и т.н. в селища или зони за отдих.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G10 - Незаконна стрелба/убиване.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а) Заплаха и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A31 - Отводняване за използване като земеделска земя.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F07 - Спорт, туризъм и развлечения.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0F4C5E" w:rsidRPr="000F4C5E" w:rsidRDefault="000F4C5E" w:rsidP="000F4C5E">
      <w:pPr>
        <w:spacing w:after="0" w:line="240" w:lineRule="auto"/>
        <w:ind w:left="630"/>
        <w:jc w:val="both"/>
        <w:rPr>
          <w:rFonts w:ascii="Times New Roman" w:hAnsi="Times New Roman"/>
          <w:sz w:val="24"/>
          <w:szCs w:val="24"/>
          <w:lang w:eastAsia="bg-BG"/>
        </w:rPr>
      </w:pPr>
      <w:r w:rsidRPr="000F4C5E">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0F4C5E" w:rsidRPr="000F4C5E" w:rsidRDefault="000F4C5E" w:rsidP="000F4C5E">
      <w:pPr>
        <w:spacing w:after="0" w:line="240" w:lineRule="auto"/>
        <w:ind w:firstLine="630"/>
        <w:jc w:val="both"/>
        <w:rPr>
          <w:rFonts w:ascii="Times New Roman" w:hAnsi="Times New Roman"/>
          <w:sz w:val="24"/>
          <w:szCs w:val="24"/>
          <w:lang w:eastAsia="bg-BG"/>
        </w:rPr>
      </w:pPr>
      <w:r w:rsidRPr="000F4C5E">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2006,Georgiev 2007, Георгиев 2008, Георгиев и кол. 2011): </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1. Пряко въздействащи негативни антропогенни фактори.</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Застрелване на екземпляри.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с различни видове капани.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Разкопаване на дупки и унищожаване на млади индивиди. Значимост средна до висока.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от автомобили на шосета.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lastRenderedPageBreak/>
        <w:t>Удавяне в риболовни уреди. Значимост критична.</w:t>
      </w:r>
    </w:p>
    <w:p w:rsidR="000F4C5E" w:rsidRPr="000F4C5E" w:rsidRDefault="000F4C5E" w:rsidP="000F4C5E">
      <w:pPr>
        <w:numPr>
          <w:ilvl w:val="0"/>
          <w:numId w:val="2"/>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Убиване от кучета. Значимост висока.</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2. Косвено въздействащи негативни антропогенни фактори.</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Замърсяване на водите. Значимост висока до критична.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Безпокойство. Значимост ниска.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Унищожаване на хранителната база. Значимост висока.</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Пазарен интерес към кожи. Значимост ниска, но критична в отделни райони.</w:t>
      </w:r>
    </w:p>
    <w:p w:rsidR="000F4C5E" w:rsidRPr="000F4C5E" w:rsidRDefault="000F4C5E" w:rsidP="000F4C5E">
      <w:pPr>
        <w:numPr>
          <w:ilvl w:val="0"/>
          <w:numId w:val="3"/>
        </w:num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Интерес към органи от тялото със знахарска цел. Значимост ниска.</w:t>
      </w:r>
    </w:p>
    <w:p w:rsidR="000F4C5E" w:rsidRPr="000F4C5E" w:rsidRDefault="000F4C5E" w:rsidP="000F4C5E">
      <w:pPr>
        <w:spacing w:after="0" w:line="240" w:lineRule="auto"/>
        <w:jc w:val="both"/>
        <w:rPr>
          <w:rFonts w:ascii="Times New Roman" w:hAnsi="Times New Roman"/>
          <w:b/>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4. Състояние на ниво защитена зона</w:t>
      </w:r>
    </w:p>
    <w:p w:rsidR="000F4C5E" w:rsidRPr="000F4C5E" w:rsidRDefault="000F4C5E" w:rsidP="000F4C5E">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0F4C5E" w:rsidRPr="000F4C5E" w:rsidTr="000F4C5E">
        <w:trPr>
          <w:trHeight w:val="413"/>
          <w:jc w:val="center"/>
        </w:trPr>
        <w:tc>
          <w:tcPr>
            <w:tcW w:w="3040"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Species</w:t>
            </w:r>
          </w:p>
        </w:tc>
        <w:tc>
          <w:tcPr>
            <w:tcW w:w="364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Population in the site</w:t>
            </w:r>
          </w:p>
        </w:tc>
        <w:tc>
          <w:tcPr>
            <w:tcW w:w="2738"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Site assessment</w:t>
            </w:r>
          </w:p>
        </w:tc>
      </w:tr>
      <w:tr w:rsidR="000F4C5E" w:rsidRPr="000F4C5E" w:rsidTr="000F4C5E">
        <w:trPr>
          <w:gridAfter w:val="1"/>
          <w:wAfter w:w="10" w:type="dxa"/>
          <w:trHeight w:val="413"/>
          <w:jc w:val="center"/>
        </w:trPr>
        <w:tc>
          <w:tcPr>
            <w:tcW w:w="402"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G</w:t>
            </w:r>
          </w:p>
        </w:tc>
        <w:tc>
          <w:tcPr>
            <w:tcW w:w="67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Code</w:t>
            </w:r>
          </w:p>
        </w:tc>
        <w:tc>
          <w:tcPr>
            <w:tcW w:w="113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Scientific Name</w:t>
            </w:r>
          </w:p>
        </w:tc>
        <w:tc>
          <w:tcPr>
            <w:tcW w:w="33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w:t>
            </w:r>
          </w:p>
        </w:tc>
        <w:tc>
          <w:tcPr>
            <w:tcW w:w="495"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NP</w:t>
            </w:r>
          </w:p>
        </w:tc>
        <w:tc>
          <w:tcPr>
            <w:tcW w:w="37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T</w:t>
            </w:r>
          </w:p>
        </w:tc>
        <w:tc>
          <w:tcPr>
            <w:tcW w:w="1220"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Size</w:t>
            </w:r>
          </w:p>
        </w:tc>
        <w:tc>
          <w:tcPr>
            <w:tcW w:w="60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Unit</w:t>
            </w:r>
          </w:p>
        </w:tc>
        <w:tc>
          <w:tcPr>
            <w:tcW w:w="59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Cat.</w:t>
            </w:r>
          </w:p>
        </w:tc>
        <w:tc>
          <w:tcPr>
            <w:tcW w:w="85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D.qual.</w:t>
            </w:r>
          </w:p>
        </w:tc>
        <w:tc>
          <w:tcPr>
            <w:tcW w:w="97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A/B/C/D</w:t>
            </w:r>
          </w:p>
        </w:tc>
        <w:tc>
          <w:tcPr>
            <w:tcW w:w="1758"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A/B/C</w:t>
            </w:r>
          </w:p>
        </w:tc>
      </w:tr>
      <w:tr w:rsidR="000F4C5E" w:rsidRPr="000F4C5E" w:rsidTr="000F4C5E">
        <w:trPr>
          <w:gridAfter w:val="1"/>
          <w:wAfter w:w="10" w:type="dxa"/>
          <w:trHeight w:val="425"/>
          <w:jc w:val="center"/>
        </w:trPr>
        <w:tc>
          <w:tcPr>
            <w:tcW w:w="402"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Min</w:t>
            </w:r>
          </w:p>
        </w:tc>
        <w:tc>
          <w:tcPr>
            <w:tcW w:w="624"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Max</w:t>
            </w:r>
          </w:p>
        </w:tc>
        <w:tc>
          <w:tcPr>
            <w:tcW w:w="606"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0F4C5E" w:rsidRPr="000F4C5E" w:rsidRDefault="000F4C5E" w:rsidP="000F4C5E">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Pop.</w:t>
            </w:r>
          </w:p>
        </w:tc>
        <w:tc>
          <w:tcPr>
            <w:tcW w:w="63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Con.</w:t>
            </w:r>
          </w:p>
        </w:tc>
        <w:tc>
          <w:tcPr>
            <w:tcW w:w="533"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Iso.</w:t>
            </w:r>
          </w:p>
        </w:tc>
        <w:tc>
          <w:tcPr>
            <w:tcW w:w="59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lang w:eastAsia="bg-BG"/>
              </w:rPr>
            </w:pPr>
            <w:r w:rsidRPr="000F4C5E">
              <w:rPr>
                <w:rFonts w:ascii="Times New Roman" w:hAnsi="Times New Roman"/>
                <w:b/>
                <w:sz w:val="20"/>
                <w:szCs w:val="20"/>
                <w:lang w:eastAsia="bg-BG"/>
              </w:rPr>
              <w:t>Glo.</w:t>
            </w:r>
          </w:p>
        </w:tc>
      </w:tr>
      <w:tr w:rsidR="000F4C5E" w:rsidRPr="000F4C5E" w:rsidTr="000F4C5E">
        <w:trPr>
          <w:gridAfter w:val="1"/>
          <w:wAfter w:w="10" w:type="dxa"/>
          <w:trHeight w:val="413"/>
          <w:jc w:val="center"/>
        </w:trPr>
        <w:tc>
          <w:tcPr>
            <w:tcW w:w="402"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М</w:t>
            </w:r>
          </w:p>
        </w:tc>
        <w:tc>
          <w:tcPr>
            <w:tcW w:w="67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1355</w:t>
            </w:r>
          </w:p>
        </w:tc>
        <w:tc>
          <w:tcPr>
            <w:tcW w:w="1136" w:type="dxa"/>
            <w:shd w:val="clear" w:color="auto" w:fill="auto"/>
            <w:vAlign w:val="center"/>
          </w:tcPr>
          <w:p w:rsidR="000F4C5E" w:rsidRPr="000F4C5E" w:rsidRDefault="000F4C5E" w:rsidP="000F4C5E">
            <w:pPr>
              <w:spacing w:after="0" w:line="240" w:lineRule="auto"/>
              <w:jc w:val="both"/>
              <w:rPr>
                <w:rFonts w:ascii="Times New Roman" w:hAnsi="Times New Roman"/>
                <w:i/>
                <w:sz w:val="20"/>
                <w:szCs w:val="20"/>
                <w:lang w:eastAsia="bg-BG"/>
              </w:rPr>
            </w:pPr>
            <w:r w:rsidRPr="000F4C5E">
              <w:rPr>
                <w:rFonts w:ascii="Times New Roman" w:hAnsi="Times New Roman"/>
                <w:i/>
                <w:sz w:val="20"/>
                <w:szCs w:val="20"/>
                <w:lang w:eastAsia="bg-BG"/>
              </w:rPr>
              <w:t>Lutra lutra</w:t>
            </w:r>
          </w:p>
        </w:tc>
        <w:tc>
          <w:tcPr>
            <w:tcW w:w="33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 xml:space="preserve">  </w:t>
            </w:r>
          </w:p>
        </w:tc>
        <w:tc>
          <w:tcPr>
            <w:tcW w:w="495"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 xml:space="preserve">  </w:t>
            </w:r>
          </w:p>
        </w:tc>
        <w:tc>
          <w:tcPr>
            <w:tcW w:w="37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p</w:t>
            </w:r>
          </w:p>
        </w:tc>
        <w:tc>
          <w:tcPr>
            <w:tcW w:w="596"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4</w:t>
            </w:r>
          </w:p>
        </w:tc>
        <w:tc>
          <w:tcPr>
            <w:tcW w:w="62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5</w:t>
            </w:r>
          </w:p>
        </w:tc>
        <w:tc>
          <w:tcPr>
            <w:tcW w:w="606"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i</w:t>
            </w:r>
          </w:p>
        </w:tc>
        <w:tc>
          <w:tcPr>
            <w:tcW w:w="59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p>
        </w:tc>
        <w:tc>
          <w:tcPr>
            <w:tcW w:w="85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G</w:t>
            </w:r>
          </w:p>
        </w:tc>
        <w:tc>
          <w:tcPr>
            <w:tcW w:w="97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C</w:t>
            </w:r>
          </w:p>
        </w:tc>
        <w:tc>
          <w:tcPr>
            <w:tcW w:w="635"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А</w:t>
            </w:r>
          </w:p>
        </w:tc>
        <w:tc>
          <w:tcPr>
            <w:tcW w:w="53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C</w:t>
            </w:r>
          </w:p>
        </w:tc>
        <w:tc>
          <w:tcPr>
            <w:tcW w:w="590"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lang w:eastAsia="bg-BG"/>
              </w:rPr>
            </w:pPr>
            <w:r w:rsidRPr="000F4C5E">
              <w:rPr>
                <w:rFonts w:ascii="Times New Roman" w:hAnsi="Times New Roman"/>
                <w:sz w:val="20"/>
                <w:szCs w:val="20"/>
                <w:lang w:eastAsia="bg-BG"/>
              </w:rPr>
              <w:t>А</w:t>
            </w:r>
          </w:p>
        </w:tc>
      </w:tr>
    </w:tbl>
    <w:p w:rsidR="000F4C5E" w:rsidRPr="000F4C5E" w:rsidRDefault="000F4C5E" w:rsidP="000F4C5E">
      <w:pPr>
        <w:spacing w:after="0" w:line="240" w:lineRule="auto"/>
        <w:jc w:val="both"/>
        <w:rPr>
          <w:rFonts w:ascii="Times New Roman" w:hAnsi="Times New Roman"/>
          <w:color w:val="000000"/>
          <w:sz w:val="24"/>
          <w:szCs w:val="24"/>
          <w:lang w:eastAsia="bg-BG"/>
        </w:rPr>
      </w:pPr>
      <w:r w:rsidRPr="000F4C5E">
        <w:rPr>
          <w:rFonts w:ascii="Times New Roman" w:hAnsi="Times New Roman"/>
          <w:b/>
          <w:sz w:val="24"/>
          <w:szCs w:val="24"/>
          <w:lang w:eastAsia="bg-BG"/>
        </w:rPr>
        <w:t xml:space="preserve">Източник: </w:t>
      </w:r>
      <w:r w:rsidRPr="000F4C5E">
        <w:rPr>
          <w:rFonts w:ascii="Times New Roman" w:hAnsi="Times New Roman"/>
          <w:color w:val="0563C1"/>
          <w:sz w:val="24"/>
          <w:szCs w:val="24"/>
          <w:u w:val="single"/>
          <w:lang w:eastAsia="bg-BG"/>
        </w:rPr>
        <w:t>http://natura2000.moew.government.bg/Home/ProtectedSite?code=BG0000182&amp;siteType=HabitatDirective</w:t>
      </w:r>
      <w:r w:rsidRPr="000F4C5E">
        <w:rPr>
          <w:rFonts w:ascii="Times New Roman" w:hAnsi="Times New Roman"/>
          <w:sz w:val="24"/>
          <w:szCs w:val="24"/>
          <w:lang w:eastAsia="bg-BG"/>
        </w:rPr>
        <w:t>.</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ind w:firstLine="708"/>
        <w:rPr>
          <w:rFonts w:ascii="Times New Roman" w:hAnsi="Times New Roman"/>
          <w:sz w:val="24"/>
          <w:szCs w:val="24"/>
          <w:lang w:eastAsia="bg-BG"/>
        </w:rPr>
      </w:pPr>
      <w:r w:rsidRPr="000F4C5E">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(4-5 мин-макс). Опазването на вида е оценено с „</w:t>
      </w:r>
      <w:r w:rsidRPr="000F4C5E">
        <w:rPr>
          <w:rFonts w:ascii="Times New Roman" w:hAnsi="Times New Roman"/>
          <w:color w:val="000000"/>
          <w:sz w:val="24"/>
          <w:szCs w:val="24"/>
          <w:lang w:eastAsia="bg-BG"/>
        </w:rPr>
        <w:t>A) отлично опазване“</w:t>
      </w:r>
      <w:r w:rsidRPr="000F4C5E">
        <w:rPr>
          <w:rFonts w:ascii="Times New Roman" w:hAnsi="Times New Roman"/>
          <w:sz w:val="24"/>
          <w:szCs w:val="24"/>
          <w:lang w:eastAsia="bg-BG"/>
        </w:rPr>
        <w:t>. Изолираността на популацията е оценено с „</w:t>
      </w:r>
      <w:r w:rsidRPr="000F4C5E">
        <w:rPr>
          <w:rFonts w:ascii="Times New Roman" w:hAnsi="Times New Roman"/>
          <w:color w:val="000000"/>
          <w:sz w:val="24"/>
          <w:szCs w:val="24"/>
          <w:lang w:eastAsia="bg-BG"/>
        </w:rPr>
        <w:t>C) не изолирана популация в широк обхват на разпространение“.</w:t>
      </w:r>
      <w:r w:rsidRPr="000F4C5E">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0F4C5E">
        <w:rPr>
          <w:rFonts w:ascii="Times New Roman" w:hAnsi="Times New Roman"/>
          <w:color w:val="000000"/>
          <w:sz w:val="24"/>
          <w:szCs w:val="24"/>
          <w:lang w:eastAsia="bg-BG"/>
        </w:rPr>
        <w:t>A) отлична стойност“</w:t>
      </w:r>
      <w:r w:rsidRPr="000F4C5E">
        <w:rPr>
          <w:rFonts w:ascii="Times New Roman" w:hAnsi="Times New Roman"/>
          <w:sz w:val="24"/>
          <w:szCs w:val="24"/>
          <w:lang w:eastAsia="bg-BG"/>
        </w:rPr>
        <w:t xml:space="preserve">. </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Реките пресичащи дунавската равнина и вливащи се в р. Дунав за основни биокоридори и местообитания за видрата за тази част от страната. В този смисъл защитената зона има важно значение за кохерентноста на националната екологична мрежа и опазването на вида.  </w:t>
      </w:r>
    </w:p>
    <w:p w:rsidR="000F4C5E" w:rsidRPr="000F4C5E" w:rsidRDefault="000F4C5E" w:rsidP="000F4C5E">
      <w:pPr>
        <w:spacing w:after="0" w:line="240" w:lineRule="auto"/>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5. Анализ на наличната информация</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 xml:space="preserve">Видът е регистриран през 2013 г. по време на проект </w:t>
      </w:r>
      <w:r w:rsidRPr="000F4C5E">
        <w:rPr>
          <w:rFonts w:ascii="Times New Roman" w:hAnsi="Times New Roman"/>
          <w:sz w:val="24"/>
          <w:szCs w:val="24"/>
          <w:lang w:val="en-US" w:eastAsia="bg-BG"/>
        </w:rPr>
        <w:t>“</w:t>
      </w:r>
      <w:r w:rsidRPr="000F4C5E">
        <w:rPr>
          <w:rFonts w:ascii="Times New Roman" w:hAnsi="Times New Roman"/>
          <w:sz w:val="24"/>
          <w:szCs w:val="24"/>
          <w:lang w:eastAsia="bg-BG"/>
        </w:rPr>
        <w:t>Картиране и определяне на природозащитното състояние на природни местообитания и видове - фаза I</w:t>
      </w:r>
      <w:r w:rsidRPr="000F4C5E">
        <w:rPr>
          <w:rFonts w:ascii="Times New Roman" w:hAnsi="Times New Roman"/>
          <w:sz w:val="24"/>
          <w:szCs w:val="24"/>
          <w:lang w:val="en-US" w:eastAsia="bg-BG"/>
        </w:rPr>
        <w:t>”</w:t>
      </w:r>
      <w:r w:rsidRPr="000F4C5E">
        <w:rPr>
          <w:rFonts w:ascii="Times New Roman" w:hAnsi="Times New Roman"/>
          <w:sz w:val="24"/>
          <w:szCs w:val="24"/>
          <w:lang w:eastAsia="bg-BG"/>
        </w:rPr>
        <w:t>, като заключението за състоянието на вида в зоната е благоприятно, поради доброто състояние на местообитанията и тяхната сравнително голяма площ</w:t>
      </w:r>
      <w:r w:rsidRPr="000F4C5E">
        <w:rPr>
          <w:rFonts w:ascii="Times New Roman" w:hAnsi="Times New Roman"/>
          <w:sz w:val="24"/>
          <w:szCs w:val="24"/>
          <w:lang w:val="en-US" w:eastAsia="bg-BG"/>
        </w:rPr>
        <w:t xml:space="preserve">. </w:t>
      </w:r>
      <w:r w:rsidRPr="000F4C5E">
        <w:rPr>
          <w:rFonts w:ascii="Times New Roman" w:hAnsi="Times New Roman"/>
          <w:sz w:val="24"/>
          <w:szCs w:val="24"/>
          <w:lang w:eastAsia="bg-BG"/>
        </w:rPr>
        <w:t xml:space="preserve">Приетата плътност на видрата в тази зона е 0,16 инд./км. Изчислената популация на видрата в зоната е 5 индивида (Петров 2013; Петров, Попов 2013). В стандартния формуляр присъства същата информация за численост на популацията. </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 са проучени 4 трансекта. В 3 трансекта са регистрирани следи от присъствие на вида. Установено е нерегламентирано изхвърляне на отпадъци в близост до устието на р. Огоста.</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 xml:space="preserve">Извършен е анализ на сигнали и контролна дейност (потенциално опасни заплахи за видрата) поместени на сайта на  РИОСВ-Монтана за района на р. Дунав и </w:t>
      </w:r>
      <w:r w:rsidRPr="000F4C5E">
        <w:rPr>
          <w:rFonts w:ascii="Times New Roman" w:hAnsi="Times New Roman"/>
          <w:sz w:val="24"/>
          <w:szCs w:val="24"/>
          <w:lang w:eastAsia="bg-BG"/>
        </w:rPr>
        <w:lastRenderedPageBreak/>
        <w:t xml:space="preserve">прилежащите защитени зони за периода 2017-2021. Не са открити специфични сигнали за нарушения и негативни въздействие, които може да имат негативно въздействие върху популацията на видрата и нейните местообитания. </w:t>
      </w:r>
    </w:p>
    <w:p w:rsidR="000F4C5E" w:rsidRPr="000F4C5E" w:rsidRDefault="000F4C5E" w:rsidP="000F4C5E">
      <w:pPr>
        <w:spacing w:after="0" w:line="240" w:lineRule="auto"/>
        <w:ind w:firstLine="706"/>
        <w:jc w:val="both"/>
        <w:rPr>
          <w:rFonts w:ascii="Times New Roman" w:hAnsi="Times New Roman"/>
          <w:sz w:val="24"/>
          <w:szCs w:val="24"/>
          <w:lang w:eastAsia="bg-BG"/>
        </w:rPr>
      </w:pPr>
      <w:r w:rsidRPr="000F4C5E">
        <w:rPr>
          <w:rFonts w:ascii="Times New Roman" w:hAnsi="Times New Roman"/>
          <w:sz w:val="24"/>
          <w:szCs w:val="24"/>
          <w:lang w:eastAsia="bg-BG"/>
        </w:rPr>
        <w:t>Регистърът за екологични оценки (</w:t>
      </w:r>
      <w:hyperlink r:id="rId211">
        <w:r w:rsidRPr="000F4C5E">
          <w:rPr>
            <w:rFonts w:ascii="Times New Roman" w:hAnsi="Times New Roman"/>
            <w:color w:val="0563C1"/>
            <w:sz w:val="24"/>
            <w:szCs w:val="24"/>
            <w:u w:val="single"/>
            <w:lang w:eastAsia="bg-BG"/>
          </w:rPr>
          <w:t>http://registers.moew.government.bg/eo</w:t>
        </w:r>
      </w:hyperlink>
      <w:r w:rsidRPr="000F4C5E">
        <w:rPr>
          <w:rFonts w:ascii="Times New Roman" w:hAnsi="Times New Roman"/>
          <w:sz w:val="24"/>
          <w:szCs w:val="24"/>
          <w:lang w:eastAsia="bg-BG"/>
        </w:rPr>
        <w:t xml:space="preserve">) попадащи в обхвата на защитената зона показва 7 досиета на план/програми, повечето от които устройствени планове на общини, програми за управление на отпадъците и др.  (Достъп на 27.09.2021). При първоначален анализ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Регистърът на оценки за въздействие на околната среда (</w:t>
      </w:r>
      <w:hyperlink r:id="rId212">
        <w:r w:rsidRPr="000F4C5E">
          <w:rPr>
            <w:rFonts w:ascii="Times New Roman" w:hAnsi="Times New Roman"/>
            <w:color w:val="0563C1"/>
            <w:sz w:val="24"/>
            <w:szCs w:val="24"/>
            <w:u w:val="single"/>
            <w:lang w:eastAsia="bg-BG"/>
          </w:rPr>
          <w:t>http://registers.moew.government.bg/ovos/</w:t>
        </w:r>
      </w:hyperlink>
      <w:r w:rsidRPr="000F4C5E">
        <w:rPr>
          <w:rFonts w:ascii="Times New Roman" w:hAnsi="Times New Roman"/>
          <w:sz w:val="24"/>
          <w:szCs w:val="24"/>
          <w:lang w:eastAsia="bg-BG"/>
        </w:rPr>
        <w:t>) показва 6 досиета на актуални ОВОС за района на защитената зона (Достъп на 27.09.2021). При първоначален анализ не представляват конкретни заплахи за вида и неговите местообитания в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В заключение може да се каже, че не са констатирани специфични заплахи за популацията на видрата в района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bookmarkStart w:id="183" w:name="_30j0zll" w:colFirst="0" w:colLast="0"/>
      <w:bookmarkEnd w:id="183"/>
      <w:r w:rsidRPr="000F4C5E">
        <w:rPr>
          <w:rFonts w:ascii="Times New Roman" w:hAnsi="Times New Roman"/>
          <w:b/>
          <w:sz w:val="24"/>
          <w:szCs w:val="24"/>
          <w:lang w:eastAsia="bg-BG"/>
        </w:rPr>
        <w:t>6. Цели за подобряване/поддържане на природозащитното състояние на вида в зоната</w:t>
      </w: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sz w:val="24"/>
          <w:szCs w:val="24"/>
          <w:lang w:eastAsia="bg-BG"/>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0F4C5E" w:rsidRPr="00427C16" w:rsidTr="000F4C5E">
        <w:trPr>
          <w:tblHeader/>
          <w:jc w:val="center"/>
        </w:trPr>
        <w:tc>
          <w:tcPr>
            <w:tcW w:w="144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Параметър</w:t>
            </w:r>
          </w:p>
        </w:tc>
        <w:tc>
          <w:tcPr>
            <w:tcW w:w="126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Мерна единица</w:t>
            </w:r>
          </w:p>
        </w:tc>
        <w:tc>
          <w:tcPr>
            <w:tcW w:w="1561"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Целева стойност</w:t>
            </w:r>
          </w:p>
        </w:tc>
        <w:tc>
          <w:tcPr>
            <w:tcW w:w="2664"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Допълнителна информация</w:t>
            </w:r>
          </w:p>
        </w:tc>
        <w:tc>
          <w:tcPr>
            <w:tcW w:w="288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lang w:eastAsia="bg-BG"/>
              </w:rPr>
            </w:pPr>
            <w:r w:rsidRPr="00427C16">
              <w:rPr>
                <w:rFonts w:ascii="Times New Roman" w:hAnsi="Times New Roman"/>
                <w:b/>
                <w:lang w:eastAsia="bg-BG"/>
              </w:rPr>
              <w:t>Специфични цели</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Размер на популацията</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брой</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Най-малко 5 възрастни индивида</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0F4C5E" w:rsidRPr="00427C16" w:rsidRDefault="000F4C5E" w:rsidP="000F4C5E">
            <w:pPr>
              <w:spacing w:after="0" w:line="240" w:lineRule="auto"/>
              <w:jc w:val="both"/>
              <w:rPr>
                <w:rFonts w:ascii="Times New Roman" w:hAnsi="Times New Roman"/>
                <w:lang w:eastAsia="bg-BG"/>
              </w:rPr>
            </w:pP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Конкретни дейности, които могат да се приемат за подобряване на природозащитното състояние са: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прекратяване/ намаляване на добива на инертни маси.</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намаляване на замърсяването  на водите.</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прекратяване и превенция на бракониерския риболов.</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Площ на потенциалните местообитания в границите на защитената зона</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ha</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 xml:space="preserve">Най-малко     </w:t>
            </w:r>
            <w:r w:rsidRPr="00427C16">
              <w:rPr>
                <w:rFonts w:ascii="Times New Roman" w:hAnsi="Times New Roman"/>
                <w:color w:val="000000"/>
                <w:lang w:eastAsia="bg-BG"/>
              </w:rPr>
              <w:t xml:space="preserve">285,02 </w:t>
            </w:r>
            <w:r w:rsidRPr="00427C16">
              <w:rPr>
                <w:rFonts w:ascii="Times New Roman" w:hAnsi="Times New Roman"/>
                <w:lang w:eastAsia="bg-BG"/>
              </w:rPr>
              <w:t>ha</w:t>
            </w:r>
          </w:p>
          <w:p w:rsidR="000F4C5E" w:rsidRPr="00427C16" w:rsidRDefault="000F4C5E" w:rsidP="000F4C5E">
            <w:pPr>
              <w:spacing w:after="0" w:line="240" w:lineRule="auto"/>
              <w:jc w:val="center"/>
              <w:rPr>
                <w:rFonts w:ascii="Times New Roman" w:hAnsi="Times New Roman"/>
                <w:lang w:eastAsia="bg-BG"/>
              </w:rPr>
            </w:pP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Съгласно специфичния доклад, публикуван на страницата на Информационната система за защитените зони от екологичната мрежа Натура 2000 (Петров 2013). </w:t>
            </w:r>
          </w:p>
          <w:p w:rsidR="000F4C5E" w:rsidRPr="00427C16" w:rsidRDefault="000F4C5E" w:rsidP="000F4C5E">
            <w:pPr>
              <w:spacing w:after="0" w:line="240" w:lineRule="auto"/>
              <w:jc w:val="both"/>
              <w:rPr>
                <w:rFonts w:ascii="Times New Roman" w:hAnsi="Times New Roman"/>
                <w:b/>
                <w:lang w:eastAsia="bg-BG"/>
              </w:rPr>
            </w:pP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Прекратяване на изземването на инертни маси и засипването на бреговете с инертни маси.</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km</w:t>
            </w:r>
          </w:p>
          <w:p w:rsidR="000F4C5E" w:rsidRPr="00427C16" w:rsidRDefault="000F4C5E" w:rsidP="000F4C5E">
            <w:pPr>
              <w:spacing w:after="0" w:line="240" w:lineRule="auto"/>
              <w:jc w:val="center"/>
              <w:rPr>
                <w:rFonts w:ascii="Times New Roman" w:hAnsi="Times New Roman"/>
                <w:lang w:eastAsia="bg-BG"/>
              </w:rPr>
            </w:pPr>
          </w:p>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ha</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 xml:space="preserve">участъците подходящи за обитаване от видрата са минимум </w:t>
            </w:r>
            <w:r w:rsidRPr="00427C16">
              <w:rPr>
                <w:rFonts w:ascii="Times New Roman" w:hAnsi="Times New Roman"/>
                <w:color w:val="000000"/>
                <w:lang w:eastAsia="bg-BG"/>
              </w:rPr>
              <w:t xml:space="preserve">30,77 </w:t>
            </w:r>
            <w:r w:rsidRPr="00427C16">
              <w:rPr>
                <w:rFonts w:ascii="Times New Roman" w:hAnsi="Times New Roman"/>
                <w:lang w:eastAsia="bg-BG"/>
              </w:rPr>
              <w:t xml:space="preserve">km, а площта на бреговете им e минимум </w:t>
            </w:r>
            <w:r w:rsidRPr="00427C16">
              <w:rPr>
                <w:rFonts w:ascii="Times New Roman" w:hAnsi="Times New Roman"/>
                <w:color w:val="000000"/>
                <w:lang w:eastAsia="bg-BG"/>
              </w:rPr>
              <w:t xml:space="preserve">588,82 </w:t>
            </w:r>
            <w:r w:rsidRPr="00427C16">
              <w:rPr>
                <w:rFonts w:ascii="Times New Roman" w:hAnsi="Times New Roman"/>
                <w:lang w:eastAsia="bg-BG"/>
              </w:rPr>
              <w:t>ha.</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Поддържане на дължината на речните участъци, подходящи за обитаване и в състояние, което е благоприятно за видрата в зоната.</w:t>
            </w:r>
          </w:p>
        </w:tc>
      </w:tr>
      <w:tr w:rsidR="000F4C5E" w:rsidRPr="00427C16" w:rsidTr="000F4C5E">
        <w:trPr>
          <w:jc w:val="center"/>
        </w:trPr>
        <w:tc>
          <w:tcPr>
            <w:tcW w:w="1440" w:type="dxa"/>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t xml:space="preserve">Качество на </w:t>
            </w:r>
            <w:r w:rsidRPr="00427C16">
              <w:rPr>
                <w:rFonts w:ascii="Times New Roman" w:hAnsi="Times New Roman"/>
                <w:b/>
                <w:lang w:eastAsia="bg-BG"/>
              </w:rPr>
              <w:lastRenderedPageBreak/>
              <w:t>водата – въз основа на екологични показатели (БЕК Макрозообентос, Фитобентос, Риби)</w:t>
            </w:r>
          </w:p>
        </w:tc>
        <w:tc>
          <w:tcPr>
            <w:tcW w:w="1260"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lastRenderedPageBreak/>
              <w:t xml:space="preserve">Клас на </w:t>
            </w:r>
            <w:r w:rsidRPr="00427C16">
              <w:rPr>
                <w:rFonts w:ascii="Times New Roman" w:hAnsi="Times New Roman"/>
                <w:lang w:eastAsia="bg-BG"/>
              </w:rPr>
              <w:lastRenderedPageBreak/>
              <w:t>качество на водата</w:t>
            </w:r>
          </w:p>
        </w:tc>
        <w:tc>
          <w:tcPr>
            <w:tcW w:w="1561" w:type="dxa"/>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lastRenderedPageBreak/>
              <w:t xml:space="preserve">По-високо </w:t>
            </w:r>
            <w:r w:rsidRPr="00427C16">
              <w:rPr>
                <w:rFonts w:ascii="Times New Roman" w:hAnsi="Times New Roman"/>
                <w:lang w:eastAsia="bg-BG"/>
              </w:rPr>
              <w:lastRenderedPageBreak/>
              <w:t>или равно на Клас 2</w:t>
            </w:r>
          </w:p>
        </w:tc>
        <w:tc>
          <w:tcPr>
            <w:tcW w:w="2664" w:type="dxa"/>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lastRenderedPageBreak/>
              <w:t xml:space="preserve">Съгласно ПУРБ </w:t>
            </w:r>
            <w:r w:rsidRPr="00427C16">
              <w:rPr>
                <w:rFonts w:ascii="Times New Roman" w:hAnsi="Times New Roman"/>
                <w:lang w:eastAsia="bg-BG"/>
              </w:rPr>
              <w:lastRenderedPageBreak/>
              <w:t xml:space="preserve">(https://wabd.bg/docs/plans/purb1621/04_Razdel_4_Monitoring.pdf). </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Има регистрирани сигнали за замърсяване на водите. </w:t>
            </w:r>
          </w:p>
        </w:tc>
        <w:tc>
          <w:tcPr>
            <w:tcW w:w="2880" w:type="dxa"/>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lastRenderedPageBreak/>
              <w:t xml:space="preserve">Поддържане на водните </w:t>
            </w:r>
            <w:r w:rsidRPr="00427C16">
              <w:rPr>
                <w:rFonts w:ascii="Times New Roman" w:hAnsi="Times New Roman"/>
                <w:lang w:eastAsia="bg-BG"/>
              </w:rPr>
              <w:lastRenderedPageBreak/>
              <w:t>тела в добро хидрологично състояние, които осигуряват и достатъчна хранителна база за видрата.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 xml:space="preserve">Мониторинг по РДВ.  </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Зачестени проверки за нерегламентирано изпускане на маслени, нефтени  и други отпадъци в река Дунав.</w:t>
            </w:r>
          </w:p>
        </w:tc>
      </w:tr>
      <w:tr w:rsidR="000F4C5E" w:rsidRPr="00427C16" w:rsidTr="000F4C5E">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rPr>
                <w:rFonts w:ascii="Times New Roman" w:hAnsi="Times New Roman"/>
                <w:b/>
                <w:lang w:eastAsia="bg-BG"/>
              </w:rPr>
            </w:pPr>
            <w:r w:rsidRPr="00427C16">
              <w:rPr>
                <w:rFonts w:ascii="Times New Roman" w:hAnsi="Times New Roman"/>
                <w:b/>
                <w:lang w:eastAsia="bg-BG"/>
              </w:rPr>
              <w:lastRenderedPageBreak/>
              <w:t>Екологичното състояние на в мониторингови точки на р. Дунав според 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center"/>
              <w:rPr>
                <w:rFonts w:ascii="Times New Roman" w:hAnsi="Times New Roman"/>
                <w:lang w:eastAsia="bg-BG"/>
              </w:rPr>
            </w:pPr>
            <w:r w:rsidRPr="00427C16">
              <w:rPr>
                <w:rFonts w:ascii="Times New Roman" w:hAnsi="Times New Roman"/>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0F4C5E" w:rsidRPr="00427C16" w:rsidRDefault="000F4C5E" w:rsidP="000F4C5E">
            <w:pPr>
              <w:spacing w:after="0" w:line="240" w:lineRule="auto"/>
              <w:jc w:val="both"/>
              <w:rPr>
                <w:rFonts w:ascii="Times New Roman" w:hAnsi="Times New Roman"/>
                <w:lang w:eastAsia="bg-BG"/>
              </w:rPr>
            </w:pPr>
            <w:r w:rsidRPr="00427C16">
              <w:rPr>
                <w:rFonts w:ascii="Times New Roman" w:hAnsi="Times New Roman"/>
                <w:lang w:eastAsia="bg-BG"/>
              </w:rPr>
              <w:t>Постигане целевата стойност по този параметър.</w:t>
            </w:r>
          </w:p>
        </w:tc>
      </w:tr>
    </w:tbl>
    <w:p w:rsidR="000F4C5E" w:rsidRPr="000F4C5E" w:rsidRDefault="000F4C5E" w:rsidP="000F4C5E">
      <w:pPr>
        <w:spacing w:after="0" w:line="240" w:lineRule="auto"/>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7. Необходимост от актуализация на СФ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r w:rsidRPr="000F4C5E">
        <w:rPr>
          <w:rFonts w:ascii="Times New Roman" w:hAnsi="Times New Roman"/>
          <w:sz w:val="24"/>
          <w:szCs w:val="24"/>
          <w:lang w:eastAsia="bg-BG"/>
        </w:rPr>
        <w:t>За момента не е необходима промяна в СФ на защитената зона.</w:t>
      </w:r>
    </w:p>
    <w:p w:rsidR="000F4C5E" w:rsidRPr="000F4C5E" w:rsidRDefault="000F4C5E" w:rsidP="000F4C5E">
      <w:pPr>
        <w:spacing w:after="0" w:line="240" w:lineRule="auto"/>
        <w:ind w:firstLine="709"/>
        <w:jc w:val="both"/>
        <w:rPr>
          <w:rFonts w:ascii="Times New Roman" w:hAnsi="Times New Roman"/>
          <w:sz w:val="24"/>
          <w:szCs w:val="24"/>
          <w:lang w:eastAsia="bg-BG"/>
        </w:rPr>
      </w:pPr>
    </w:p>
    <w:p w:rsidR="000F4C5E" w:rsidRPr="000F4C5E" w:rsidRDefault="000F4C5E" w:rsidP="000F4C5E">
      <w:pPr>
        <w:spacing w:after="0" w:line="240" w:lineRule="auto"/>
        <w:jc w:val="both"/>
        <w:rPr>
          <w:rFonts w:ascii="Times New Roman" w:hAnsi="Times New Roman"/>
          <w:b/>
          <w:sz w:val="24"/>
          <w:szCs w:val="24"/>
          <w:lang w:eastAsia="bg-BG"/>
        </w:rPr>
      </w:pPr>
      <w:r w:rsidRPr="000F4C5E">
        <w:rPr>
          <w:rFonts w:ascii="Times New Roman" w:hAnsi="Times New Roman"/>
          <w:b/>
          <w:sz w:val="24"/>
          <w:szCs w:val="24"/>
          <w:lang w:eastAsia="bg-BG"/>
        </w:rPr>
        <w:t>8. Цитирана литература</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2008. Еколого-мониторингово проучване на видрата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Георгиев</w:t>
      </w:r>
      <w:r>
        <w:rPr>
          <w:rFonts w:ascii="Times New Roman" w:hAnsi="Times New Roman"/>
          <w:sz w:val="24"/>
          <w:szCs w:val="24"/>
          <w:lang w:eastAsia="bg-BG"/>
        </w:rPr>
        <w:t>,</w:t>
      </w:r>
      <w:r w:rsidRPr="000F4C5E">
        <w:rPr>
          <w:rFonts w:ascii="Times New Roman" w:hAnsi="Times New Roman"/>
          <w:sz w:val="24"/>
          <w:szCs w:val="24"/>
          <w:lang w:eastAsia="bg-BG"/>
        </w:rPr>
        <w:t xml:space="preserve">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Кошев</w:t>
      </w:r>
      <w:r>
        <w:rPr>
          <w:rFonts w:ascii="Times New Roman" w:hAnsi="Times New Roman"/>
          <w:sz w:val="24"/>
          <w:szCs w:val="24"/>
          <w:lang w:eastAsia="bg-BG"/>
        </w:rPr>
        <w:t>,</w:t>
      </w:r>
      <w:r w:rsidRPr="000F4C5E">
        <w:rPr>
          <w:rFonts w:ascii="Times New Roman" w:hAnsi="Times New Roman"/>
          <w:sz w:val="24"/>
          <w:szCs w:val="24"/>
          <w:lang w:eastAsia="bg-BG"/>
        </w:rPr>
        <w:t xml:space="preserve"> Й. 2009.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0F4C5E" w:rsidRPr="000F4C5E" w:rsidRDefault="000F4C5E" w:rsidP="000F4C5E">
      <w:pPr>
        <w:spacing w:after="0" w:line="240" w:lineRule="auto"/>
        <w:ind w:left="720" w:hanging="720"/>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Кошев</w:t>
      </w:r>
      <w:r>
        <w:rPr>
          <w:rFonts w:ascii="Times New Roman" w:hAnsi="Times New Roman"/>
          <w:sz w:val="24"/>
          <w:szCs w:val="24"/>
          <w:lang w:eastAsia="bg-BG"/>
        </w:rPr>
        <w:t>,</w:t>
      </w:r>
      <w:r w:rsidRPr="000F4C5E">
        <w:rPr>
          <w:rFonts w:ascii="Times New Roman" w:hAnsi="Times New Roman"/>
          <w:sz w:val="24"/>
          <w:szCs w:val="24"/>
          <w:lang w:eastAsia="bg-BG"/>
        </w:rPr>
        <w:t xml:space="preserve"> Й., Г. Гаврилов, Н. Цветкова, Р. Костова. 2013. Методика за мониторинг на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213">
        <w:r w:rsidRPr="000F4C5E">
          <w:rPr>
            <w:rFonts w:ascii="Times New Roman" w:hAnsi="Times New Roman"/>
            <w:color w:val="0563C1"/>
            <w:sz w:val="24"/>
            <w:szCs w:val="24"/>
            <w:u w:val="single"/>
            <w:lang w:eastAsia="bg-BG"/>
          </w:rPr>
          <w:t>http://eea.government.bg/bg/bio/opos/activities-results/Lutralutra_MetodikazaMonitoring.pdf</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Петров</w:t>
      </w:r>
      <w:r>
        <w:rPr>
          <w:rFonts w:ascii="Times New Roman" w:hAnsi="Times New Roman"/>
          <w:sz w:val="24"/>
          <w:szCs w:val="24"/>
          <w:lang w:eastAsia="bg-BG"/>
        </w:rPr>
        <w:t>,</w:t>
      </w:r>
      <w:r w:rsidRPr="000F4C5E">
        <w:rPr>
          <w:rFonts w:ascii="Times New Roman" w:hAnsi="Times New Roman"/>
          <w:sz w:val="24"/>
          <w:szCs w:val="24"/>
          <w:lang w:eastAsia="bg-BG"/>
        </w:rPr>
        <w:t xml:space="preserve"> И. 2013. Доклад за разпространение и оценка на ПС на целеви вид 1355.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14">
        <w:r w:rsidRPr="000F4C5E">
          <w:rPr>
            <w:rFonts w:ascii="Times New Roman" w:hAnsi="Times New Roman"/>
            <w:color w:val="0563C1"/>
            <w:sz w:val="24"/>
            <w:szCs w:val="24"/>
            <w:u w:val="single"/>
            <w:lang w:eastAsia="bg-BG"/>
          </w:rPr>
          <w:t>http://natura2000.moew.government.bg/Home/Natura2000ProtectedSites</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Петров</w:t>
      </w:r>
      <w:r>
        <w:rPr>
          <w:rFonts w:ascii="Times New Roman" w:hAnsi="Times New Roman"/>
          <w:sz w:val="24"/>
          <w:szCs w:val="24"/>
          <w:lang w:eastAsia="bg-BG"/>
        </w:rPr>
        <w:t>,</w:t>
      </w:r>
      <w:r w:rsidRPr="000F4C5E">
        <w:rPr>
          <w:rFonts w:ascii="Times New Roman" w:hAnsi="Times New Roman"/>
          <w:sz w:val="24"/>
          <w:szCs w:val="24"/>
          <w:lang w:eastAsia="bg-BG"/>
        </w:rPr>
        <w:t xml:space="preserve"> И., В. Попов. 2013. Общ доклад за целеви вид: 1355.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215">
        <w:r w:rsidRPr="000F4C5E">
          <w:rPr>
            <w:rFonts w:ascii="Times New Roman" w:hAnsi="Times New Roman"/>
            <w:sz w:val="24"/>
            <w:szCs w:val="24"/>
            <w:u w:val="single"/>
            <w:lang w:eastAsia="bg-BG"/>
          </w:rPr>
          <w:t>http://natura2000.moew.government.bg/PublicDownloads/Auto/SDF_REF_SPECIE...</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Публичен регистър  на екологични оценки - </w:t>
      </w:r>
      <w:hyperlink r:id="rId216">
        <w:r w:rsidRPr="000F4C5E">
          <w:rPr>
            <w:rFonts w:ascii="Times New Roman" w:hAnsi="Times New Roman"/>
            <w:color w:val="0563C1"/>
            <w:sz w:val="24"/>
            <w:szCs w:val="24"/>
            <w:u w:val="single"/>
            <w:lang w:eastAsia="bg-BG"/>
          </w:rPr>
          <w:t>http://registers.moew.government.bg/eo</w:t>
        </w:r>
      </w:hyperlink>
      <w:r w:rsidRPr="000F4C5E">
        <w:rPr>
          <w:rFonts w:ascii="Times New Roman" w:hAnsi="Times New Roman"/>
          <w:sz w:val="24"/>
          <w:szCs w:val="24"/>
          <w:lang w:eastAsia="bg-BG"/>
        </w:rPr>
        <w:t xml:space="preserve"> (Достъп на 27.09.2021)</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Публичен регистър на оценки за въздействие на околната среда </w:t>
      </w:r>
      <w:hyperlink r:id="rId217">
        <w:r w:rsidRPr="000F4C5E">
          <w:rPr>
            <w:rFonts w:ascii="Times New Roman" w:hAnsi="Times New Roman"/>
            <w:color w:val="0563C1"/>
            <w:sz w:val="24"/>
            <w:szCs w:val="24"/>
            <w:u w:val="single"/>
            <w:lang w:eastAsia="bg-BG"/>
          </w:rPr>
          <w:t>http://registers.moew.government.bg/ovos/</w:t>
        </w:r>
      </w:hyperlink>
      <w:r w:rsidRPr="000F4C5E">
        <w:rPr>
          <w:rFonts w:ascii="Times New Roman" w:hAnsi="Times New Roman"/>
          <w:sz w:val="24"/>
          <w:szCs w:val="24"/>
          <w:lang w:eastAsia="bg-BG"/>
        </w:rPr>
        <w:t xml:space="preserve"> (Достъп на 27.09.2021)</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 xml:space="preserve">РИОСВ – Монтана.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РИОСВ-Монтана, </w:t>
      </w:r>
      <w:hyperlink r:id="rId218">
        <w:r w:rsidRPr="000F4C5E">
          <w:rPr>
            <w:rFonts w:ascii="Times New Roman" w:hAnsi="Times New Roman"/>
            <w:color w:val="0563C1"/>
            <w:sz w:val="24"/>
            <w:szCs w:val="24"/>
            <w:u w:val="single"/>
            <w:lang w:eastAsia="bg-BG"/>
          </w:rPr>
          <w:t>https://www.riosv-montana.com/</w:t>
        </w:r>
      </w:hyperlink>
    </w:p>
    <w:p w:rsidR="000F4C5E" w:rsidRPr="000F4C5E" w:rsidRDefault="000F4C5E" w:rsidP="000F4C5E">
      <w:pPr>
        <w:spacing w:after="0" w:line="240" w:lineRule="auto"/>
        <w:ind w:left="720" w:hanging="720"/>
        <w:jc w:val="both"/>
        <w:rPr>
          <w:rFonts w:ascii="Times New Roman" w:hAnsi="Times New Roman"/>
          <w:color w:val="0563C1"/>
          <w:sz w:val="24"/>
          <w:szCs w:val="24"/>
          <w:u w:val="single"/>
          <w:lang w:eastAsia="bg-BG"/>
        </w:rPr>
      </w:pPr>
      <w:r w:rsidRPr="000F4C5E">
        <w:rPr>
          <w:rFonts w:ascii="Times New Roman" w:hAnsi="Times New Roman"/>
          <w:sz w:val="24"/>
          <w:szCs w:val="24"/>
          <w:lang w:eastAsia="bg-BG"/>
        </w:rPr>
        <w:t>Спиридонов</w:t>
      </w:r>
      <w:r>
        <w:rPr>
          <w:rFonts w:ascii="Times New Roman" w:hAnsi="Times New Roman"/>
          <w:sz w:val="24"/>
          <w:szCs w:val="24"/>
          <w:lang w:eastAsia="bg-BG"/>
        </w:rPr>
        <w:t>,</w:t>
      </w:r>
      <w:r w:rsidRPr="000F4C5E">
        <w:rPr>
          <w:rFonts w:ascii="Times New Roman" w:hAnsi="Times New Roman"/>
          <w:sz w:val="24"/>
          <w:szCs w:val="24"/>
          <w:lang w:eastAsia="bg-BG"/>
        </w:rPr>
        <w:t xml:space="preserve"> Ж., Н. Спасов. 2011. Видра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219">
        <w:r w:rsidRPr="000F4C5E">
          <w:rPr>
            <w:rFonts w:ascii="Times New Roman" w:hAnsi="Times New Roman"/>
            <w:color w:val="0563C1"/>
            <w:sz w:val="24"/>
            <w:szCs w:val="24"/>
            <w:u w:val="single"/>
            <w:lang w:eastAsia="bg-BG"/>
          </w:rPr>
          <w:t>http://e-ecodb.bas.bg/rdb/en/vol2/Lulutra.html</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2005. Habitats of the otter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in some regions of Southern Bulgaria. IUCN Otter Specialist Group Bulletin, 22 (1): 6-13.</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2006. Diet of the otter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in different habitats of South-Eastern Bulgaria. IUCN Otter Specialist Group Bulletin, 23 (1): 4-10.</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Georgiev</w:t>
      </w:r>
      <w:r>
        <w:rPr>
          <w:rFonts w:ascii="Times New Roman" w:hAnsi="Times New Roman"/>
          <w:sz w:val="24"/>
          <w:szCs w:val="24"/>
          <w:lang w:eastAsia="bg-BG"/>
        </w:rPr>
        <w:t>,</w:t>
      </w:r>
      <w:r w:rsidRPr="000F4C5E">
        <w:rPr>
          <w:rFonts w:ascii="Times New Roman" w:hAnsi="Times New Roman"/>
          <w:sz w:val="24"/>
          <w:szCs w:val="24"/>
          <w:lang w:eastAsia="bg-BG"/>
        </w:rPr>
        <w:t xml:space="preserve"> D. 2007. Otters (</w:t>
      </w:r>
      <w:r w:rsidRPr="000F4C5E">
        <w:rPr>
          <w:rFonts w:ascii="Times New Roman" w:hAnsi="Times New Roman"/>
          <w:i/>
          <w:sz w:val="24"/>
          <w:szCs w:val="24"/>
          <w:lang w:eastAsia="bg-BG"/>
        </w:rPr>
        <w:t>Lutra lutra</w:t>
      </w:r>
      <w:r w:rsidRPr="000F4C5E">
        <w:rPr>
          <w:rFonts w:ascii="Times New Roman" w:hAnsi="Times New Roman"/>
          <w:sz w:val="24"/>
          <w:szCs w:val="24"/>
          <w:lang w:eastAsia="bg-BG"/>
        </w:rPr>
        <w:t xml:space="preserve"> L.) mortalities in Southern Bulgaria - A case study. - IUCN Otter Specialist Group Bulletin, 24 (1): 36-40.</w:t>
      </w:r>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highlight w:val="white"/>
          <w:lang w:eastAsia="bg-BG"/>
        </w:rPr>
        <w:t xml:space="preserve">JDS4 (2019-2020). Scientific report: A shared analysis of the Danube river. </w:t>
      </w:r>
      <w:hyperlink r:id="rId220">
        <w:r w:rsidRPr="000F4C5E">
          <w:rPr>
            <w:rFonts w:ascii="Times New Roman" w:hAnsi="Times New Roman"/>
            <w:sz w:val="24"/>
            <w:szCs w:val="24"/>
            <w:highlight w:val="white"/>
            <w:u w:val="single"/>
            <w:lang w:eastAsia="bg-BG"/>
          </w:rPr>
          <w:t>http://www.danubesurvey.org/jds4/publications/scientific-report</w:t>
        </w:r>
      </w:hyperlink>
    </w:p>
    <w:p w:rsidR="000F4C5E" w:rsidRPr="000F4C5E" w:rsidRDefault="000F4C5E" w:rsidP="000F4C5E">
      <w:pPr>
        <w:spacing w:after="0" w:line="240" w:lineRule="auto"/>
        <w:ind w:left="720" w:hanging="720"/>
        <w:jc w:val="both"/>
        <w:rPr>
          <w:rFonts w:ascii="Times New Roman" w:hAnsi="Times New Roman"/>
          <w:sz w:val="24"/>
          <w:szCs w:val="24"/>
          <w:lang w:eastAsia="bg-BG"/>
        </w:rPr>
      </w:pPr>
      <w:r w:rsidRPr="000F4C5E">
        <w:rPr>
          <w:rFonts w:ascii="Times New Roman" w:hAnsi="Times New Roman"/>
          <w:sz w:val="24"/>
          <w:szCs w:val="24"/>
          <w:lang w:eastAsia="bg-BG"/>
        </w:rPr>
        <w:t>Kruuk</w:t>
      </w:r>
      <w:r>
        <w:rPr>
          <w:rFonts w:ascii="Times New Roman" w:hAnsi="Times New Roman"/>
          <w:sz w:val="24"/>
          <w:szCs w:val="24"/>
          <w:lang w:eastAsia="bg-BG"/>
        </w:rPr>
        <w:t>,</w:t>
      </w:r>
      <w:r w:rsidRPr="000F4C5E">
        <w:rPr>
          <w:rFonts w:ascii="Times New Roman" w:hAnsi="Times New Roman"/>
          <w:sz w:val="24"/>
          <w:szCs w:val="24"/>
          <w:lang w:eastAsia="bg-BG"/>
        </w:rPr>
        <w:t xml:space="preserve"> H. 2006. Otters: ecology, behaviour and conservation. Oxford University Press, 265 pp.</w:t>
      </w:r>
    </w:p>
    <w:p w:rsidR="000F4C5E" w:rsidRPr="000F4C5E" w:rsidRDefault="000F4C5E" w:rsidP="000F4C5E">
      <w:pPr>
        <w:spacing w:after="0" w:line="240" w:lineRule="auto"/>
        <w:ind w:left="720" w:hanging="720"/>
        <w:jc w:val="both"/>
        <w:rPr>
          <w:rFonts w:ascii="Times New Roman" w:hAnsi="Times New Roman"/>
          <w:b/>
          <w:sz w:val="24"/>
          <w:szCs w:val="24"/>
          <w:lang w:eastAsia="bg-BG"/>
        </w:rPr>
      </w:pPr>
    </w:p>
    <w:p w:rsidR="000F4C5E" w:rsidRPr="000F4C5E" w:rsidRDefault="000F4C5E" w:rsidP="000F4C5E">
      <w:pPr>
        <w:spacing w:after="0" w:line="240" w:lineRule="auto"/>
        <w:jc w:val="both"/>
        <w:rPr>
          <w:rFonts w:ascii="Times New Roman" w:hAnsi="Times New Roman"/>
          <w:sz w:val="24"/>
          <w:szCs w:val="24"/>
          <w:lang w:eastAsia="bg-BG"/>
        </w:rPr>
      </w:pPr>
      <w:r w:rsidRPr="000F4C5E">
        <w:rPr>
          <w:rFonts w:ascii="Times New Roman" w:hAnsi="Times New Roman"/>
          <w:i/>
          <w:sz w:val="24"/>
          <w:szCs w:val="24"/>
          <w:lang w:eastAsia="bg-BG"/>
        </w:rPr>
        <w:t>Автори</w:t>
      </w:r>
      <w:r w:rsidRPr="000F4C5E">
        <w:rPr>
          <w:rFonts w:ascii="Times New Roman" w:hAnsi="Times New Roman"/>
          <w:sz w:val="24"/>
          <w:szCs w:val="24"/>
          <w:lang w:eastAsia="bg-BG"/>
        </w:rPr>
        <w:t>:</w:t>
      </w:r>
      <w:r w:rsidRPr="000F4C5E">
        <w:rPr>
          <w:rFonts w:ascii="Times New Roman" w:hAnsi="Times New Roman"/>
          <w:b/>
          <w:sz w:val="24"/>
          <w:szCs w:val="24"/>
          <w:lang w:eastAsia="bg-BG"/>
        </w:rPr>
        <w:t xml:space="preserve"> </w:t>
      </w:r>
      <w:r w:rsidRPr="000F4C5E">
        <w:rPr>
          <w:rFonts w:ascii="Times New Roman" w:hAnsi="Times New Roman"/>
          <w:sz w:val="24"/>
          <w:szCs w:val="24"/>
          <w:lang w:eastAsia="bg-BG"/>
        </w:rPr>
        <w:t>Йордан Кошев, Мария Качамакова, Благов</w:t>
      </w:r>
      <w:r>
        <w:rPr>
          <w:rFonts w:ascii="Times New Roman" w:hAnsi="Times New Roman"/>
          <w:sz w:val="24"/>
          <w:szCs w:val="24"/>
          <w:lang w:eastAsia="bg-BG"/>
        </w:rPr>
        <w:t>еста Димитрова, Дилян Георгиев</w:t>
      </w:r>
    </w:p>
    <w:p w:rsidR="000F4C5E" w:rsidRPr="000F4C5E" w:rsidRDefault="000F4C5E" w:rsidP="000F4C5E">
      <w:pPr>
        <w:spacing w:after="0" w:line="240" w:lineRule="auto"/>
        <w:rPr>
          <w:rFonts w:ascii="Times New Roman" w:hAnsi="Times New Roman"/>
          <w:sz w:val="24"/>
          <w:szCs w:val="24"/>
          <w:lang w:eastAsia="bg-BG"/>
        </w:rPr>
      </w:pPr>
    </w:p>
    <w:p w:rsidR="000F4C5E" w:rsidRPr="000F4C5E" w:rsidRDefault="000F4C5E" w:rsidP="000F4C5E">
      <w:pPr>
        <w:spacing w:after="0" w:line="240" w:lineRule="auto"/>
        <w:jc w:val="both"/>
      </w:pPr>
    </w:p>
    <w:p w:rsidR="000F4C5E" w:rsidRDefault="000F4C5E">
      <w:pPr>
        <w:rPr>
          <w:rFonts w:ascii="Times New Roman" w:hAnsi="Times New Roman"/>
          <w:color w:val="1F497D" w:themeColor="text2"/>
          <w:sz w:val="28"/>
          <w:szCs w:val="28"/>
        </w:rPr>
      </w:pPr>
    </w:p>
    <w:p w:rsidR="002105B5"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4" w:name="_Toc88918052"/>
      <w:r w:rsidRPr="006C4542">
        <w:rPr>
          <w:rFonts w:ascii="Times New Roman" w:hAnsi="Times New Roman"/>
          <w:b w:val="0"/>
          <w:color w:val="1F497D" w:themeColor="text2"/>
          <w:sz w:val="28"/>
          <w:szCs w:val="28"/>
        </w:rPr>
        <w:t xml:space="preserve">Природозащитни цели за </w:t>
      </w:r>
      <w:r w:rsidR="002105B5" w:rsidRPr="006C4542">
        <w:rPr>
          <w:rFonts w:ascii="Times New Roman" w:hAnsi="Times New Roman"/>
          <w:b w:val="0"/>
          <w:color w:val="1F497D" w:themeColor="text2"/>
          <w:sz w:val="28"/>
          <w:szCs w:val="28"/>
        </w:rPr>
        <w:t xml:space="preserve">2609 </w:t>
      </w:r>
      <w:r w:rsidR="002105B5" w:rsidRPr="006C4542">
        <w:rPr>
          <w:rFonts w:ascii="Times New Roman" w:hAnsi="Times New Roman"/>
          <w:b w:val="0"/>
          <w:i/>
          <w:color w:val="1F497D" w:themeColor="text2"/>
          <w:sz w:val="28"/>
          <w:szCs w:val="28"/>
        </w:rPr>
        <w:t>Mesocricetus newtoni</w:t>
      </w:r>
      <w:bookmarkEnd w:id="184"/>
    </w:p>
    <w:p w:rsidR="000F4C5E" w:rsidRPr="000F4C5E" w:rsidRDefault="000F4C5E" w:rsidP="000F4C5E">
      <w:pPr>
        <w:spacing w:after="0" w:line="240" w:lineRule="auto"/>
        <w:rPr>
          <w:rFonts w:ascii="Times New Roman" w:hAnsi="Times New Roman"/>
          <w:b/>
          <w:color w:val="000000"/>
          <w:sz w:val="24"/>
          <w:szCs w:val="24"/>
          <w:lang w:eastAsia="bg-BG"/>
        </w:rPr>
      </w:pPr>
      <w:r w:rsidRPr="000F4C5E">
        <w:rPr>
          <w:rFonts w:ascii="Times New Roman" w:eastAsia="Calibri" w:hAnsi="Times New Roman"/>
          <w:b/>
          <w:bCs/>
          <w:sz w:val="24"/>
          <w:szCs w:val="24"/>
        </w:rPr>
        <w:t>1. Код и наименование на вида</w:t>
      </w:r>
      <w:r w:rsidRPr="000F4C5E">
        <w:rPr>
          <w:rFonts w:ascii="Times New Roman" w:eastAsia="Calibri" w:hAnsi="Times New Roman"/>
          <w:sz w:val="24"/>
          <w:szCs w:val="24"/>
        </w:rPr>
        <w:t>:</w:t>
      </w:r>
      <w:r w:rsidRPr="000F4C5E">
        <w:rPr>
          <w:rFonts w:ascii="Times New Roman" w:hAnsi="Times New Roman"/>
          <w:b/>
          <w:color w:val="000000"/>
          <w:sz w:val="24"/>
          <w:szCs w:val="24"/>
          <w:lang w:eastAsia="bg-BG"/>
        </w:rPr>
        <w:t xml:space="preserve"> </w:t>
      </w:r>
      <w:r w:rsidRPr="000F4C5E">
        <w:rPr>
          <w:rFonts w:ascii="Times New Roman" w:hAnsi="Times New Roman"/>
          <w:color w:val="000000"/>
          <w:sz w:val="24"/>
          <w:szCs w:val="24"/>
          <w:lang w:eastAsia="bg-BG"/>
        </w:rPr>
        <w:t xml:space="preserve">2609 </w:t>
      </w:r>
      <w:r w:rsidRPr="000F4C5E">
        <w:rPr>
          <w:rFonts w:ascii="Times New Roman" w:hAnsi="Times New Roman"/>
          <w:i/>
          <w:color w:val="000000"/>
          <w:sz w:val="24"/>
          <w:szCs w:val="24"/>
          <w:lang w:eastAsia="bg-BG"/>
        </w:rPr>
        <w:t>Mes</w:t>
      </w:r>
      <w:r w:rsidRPr="000F4C5E">
        <w:rPr>
          <w:rFonts w:ascii="Times New Roman" w:hAnsi="Times New Roman"/>
          <w:i/>
          <w:color w:val="000000"/>
          <w:sz w:val="24"/>
          <w:szCs w:val="24"/>
          <w:lang w:val="en-US" w:eastAsia="bg-BG"/>
        </w:rPr>
        <w:t>o</w:t>
      </w:r>
      <w:r w:rsidRPr="000F4C5E">
        <w:rPr>
          <w:rFonts w:ascii="Times New Roman" w:hAnsi="Times New Roman"/>
          <w:i/>
          <w:color w:val="000000"/>
          <w:sz w:val="24"/>
          <w:szCs w:val="24"/>
          <w:lang w:eastAsia="bg-BG"/>
        </w:rPr>
        <w:t>cricetus newtoni</w:t>
      </w:r>
      <w:r w:rsidRPr="000F4C5E">
        <w:rPr>
          <w:rFonts w:ascii="Times New Roman" w:hAnsi="Times New Roman"/>
          <w:color w:val="000000"/>
          <w:sz w:val="24"/>
          <w:szCs w:val="24"/>
          <w:lang w:eastAsia="bg-BG"/>
        </w:rPr>
        <w:t xml:space="preserve"> - Добруджански хомяк</w:t>
      </w:r>
    </w:p>
    <w:p w:rsidR="000F4C5E" w:rsidRPr="000F4C5E" w:rsidRDefault="000F4C5E" w:rsidP="000F4C5E">
      <w:pPr>
        <w:spacing w:before="120"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2. Кратка характеристика на целевия обект</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Гризач, представител на сем. Хомякови (Cricetidaedae). Прилича на обикновения хомяк (</w:t>
      </w:r>
      <w:r w:rsidRPr="000F4C5E">
        <w:rPr>
          <w:rFonts w:ascii="Times New Roman" w:eastAsia="Calibri" w:hAnsi="Times New Roman"/>
          <w:i/>
          <w:sz w:val="24"/>
          <w:szCs w:val="24"/>
        </w:rPr>
        <w:t>Cricetus cricetus</w:t>
      </w:r>
      <w:r w:rsidRPr="000F4C5E">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w:t>
      </w:r>
      <w:r w:rsidRPr="000F4C5E">
        <w:rPr>
          <w:rFonts w:ascii="Times New Roman" w:eastAsia="Calibri" w:hAnsi="Times New Roman"/>
          <w:sz w:val="24"/>
          <w:szCs w:val="24"/>
        </w:rPr>
        <w:lastRenderedPageBreak/>
        <w:t xml:space="preserve">коремната страна – по-светлопепеляво-сива. Отстрани на тялото окраската е още по-светла (Попов 2007, Кошев 2012).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50-100 см) и ниско ниво на подпочвените води (Цингарска 2009, Попов 2012, Simeonovska-Nikolova, Dekov 2013).</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Добруджанският хомяк е със статус „уязвим“ в червената книга на България (Попов 2012).</w:t>
      </w:r>
    </w:p>
    <w:p w:rsidR="000F4C5E" w:rsidRPr="000F4C5E" w:rsidRDefault="000F4C5E" w:rsidP="000F4C5E">
      <w:pPr>
        <w:spacing w:after="0" w:line="240" w:lineRule="auto"/>
        <w:ind w:left="360"/>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3. Състояние на биогеографско ниво и разпространение в мрежата</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През периода 2007-2012 при проучването свързано с чл. 17 от Директивата за местообитанията (92/43/ЕИО) видът е</w:t>
      </w:r>
      <w:r>
        <w:rPr>
          <w:rFonts w:ascii="Times New Roman" w:eastAsia="Calibri" w:hAnsi="Times New Roman"/>
          <w:sz w:val="24"/>
          <w:szCs w:val="24"/>
        </w:rPr>
        <w:t xml:space="preserve"> оценен по всички показатели в К</w:t>
      </w:r>
      <w:r w:rsidRPr="000F4C5E">
        <w:rPr>
          <w:rFonts w:ascii="Times New Roman" w:eastAsia="Calibri" w:hAnsi="Times New Roman"/>
          <w:sz w:val="24"/>
          <w:szCs w:val="24"/>
        </w:rPr>
        <w:t>онтинентал</w:t>
      </w:r>
      <w:r>
        <w:rPr>
          <w:rFonts w:ascii="Times New Roman" w:eastAsia="Calibri" w:hAnsi="Times New Roman"/>
          <w:sz w:val="24"/>
          <w:szCs w:val="24"/>
        </w:rPr>
        <w:t>ния и Ч</w:t>
      </w:r>
      <w:r w:rsidRPr="000F4C5E">
        <w:rPr>
          <w:rFonts w:ascii="Times New Roman" w:eastAsia="Calibri" w:hAnsi="Times New Roman"/>
          <w:sz w:val="24"/>
          <w:szCs w:val="24"/>
        </w:rPr>
        <w:t>ерноморски</w:t>
      </w:r>
      <w:r>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w:t>
      </w:r>
      <w:r>
        <w:rPr>
          <w:rFonts w:ascii="Times New Roman" w:eastAsia="Calibri" w:hAnsi="Times New Roman"/>
          <w:sz w:val="24"/>
          <w:szCs w:val="24"/>
        </w:rPr>
        <w:t>регион</w:t>
      </w:r>
      <w:r w:rsidRPr="000F4C5E">
        <w:rPr>
          <w:rFonts w:ascii="Times New Roman" w:eastAsia="Calibri" w:hAnsi="Times New Roman"/>
          <w:sz w:val="24"/>
          <w:szCs w:val="24"/>
        </w:rPr>
        <w:t xml:space="preserve"> в „Благоприятно“ природозащитно състояние. </w:t>
      </w:r>
    </w:p>
    <w:p w:rsidR="000F4C5E" w:rsidRPr="000F4C5E" w:rsidRDefault="000F4C5E" w:rsidP="000F4C5E">
      <w:pPr>
        <w:spacing w:after="0" w:line="240" w:lineRule="auto"/>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221" w:history="1">
        <w:r w:rsidRPr="000F4C5E">
          <w:rPr>
            <w:rFonts w:ascii="Times New Roman" w:eastAsia="Calibri" w:hAnsi="Times New Roman"/>
            <w:color w:val="0563C1"/>
            <w:sz w:val="24"/>
            <w:szCs w:val="24"/>
            <w:u w:val="single"/>
          </w:rPr>
          <w:t>https://nature-art17.eionet.europa.eu/article17/species/report/</w:t>
        </w:r>
      </w:hyperlink>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а) Антропогенен натиск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 M - Средно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A18 - Напояване на земеделска земя.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M08 - Наводнение (естествени процеси). M - Средна значимост/въздействие.</w:t>
      </w:r>
    </w:p>
    <w:p w:rsidR="000F4C5E" w:rsidRPr="000F4C5E" w:rsidRDefault="000F4C5E" w:rsidP="000F4C5E">
      <w:pPr>
        <w:spacing w:after="0" w:line="240" w:lineRule="auto"/>
        <w:ind w:left="630" w:hanging="360"/>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а) Заплахи за вида и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нуждите на селското стопанство. M - Средно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A18 - Напояване на земеделска земя.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lastRenderedPageBreak/>
        <w:t>E01 - Пътища, пътеки, железопътни линии и свързана с тях инфраструктура (напр. мостове, виадукти, тунели).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M08 - Наводнение (естествени процеси). M - Средна значимост/въздействие.</w:t>
      </w:r>
    </w:p>
    <w:p w:rsidR="000F4C5E" w:rsidRPr="000F4C5E" w:rsidRDefault="000F4C5E" w:rsidP="000F4C5E">
      <w:pPr>
        <w:spacing w:after="0" w:line="240" w:lineRule="auto"/>
        <w:ind w:left="900" w:hanging="450"/>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 xml:space="preserve">4. Състояние на ниво защитена зона </w:t>
      </w:r>
    </w:p>
    <w:p w:rsidR="000F4C5E" w:rsidRPr="000F4C5E" w:rsidRDefault="000F4C5E" w:rsidP="000F4C5E">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0F4C5E" w:rsidRPr="00427C16" w:rsidTr="000F4C5E">
        <w:trPr>
          <w:trHeight w:val="413"/>
          <w:jc w:val="center"/>
        </w:trPr>
        <w:tc>
          <w:tcPr>
            <w:tcW w:w="3562" w:type="dxa"/>
            <w:gridSpan w:val="5"/>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Species</w:t>
            </w:r>
          </w:p>
        </w:tc>
        <w:tc>
          <w:tcPr>
            <w:tcW w:w="3391" w:type="dxa"/>
            <w:gridSpan w:val="6"/>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Population in the site</w:t>
            </w:r>
          </w:p>
        </w:tc>
        <w:tc>
          <w:tcPr>
            <w:tcW w:w="2672" w:type="dxa"/>
            <w:gridSpan w:val="4"/>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Site assessment</w:t>
            </w:r>
          </w:p>
        </w:tc>
      </w:tr>
      <w:tr w:rsidR="000F4C5E" w:rsidRPr="00427C16" w:rsidTr="000F4C5E">
        <w:trPr>
          <w:trHeight w:val="413"/>
          <w:jc w:val="center"/>
        </w:trPr>
        <w:tc>
          <w:tcPr>
            <w:tcW w:w="43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G</w:t>
            </w:r>
          </w:p>
        </w:tc>
        <w:tc>
          <w:tcPr>
            <w:tcW w:w="75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Code</w:t>
            </w:r>
          </w:p>
        </w:tc>
        <w:tc>
          <w:tcPr>
            <w:tcW w:w="1496"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Scientific Name</w:t>
            </w:r>
          </w:p>
        </w:tc>
        <w:tc>
          <w:tcPr>
            <w:tcW w:w="35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w:t>
            </w:r>
          </w:p>
        </w:tc>
        <w:tc>
          <w:tcPr>
            <w:tcW w:w="536"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NP</w:t>
            </w:r>
          </w:p>
        </w:tc>
        <w:tc>
          <w:tcPr>
            <w:tcW w:w="377"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T</w:t>
            </w:r>
          </w:p>
        </w:tc>
        <w:tc>
          <w:tcPr>
            <w:tcW w:w="1326" w:type="dxa"/>
            <w:gridSpan w:val="2"/>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Size</w:t>
            </w:r>
          </w:p>
        </w:tc>
        <w:tc>
          <w:tcPr>
            <w:tcW w:w="49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Unit</w:t>
            </w:r>
          </w:p>
        </w:tc>
        <w:tc>
          <w:tcPr>
            <w:tcW w:w="498"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Cat.</w:t>
            </w:r>
          </w:p>
        </w:tc>
        <w:tc>
          <w:tcPr>
            <w:tcW w:w="700" w:type="dxa"/>
            <w:vMerge w:val="restart"/>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D.qual.</w:t>
            </w:r>
          </w:p>
        </w:tc>
        <w:tc>
          <w:tcPr>
            <w:tcW w:w="962"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A/B/C/D</w:t>
            </w:r>
          </w:p>
        </w:tc>
        <w:tc>
          <w:tcPr>
            <w:tcW w:w="1710" w:type="dxa"/>
            <w:gridSpan w:val="3"/>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A/B/C</w:t>
            </w:r>
          </w:p>
        </w:tc>
      </w:tr>
      <w:tr w:rsidR="000F4C5E" w:rsidRPr="00427C16" w:rsidTr="000F4C5E">
        <w:trPr>
          <w:trHeight w:val="425"/>
          <w:jc w:val="center"/>
        </w:trPr>
        <w:tc>
          <w:tcPr>
            <w:tcW w:w="43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75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1496"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350" w:type="dxa"/>
            <w:vMerge/>
            <w:shd w:val="clear" w:color="auto" w:fill="D9D9D9"/>
            <w:vAlign w:val="center"/>
          </w:tcPr>
          <w:p w:rsidR="000F4C5E" w:rsidRPr="00427C16" w:rsidRDefault="000F4C5E" w:rsidP="000F4C5E">
            <w:pPr>
              <w:spacing w:after="0" w:line="240" w:lineRule="auto"/>
              <w:jc w:val="center"/>
              <w:rPr>
                <w:rFonts w:ascii="Times New Roman" w:hAnsi="Times New Roman"/>
              </w:rPr>
            </w:pPr>
          </w:p>
        </w:tc>
        <w:tc>
          <w:tcPr>
            <w:tcW w:w="536"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377"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64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Min</w:t>
            </w:r>
          </w:p>
        </w:tc>
        <w:tc>
          <w:tcPr>
            <w:tcW w:w="68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Max</w:t>
            </w:r>
          </w:p>
        </w:tc>
        <w:tc>
          <w:tcPr>
            <w:tcW w:w="490"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498"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700" w:type="dxa"/>
            <w:vMerge/>
            <w:shd w:val="clear" w:color="auto" w:fill="D9D9D9"/>
            <w:vAlign w:val="center"/>
          </w:tcPr>
          <w:p w:rsidR="000F4C5E" w:rsidRPr="00427C16" w:rsidRDefault="000F4C5E" w:rsidP="000F4C5E">
            <w:pPr>
              <w:spacing w:after="0" w:line="240" w:lineRule="auto"/>
              <w:jc w:val="center"/>
              <w:rPr>
                <w:rFonts w:ascii="Times New Roman" w:hAnsi="Times New Roman"/>
                <w:b/>
              </w:rPr>
            </w:pPr>
          </w:p>
        </w:tc>
        <w:tc>
          <w:tcPr>
            <w:tcW w:w="962"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Pop.</w:t>
            </w:r>
          </w:p>
        </w:tc>
        <w:tc>
          <w:tcPr>
            <w:tcW w:w="70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Con.</w:t>
            </w:r>
          </w:p>
        </w:tc>
        <w:tc>
          <w:tcPr>
            <w:tcW w:w="583"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Iso.</w:t>
            </w:r>
          </w:p>
        </w:tc>
        <w:tc>
          <w:tcPr>
            <w:tcW w:w="424" w:type="dxa"/>
            <w:shd w:val="clear" w:color="auto" w:fill="D9D9D9"/>
            <w:vAlign w:val="center"/>
          </w:tcPr>
          <w:p w:rsidR="000F4C5E" w:rsidRPr="00427C16" w:rsidRDefault="000F4C5E" w:rsidP="000F4C5E">
            <w:pPr>
              <w:spacing w:after="0" w:line="240" w:lineRule="auto"/>
              <w:jc w:val="center"/>
              <w:rPr>
                <w:rFonts w:ascii="Times New Roman" w:hAnsi="Times New Roman"/>
                <w:b/>
              </w:rPr>
            </w:pPr>
            <w:r w:rsidRPr="00427C16">
              <w:rPr>
                <w:rFonts w:ascii="Times New Roman" w:hAnsi="Times New Roman"/>
                <w:b/>
              </w:rPr>
              <w:t>Glo.</w:t>
            </w:r>
          </w:p>
        </w:tc>
      </w:tr>
      <w:tr w:rsidR="000F4C5E" w:rsidRPr="00427C16" w:rsidTr="000F4C5E">
        <w:trPr>
          <w:trHeight w:val="413"/>
          <w:jc w:val="center"/>
        </w:trPr>
        <w:tc>
          <w:tcPr>
            <w:tcW w:w="43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М</w:t>
            </w:r>
          </w:p>
        </w:tc>
        <w:tc>
          <w:tcPr>
            <w:tcW w:w="75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2609</w:t>
            </w:r>
          </w:p>
        </w:tc>
        <w:tc>
          <w:tcPr>
            <w:tcW w:w="1496" w:type="dxa"/>
            <w:shd w:val="clear" w:color="auto" w:fill="auto"/>
            <w:vAlign w:val="center"/>
          </w:tcPr>
          <w:p w:rsidR="000F4C5E" w:rsidRPr="00427C16" w:rsidRDefault="000F4C5E" w:rsidP="000F4C5E">
            <w:pPr>
              <w:spacing w:after="0" w:line="240" w:lineRule="auto"/>
              <w:jc w:val="both"/>
              <w:rPr>
                <w:rFonts w:ascii="Times New Roman" w:hAnsi="Times New Roman"/>
                <w:i/>
                <w:iCs/>
              </w:rPr>
            </w:pPr>
            <w:r w:rsidRPr="00427C16">
              <w:rPr>
                <w:rFonts w:ascii="Times New Roman" w:eastAsia="Calibri" w:hAnsi="Times New Roman"/>
                <w:bCs/>
                <w:i/>
              </w:rPr>
              <w:t>Mesocricetus newtoni</w:t>
            </w:r>
          </w:p>
        </w:tc>
        <w:tc>
          <w:tcPr>
            <w:tcW w:w="35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536"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377"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p</w:t>
            </w:r>
          </w:p>
        </w:tc>
        <w:tc>
          <w:tcPr>
            <w:tcW w:w="643"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683"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490" w:type="dxa"/>
            <w:shd w:val="clear" w:color="auto" w:fill="auto"/>
            <w:vAlign w:val="center"/>
          </w:tcPr>
          <w:p w:rsidR="000F4C5E" w:rsidRPr="00427C16" w:rsidRDefault="000F4C5E" w:rsidP="000F4C5E">
            <w:pPr>
              <w:spacing w:after="0" w:line="240" w:lineRule="auto"/>
              <w:jc w:val="both"/>
              <w:rPr>
                <w:rFonts w:ascii="Times New Roman" w:hAnsi="Times New Roman"/>
              </w:rPr>
            </w:pPr>
          </w:p>
        </w:tc>
        <w:tc>
          <w:tcPr>
            <w:tcW w:w="498"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V</w:t>
            </w:r>
          </w:p>
        </w:tc>
        <w:tc>
          <w:tcPr>
            <w:tcW w:w="700"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DD</w:t>
            </w:r>
          </w:p>
        </w:tc>
        <w:tc>
          <w:tcPr>
            <w:tcW w:w="962"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c>
          <w:tcPr>
            <w:tcW w:w="703"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B</w:t>
            </w:r>
          </w:p>
        </w:tc>
        <w:tc>
          <w:tcPr>
            <w:tcW w:w="583"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c>
          <w:tcPr>
            <w:tcW w:w="424" w:type="dxa"/>
            <w:shd w:val="clear" w:color="auto" w:fill="auto"/>
            <w:vAlign w:val="center"/>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C</w:t>
            </w:r>
          </w:p>
        </w:tc>
      </w:tr>
    </w:tbl>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autoSpaceDE w:val="0"/>
        <w:autoSpaceDN w:val="0"/>
        <w:adjustRightInd w:val="0"/>
        <w:spacing w:after="0" w:line="240" w:lineRule="auto"/>
        <w:jc w:val="both"/>
        <w:rPr>
          <w:rFonts w:ascii="Times New Roman" w:eastAsia="Calibri" w:hAnsi="Times New Roman"/>
          <w:bCs/>
          <w:color w:val="000000"/>
          <w:kern w:val="36"/>
          <w:sz w:val="20"/>
          <w:szCs w:val="20"/>
        </w:rPr>
      </w:pPr>
      <w:r w:rsidRPr="000F4C5E">
        <w:rPr>
          <w:rFonts w:ascii="Times New Roman" w:eastAsia="Calibri" w:hAnsi="Times New Roman"/>
          <w:b/>
          <w:sz w:val="20"/>
          <w:szCs w:val="20"/>
        </w:rPr>
        <w:t xml:space="preserve">Източник: </w:t>
      </w:r>
      <w:r w:rsidRPr="000F4C5E">
        <w:rPr>
          <w:rFonts w:ascii="Times New Roman" w:eastAsia="Calibri" w:hAnsi="Times New Roman"/>
          <w:color w:val="0563C1"/>
          <w:sz w:val="20"/>
          <w:szCs w:val="20"/>
          <w:u w:val="single"/>
        </w:rPr>
        <w:t>http://natura2000.moew.government.bg/Home/ProtectedSite?code=BG0000334&amp;siteType=HabitatDirective</w:t>
      </w:r>
      <w:r w:rsidRPr="000F4C5E">
        <w:rPr>
          <w:rFonts w:ascii="Times New Roman" w:eastAsia="Calibri" w:hAnsi="Times New Roman"/>
          <w:sz w:val="20"/>
          <w:szCs w:val="20"/>
        </w:rPr>
        <w:t>.</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5. Анализ на наличната информация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Nedyalkov 2015, Simeonovska-Nikolova, Dekov 2013).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 Според литературните данни съществува находище на левия бряг на р. Огоста (с. Михайлово, Монтанско, М. Лангуров, устно съобщ., Пешев и др. 2004). </w:t>
      </w: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 xml:space="preserve">Nedyalkov </w:t>
      </w:r>
      <w:r w:rsidRPr="000F4C5E">
        <w:rPr>
          <w:rFonts w:ascii="Times New Roman" w:eastAsia="Calibri" w:hAnsi="Times New Roman"/>
          <w:i/>
          <w:sz w:val="24"/>
          <w:szCs w:val="24"/>
        </w:rPr>
        <w:t>et al</w:t>
      </w:r>
      <w:r w:rsidRPr="000F4C5E">
        <w:rPr>
          <w:rFonts w:ascii="Times New Roman" w:eastAsia="Calibri" w:hAnsi="Times New Roman"/>
          <w:sz w:val="24"/>
          <w:szCs w:val="24"/>
        </w:rPr>
        <w:t>. (2015) съобщават за няколко находища на вида в близост до границите на защитената зона, има и стари исторически данни за регистрацията на вида от околностите на гр. Оряхово, но не са потвърждаване повече от век.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lastRenderedPageBreak/>
        <w:t xml:space="preserve">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проведеното теренно проучване са обследвани 4 потенциални местообитания според дедуктивния модел. В 1 от тях, определено от екипа като подходящо, са заложени 50 живоловни капана. В капаните бяха уловени само представители на </w:t>
      </w:r>
      <w:r w:rsidRPr="000F4C5E">
        <w:rPr>
          <w:rFonts w:ascii="Times New Roman" w:eastAsia="Calibri" w:hAnsi="Times New Roman"/>
          <w:i/>
          <w:sz w:val="24"/>
          <w:szCs w:val="24"/>
        </w:rPr>
        <w:t>Mus spicilegus</w:t>
      </w:r>
      <w:r w:rsidRPr="000F4C5E">
        <w:rPr>
          <w:rFonts w:ascii="Times New Roman" w:eastAsia="Calibri" w:hAnsi="Times New Roman"/>
          <w:sz w:val="24"/>
          <w:szCs w:val="24"/>
        </w:rPr>
        <w:t>. При проведеното теренно проучване видът не е установен в границите на защитена зона ЗЗ BG0000614 „Река Огоста“, въпреки че има потенциални местообитания с необходимата ресурсна обезпеченост, и най-западното находище на вида е регистрирано тъкмо на левия бряг на р. Огоста. Затова неговото присъствие в зоната не може да бъде изключено. Имайки предвид тези факти, може да се заключи, че природозащитното състояние на вида е „неблагоприятно – незадоволително“ (Кошев 2013).</w:t>
      </w: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 xml:space="preserve">По време на полевото проучване през 2021г във връзка с определяне на целите за опазване на вида в защитената зона съгласно утвърдената методика (Кошев 2013) са </w:t>
      </w: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sz w:val="24"/>
          <w:szCs w:val="24"/>
        </w:rPr>
        <w:t>направени трансекти и обследване на повече от 9 подходящи местообитания за вида. Регистрирани следи и характерни за вида дупки в потенциално подходящи местообитания – естествени степни местообитания и различни житни култури, които предоставят потенциална хранителна база за вида. Поставени са 30 капана, уловени са два вида гризачи – жълтогърла горска мишка (</w:t>
      </w:r>
      <w:r w:rsidRPr="000F4C5E">
        <w:rPr>
          <w:rFonts w:ascii="Times New Roman" w:eastAsia="Calibri" w:hAnsi="Times New Roman"/>
          <w:i/>
          <w:iCs/>
          <w:sz w:val="24"/>
          <w:szCs w:val="24"/>
        </w:rPr>
        <w:t>Apodemus flavicollis</w:t>
      </w:r>
      <w:r w:rsidRPr="000F4C5E">
        <w:rPr>
          <w:rFonts w:ascii="Times New Roman" w:eastAsia="Calibri" w:hAnsi="Times New Roman"/>
          <w:sz w:val="24"/>
          <w:szCs w:val="24"/>
        </w:rPr>
        <w:t>) и лешников сънливец (</w:t>
      </w:r>
      <w:r w:rsidRPr="000F4C5E">
        <w:rPr>
          <w:rFonts w:ascii="Times New Roman" w:eastAsia="Calibri" w:hAnsi="Times New Roman"/>
          <w:i/>
          <w:iCs/>
          <w:sz w:val="24"/>
          <w:szCs w:val="24"/>
        </w:rPr>
        <w:t>Muscardinus avellanarius</w:t>
      </w:r>
      <w:r w:rsidRPr="000F4C5E">
        <w:rPr>
          <w:rFonts w:ascii="Times New Roman" w:eastAsia="Calibri" w:hAnsi="Times New Roman"/>
          <w:sz w:val="24"/>
          <w:szCs w:val="24"/>
        </w:rPr>
        <w:t>). Не бяха намерени погадки от сова от зоната или в близост до нея.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Не бяха регистрирани заплахи в зоната по време на терените проучвания.</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РИОСВ-Монтана (</w:t>
      </w:r>
      <w:hyperlink r:id="rId222" w:history="1">
        <w:r w:rsidRPr="000F4C5E">
          <w:rPr>
            <w:rFonts w:ascii="Times New Roman" w:eastAsia="Calibri" w:hAnsi="Times New Roman"/>
            <w:color w:val="0563C1"/>
            <w:sz w:val="24"/>
            <w:szCs w:val="24"/>
            <w:u w:val="single"/>
          </w:rPr>
          <w:t>https://www.riosv-montana.com/</w:t>
        </w:r>
      </w:hyperlink>
      <w:r w:rsidRPr="000F4C5E">
        <w:rPr>
          <w:rFonts w:ascii="Times New Roman" w:eastAsia="Calibri" w:hAnsi="Times New Roman"/>
          <w:sz w:val="24"/>
          <w:szCs w:val="24"/>
        </w:rPr>
        <w:t xml:space="preserve">) не са регистрирани специфични заплахи за вида.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В регистърът за екологични оценки (</w:t>
      </w:r>
      <w:hyperlink r:id="rId223"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попадащи в обхвата на защитената зона съществуват 7 план/програми, 5 от които са устройствени планове/програми на общини или на отделни дейности, например управление на отпадъци, ВиК инфраструктура и др. (Достъп на 27.09.2021).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Регистърът на оценки за въздействие на околната среда (</w:t>
      </w:r>
      <w:hyperlink r:id="rId224"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показва 6 актуални или осъществени наскоро процедури/досиета по ОВОС за района на защитената зона.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0F4C5E" w:rsidRPr="00427C16" w:rsidTr="000F4C5E">
        <w:trPr>
          <w:tblHeader/>
          <w:jc w:val="center"/>
        </w:trPr>
        <w:tc>
          <w:tcPr>
            <w:tcW w:w="153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Параметър</w:t>
            </w:r>
          </w:p>
        </w:tc>
        <w:tc>
          <w:tcPr>
            <w:tcW w:w="1435"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Мерна единица</w:t>
            </w:r>
          </w:p>
        </w:tc>
        <w:tc>
          <w:tcPr>
            <w:tcW w:w="126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Целева стойност</w:t>
            </w:r>
          </w:p>
        </w:tc>
        <w:tc>
          <w:tcPr>
            <w:tcW w:w="297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bCs/>
              </w:rPr>
            </w:pPr>
            <w:r w:rsidRPr="00427C16">
              <w:rPr>
                <w:rFonts w:ascii="Times New Roman" w:eastAsia="Calibri" w:hAnsi="Times New Roman"/>
                <w:b/>
                <w:bCs/>
              </w:rPr>
              <w:t>Допълнителна информация.</w:t>
            </w:r>
          </w:p>
        </w:tc>
        <w:tc>
          <w:tcPr>
            <w:tcW w:w="2880" w:type="dxa"/>
            <w:shd w:val="clear" w:color="auto" w:fill="DBE5F1"/>
            <w:vAlign w:val="center"/>
          </w:tcPr>
          <w:p w:rsidR="000F4C5E" w:rsidRPr="00427C16" w:rsidRDefault="000F4C5E" w:rsidP="000F4C5E">
            <w:pPr>
              <w:widowControl w:val="0"/>
              <w:spacing w:after="0" w:line="240" w:lineRule="auto"/>
              <w:jc w:val="center"/>
              <w:rPr>
                <w:rFonts w:ascii="Times New Roman" w:eastAsia="Calibri" w:hAnsi="Times New Roman"/>
                <w:b/>
              </w:rPr>
            </w:pPr>
            <w:r w:rsidRPr="00427C16">
              <w:rPr>
                <w:rFonts w:ascii="Times New Roman" w:eastAsia="Calibri" w:hAnsi="Times New Roman"/>
                <w:b/>
              </w:rPr>
              <w:t>Специфични цели</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Брой находища на вида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брой</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Най-малко</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1</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находище</w:t>
            </w:r>
          </w:p>
        </w:tc>
        <w:tc>
          <w:tcPr>
            <w:tcW w:w="2970" w:type="dxa"/>
            <w:shd w:val="clear" w:color="auto" w:fill="auto"/>
          </w:tcPr>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Видът не установен в зоната, но има данни за находища в близост.</w:t>
            </w:r>
          </w:p>
          <w:p w:rsidR="000F4C5E" w:rsidRPr="00427C16" w:rsidRDefault="000F4C5E" w:rsidP="000F4C5E">
            <w:pPr>
              <w:spacing w:after="0" w:line="240" w:lineRule="auto"/>
              <w:contextualSpacing/>
              <w:jc w:val="both"/>
              <w:rPr>
                <w:rFonts w:ascii="Times New Roman" w:hAnsi="Times New Roman"/>
              </w:rPr>
            </w:pPr>
            <w:r w:rsidRPr="00427C16">
              <w:rPr>
                <w:rFonts w:ascii="Times New Roman" w:eastAsia="Calibri" w:hAnsi="Times New Roman"/>
              </w:rPr>
              <w:lastRenderedPageBreak/>
              <w:t>Находище е всяка локация където е регистриран вида на отстояние 500 или 1000 м., от най-близката такава.</w:t>
            </w:r>
          </w:p>
          <w:p w:rsidR="000F4C5E" w:rsidRPr="00427C16" w:rsidRDefault="000F4C5E" w:rsidP="000F4C5E">
            <w:pPr>
              <w:spacing w:after="0" w:line="240" w:lineRule="auto"/>
              <w:jc w:val="both"/>
              <w:rPr>
                <w:rFonts w:ascii="Times New Roman" w:eastAsia="Calibri" w:hAnsi="Times New Roman"/>
              </w:rPr>
            </w:pPr>
            <w:r w:rsidRPr="00427C16">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lastRenderedPageBreak/>
              <w:t>Видът не установен в зоната.</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Установени са подходящи </w:t>
            </w:r>
            <w:r w:rsidRPr="00427C16">
              <w:rPr>
                <w:rFonts w:ascii="Times New Roman" w:eastAsia="Calibri" w:hAnsi="Times New Roman"/>
              </w:rPr>
              <w:lastRenderedPageBreak/>
              <w:t xml:space="preserve">местообитания, които не са заселени. </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Специфична цел може да се включва подобни площи да бъдат заселени с хомяци. </w:t>
            </w:r>
          </w:p>
          <w:p w:rsidR="000F4C5E" w:rsidRPr="00427C16" w:rsidRDefault="000F4C5E" w:rsidP="000F4C5E">
            <w:pPr>
              <w:spacing w:after="0" w:line="240" w:lineRule="auto"/>
              <w:contextualSpacing/>
              <w:jc w:val="both"/>
              <w:rPr>
                <w:rFonts w:ascii="Times New Roman" w:eastAsia="Calibri" w:hAnsi="Times New Roman"/>
              </w:rPr>
            </w:pPr>
            <w:r w:rsidRPr="00427C16">
              <w:rPr>
                <w:rFonts w:ascii="Times New Roman" w:eastAsia="Calibri" w:hAnsi="Times New Roman"/>
              </w:rPr>
              <w:t xml:space="preserve">Допълнителна специфична цел би било допълнително подробно  </w:t>
            </w:r>
            <w:r w:rsidRPr="00427C16">
              <w:rPr>
                <w:rFonts w:ascii="Times New Roman" w:hAnsi="Times New Roman"/>
              </w:rPr>
              <w:t>проучване на броя находища  до 2025г.</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lastRenderedPageBreak/>
              <w:t>Размер на популацията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Относително обилие на индивида на 100 кд,</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и/или</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участие в погадки</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и/или</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брой активни дупки/ха </w:t>
            </w:r>
          </w:p>
          <w:p w:rsidR="000F4C5E" w:rsidRPr="00427C16" w:rsidRDefault="000F4C5E" w:rsidP="000F4C5E">
            <w:pPr>
              <w:spacing w:after="0" w:line="240" w:lineRule="auto"/>
              <w:jc w:val="center"/>
              <w:rPr>
                <w:rFonts w:ascii="Times New Roman" w:eastAsia="Calibri" w:hAnsi="Times New Roman"/>
              </w:rPr>
            </w:pP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Минимум</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0,01 – 0,02 инд/ 100 кд.</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b/>
              </w:rPr>
              <w:t>и/или</w:t>
            </w:r>
            <w:r w:rsidRPr="00427C16">
              <w:rPr>
                <w:rFonts w:ascii="Times New Roman" w:eastAsia="Calibri" w:hAnsi="Times New Roman"/>
              </w:rPr>
              <w:t xml:space="preserve"> </w:t>
            </w:r>
          </w:p>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0,1 % в погадки</w:t>
            </w:r>
          </w:p>
          <w:p w:rsidR="000F4C5E" w:rsidRPr="00427C16" w:rsidRDefault="000F4C5E" w:rsidP="000F4C5E">
            <w:pPr>
              <w:spacing w:after="0" w:line="240" w:lineRule="auto"/>
              <w:jc w:val="center"/>
              <w:rPr>
                <w:rFonts w:ascii="Times New Roman" w:eastAsia="Calibri" w:hAnsi="Times New Roman"/>
                <w:b/>
              </w:rPr>
            </w:pPr>
            <w:r w:rsidRPr="00427C16">
              <w:rPr>
                <w:rFonts w:ascii="Times New Roman" w:eastAsia="Calibri" w:hAnsi="Times New Roman"/>
                <w:b/>
              </w:rPr>
              <w:t xml:space="preserve">и/или </w:t>
            </w:r>
          </w:p>
          <w:p w:rsidR="000F4C5E" w:rsidRPr="00427C16" w:rsidRDefault="000F4C5E" w:rsidP="000F4C5E">
            <w:pPr>
              <w:spacing w:after="0" w:line="240" w:lineRule="auto"/>
              <w:jc w:val="center"/>
              <w:rPr>
                <w:rFonts w:ascii="Times New Roman" w:hAnsi="Times New Roman"/>
              </w:rPr>
            </w:pPr>
            <w:r w:rsidRPr="00427C16">
              <w:rPr>
                <w:rFonts w:ascii="Times New Roman" w:eastAsia="Calibri" w:hAnsi="Times New Roman"/>
              </w:rPr>
              <w:t>0,2дупки/ 1 ха</w:t>
            </w:r>
          </w:p>
        </w:tc>
        <w:tc>
          <w:tcPr>
            <w:tcW w:w="2970" w:type="dxa"/>
            <w:shd w:val="clear" w:color="auto" w:fill="auto"/>
          </w:tcPr>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Дадените целеви стойности са на база проучвания и лични непубликувани данни (Кошев 2013, Nedyalkov </w:t>
            </w:r>
            <w:r w:rsidRPr="00427C16">
              <w:rPr>
                <w:rFonts w:ascii="Times New Roman" w:hAnsi="Times New Roman"/>
                <w:i/>
              </w:rPr>
              <w:t>et al</w:t>
            </w:r>
            <w:r w:rsidRPr="00427C16">
              <w:rPr>
                <w:rFonts w:ascii="Times New Roman" w:hAnsi="Times New Roman"/>
              </w:rPr>
              <w:t>. 2015).</w:t>
            </w:r>
          </w:p>
        </w:tc>
        <w:tc>
          <w:tcPr>
            <w:tcW w:w="2880" w:type="dxa"/>
          </w:tcPr>
          <w:p w:rsidR="000F4C5E" w:rsidRPr="00427C16" w:rsidRDefault="000F4C5E" w:rsidP="000F4C5E">
            <w:pPr>
              <w:spacing w:after="0" w:line="240" w:lineRule="auto"/>
              <w:contextualSpacing/>
              <w:jc w:val="both"/>
              <w:rPr>
                <w:rFonts w:ascii="Times New Roman" w:hAnsi="Times New Roman"/>
              </w:rPr>
            </w:pPr>
            <w:r w:rsidRPr="00427C16">
              <w:rPr>
                <w:rFonts w:ascii="Times New Roman" w:hAnsi="Times New Roman"/>
              </w:rPr>
              <w:t xml:space="preserve">Видът има ниска естествена плътност, нощен начин на живот и трудно се установява.  </w:t>
            </w:r>
          </w:p>
          <w:p w:rsidR="000F4C5E" w:rsidRPr="00427C16" w:rsidRDefault="000F4C5E" w:rsidP="000F4C5E">
            <w:pPr>
              <w:spacing w:after="0" w:line="240" w:lineRule="auto"/>
              <w:contextualSpacing/>
              <w:jc w:val="both"/>
              <w:rPr>
                <w:rFonts w:ascii="Times New Roman" w:hAnsi="Times New Roman"/>
              </w:rPr>
            </w:pPr>
            <w:r w:rsidRPr="00427C16">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Площ на потенциалните местообитания в границите на защитената зона</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ha</w:t>
            </w:r>
          </w:p>
        </w:tc>
        <w:tc>
          <w:tcPr>
            <w:tcW w:w="1260" w:type="dxa"/>
            <w:shd w:val="clear" w:color="auto" w:fill="auto"/>
          </w:tcPr>
          <w:p w:rsidR="000F4C5E" w:rsidRPr="00427C16" w:rsidRDefault="000F4C5E" w:rsidP="000F4C5E">
            <w:pPr>
              <w:spacing w:after="0" w:line="240" w:lineRule="auto"/>
              <w:jc w:val="center"/>
              <w:rPr>
                <w:rFonts w:ascii="Times New Roman" w:hAnsi="Times New Roman"/>
              </w:rPr>
            </w:pPr>
            <w:r w:rsidRPr="00427C16">
              <w:rPr>
                <w:rFonts w:ascii="Times New Roman" w:hAnsi="Times New Roman"/>
              </w:rPr>
              <w:t>непроучено в момента</w:t>
            </w:r>
          </w:p>
          <w:p w:rsidR="000F4C5E" w:rsidRPr="00427C16" w:rsidRDefault="000F4C5E" w:rsidP="000F4C5E">
            <w:pPr>
              <w:spacing w:after="0" w:line="240" w:lineRule="auto"/>
              <w:jc w:val="center"/>
              <w:rPr>
                <w:rFonts w:ascii="Times New Roman" w:hAnsi="Times New Roman"/>
              </w:rPr>
            </w:pPr>
          </w:p>
          <w:p w:rsidR="000F4C5E" w:rsidRPr="00427C16" w:rsidRDefault="000F4C5E" w:rsidP="000F4C5E">
            <w:pPr>
              <w:spacing w:after="0" w:line="240" w:lineRule="auto"/>
              <w:jc w:val="center"/>
              <w:rPr>
                <w:rFonts w:ascii="Times New Roman" w:eastAsia="Calibri" w:hAnsi="Times New Roman"/>
              </w:rPr>
            </w:pPr>
          </w:p>
        </w:tc>
        <w:tc>
          <w:tcPr>
            <w:tcW w:w="2970" w:type="dxa"/>
            <w:shd w:val="clear" w:color="auto" w:fill="auto"/>
          </w:tcPr>
          <w:p w:rsidR="000F4C5E" w:rsidRPr="00427C16" w:rsidRDefault="000F4C5E" w:rsidP="000F4C5E">
            <w:pPr>
              <w:spacing w:after="0" w:line="240" w:lineRule="auto"/>
              <w:rPr>
                <w:rFonts w:ascii="Times New Roman" w:hAnsi="Times New Roman"/>
              </w:rPr>
            </w:pPr>
            <w:r w:rsidRPr="00427C16">
              <w:rPr>
                <w:rFonts w:ascii="Times New Roman" w:hAnsi="Times New Roman"/>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0F4C5E" w:rsidRPr="00427C16" w:rsidRDefault="000F4C5E" w:rsidP="000F4C5E">
            <w:pPr>
              <w:spacing w:after="0" w:line="240" w:lineRule="auto"/>
              <w:jc w:val="both"/>
              <w:rPr>
                <w:rFonts w:ascii="Times New Roman" w:hAnsi="Times New Roman"/>
              </w:rPr>
            </w:pPr>
            <w:r w:rsidRPr="00427C16">
              <w:rPr>
                <w:rFonts w:ascii="Times New Roman" w:hAnsi="Times New Roman"/>
              </w:rPr>
              <w:t xml:space="preserve"> </w:t>
            </w:r>
          </w:p>
        </w:tc>
        <w:tc>
          <w:tcPr>
            <w:tcW w:w="2880" w:type="dxa"/>
          </w:tcPr>
          <w:p w:rsidR="000F4C5E" w:rsidRPr="00427C16" w:rsidRDefault="000F4C5E" w:rsidP="000F4C5E">
            <w:pPr>
              <w:spacing w:after="0" w:line="240" w:lineRule="auto"/>
              <w:contextualSpacing/>
              <w:rPr>
                <w:rFonts w:ascii="Times New Roman" w:eastAsia="Calibri" w:hAnsi="Times New Roman"/>
              </w:rPr>
            </w:pPr>
            <w:r w:rsidRPr="00427C16">
              <w:rPr>
                <w:rFonts w:ascii="Times New Roman" w:hAnsi="Times New Roman"/>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Наличие на многогодишни (поне три години) посеви от люцерни в ЗЗ</w:t>
            </w:r>
          </w:p>
        </w:tc>
        <w:tc>
          <w:tcPr>
            <w:tcW w:w="1435"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 </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Не по-малко от 5% от обработваемите земи в зоната</w:t>
            </w:r>
          </w:p>
        </w:tc>
        <w:tc>
          <w:tcPr>
            <w:tcW w:w="2970" w:type="dxa"/>
            <w:shd w:val="clear" w:color="auto" w:fill="auto"/>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 xml:space="preserve">Според последните изследвания (Nedyalkov </w:t>
            </w:r>
            <w:r w:rsidRPr="00427C16">
              <w:rPr>
                <w:rFonts w:ascii="Times New Roman" w:eastAsia="Calibri" w:hAnsi="Times New Roman"/>
                <w:i/>
              </w:rPr>
              <w:t>et al</w:t>
            </w:r>
            <w:r w:rsidRPr="00427C16">
              <w:rPr>
                <w:rFonts w:ascii="Times New Roman" w:eastAsia="Calibri" w:hAnsi="Times New Roman"/>
              </w:rPr>
              <w:t xml:space="preserve">. – unpubl.) видът се среща преимуществено в подобен род местообитания, които използва за убежища </w:t>
            </w:r>
          </w:p>
        </w:tc>
        <w:tc>
          <w:tcPr>
            <w:tcW w:w="2880" w:type="dxa"/>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Стимулиране на земеделците да отглеждат люцернови площи.</w:t>
            </w:r>
          </w:p>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Тази специфична цел да залегне в ПУ на защитената зона.</w:t>
            </w:r>
          </w:p>
        </w:tc>
      </w:tr>
      <w:tr w:rsidR="000F4C5E" w:rsidRPr="00427C16" w:rsidTr="000F4C5E">
        <w:trPr>
          <w:jc w:val="center"/>
        </w:trPr>
        <w:tc>
          <w:tcPr>
            <w:tcW w:w="153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0F4C5E" w:rsidRPr="00427C16" w:rsidRDefault="000F4C5E" w:rsidP="000F4C5E">
            <w:pPr>
              <w:spacing w:after="0" w:line="240" w:lineRule="auto"/>
              <w:jc w:val="center"/>
              <w:rPr>
                <w:rFonts w:ascii="Times New Roman" w:hAnsi="Times New Roman"/>
              </w:rPr>
            </w:pPr>
            <w:r w:rsidRPr="00427C16">
              <w:rPr>
                <w:rFonts w:ascii="Times New Roman" w:hAnsi="Times New Roman"/>
              </w:rPr>
              <w:t>присъствие/отсъствие</w:t>
            </w:r>
          </w:p>
        </w:tc>
        <w:tc>
          <w:tcPr>
            <w:tcW w:w="1260" w:type="dxa"/>
            <w:shd w:val="clear" w:color="auto" w:fill="auto"/>
          </w:tcPr>
          <w:p w:rsidR="000F4C5E" w:rsidRPr="00427C16" w:rsidRDefault="000F4C5E" w:rsidP="000F4C5E">
            <w:pPr>
              <w:spacing w:after="0" w:line="240" w:lineRule="auto"/>
              <w:jc w:val="center"/>
              <w:rPr>
                <w:rFonts w:ascii="Times New Roman" w:eastAsia="Calibri" w:hAnsi="Times New Roman"/>
              </w:rPr>
            </w:pPr>
            <w:r w:rsidRPr="00427C16">
              <w:rPr>
                <w:rFonts w:ascii="Times New Roman" w:eastAsia="Calibri" w:hAnsi="Times New Roman"/>
              </w:rPr>
              <w:t xml:space="preserve">Не се използват химикали за растителна защита в люцернови площи в защитената зона </w:t>
            </w:r>
          </w:p>
        </w:tc>
        <w:tc>
          <w:tcPr>
            <w:tcW w:w="2970" w:type="dxa"/>
            <w:shd w:val="clear" w:color="auto" w:fill="auto"/>
          </w:tcPr>
          <w:p w:rsidR="000F4C5E" w:rsidRPr="00427C16" w:rsidRDefault="000F4C5E" w:rsidP="000F4C5E">
            <w:pPr>
              <w:spacing w:after="0" w:line="240" w:lineRule="auto"/>
              <w:jc w:val="both"/>
              <w:rPr>
                <w:rFonts w:ascii="Times New Roman" w:eastAsia="Calibri" w:hAnsi="Times New Roman"/>
              </w:rPr>
            </w:pPr>
            <w:r w:rsidRPr="00427C16">
              <w:rPr>
                <w:rFonts w:ascii="Times New Roman" w:hAnsi="Times New Roman"/>
                <w:lang w:eastAsia="bg-BG"/>
              </w:rPr>
              <w:t>Отравянето с химикали за растителна защита е една от най-честите причини за смъртност при гризачите.</w:t>
            </w:r>
          </w:p>
        </w:tc>
        <w:tc>
          <w:tcPr>
            <w:tcW w:w="2880" w:type="dxa"/>
          </w:tcPr>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0F4C5E" w:rsidRPr="00427C16" w:rsidRDefault="000F4C5E" w:rsidP="000F4C5E">
            <w:pPr>
              <w:spacing w:after="0" w:line="240" w:lineRule="auto"/>
              <w:jc w:val="both"/>
              <w:rPr>
                <w:rFonts w:ascii="Times New Roman" w:eastAsia="Calibri" w:hAnsi="Times New Roman"/>
              </w:rPr>
            </w:pPr>
            <w:r w:rsidRPr="00427C16">
              <w:rPr>
                <w:rFonts w:ascii="Times New Roman" w:eastAsia="Calibri" w:hAnsi="Times New Roman"/>
              </w:rPr>
              <w:t>Зачестяване на проверки за използване на химикали за растителна защита.</w:t>
            </w:r>
          </w:p>
          <w:p w:rsidR="000F4C5E" w:rsidRPr="00427C16" w:rsidRDefault="000F4C5E" w:rsidP="000F4C5E">
            <w:pPr>
              <w:spacing w:after="0" w:line="240" w:lineRule="auto"/>
              <w:jc w:val="both"/>
              <w:rPr>
                <w:rFonts w:ascii="Times New Roman" w:hAnsi="Times New Roman"/>
                <w:lang w:eastAsia="bg-BG"/>
              </w:rPr>
            </w:pPr>
            <w:r w:rsidRPr="00427C16">
              <w:rPr>
                <w:rFonts w:ascii="Times New Roman" w:eastAsia="Calibri" w:hAnsi="Times New Roman"/>
              </w:rPr>
              <w:t>Тази специфична цел да залегне в ПУ на защитената зона.</w:t>
            </w:r>
          </w:p>
        </w:tc>
      </w:tr>
    </w:tbl>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b/>
          <w:sz w:val="24"/>
          <w:szCs w:val="24"/>
        </w:rPr>
        <w:t>7. Необходимост от актуализация на СФ на защитената зона</w:t>
      </w:r>
    </w:p>
    <w:p w:rsidR="000F4C5E" w:rsidRPr="000F4C5E" w:rsidRDefault="000F4C5E" w:rsidP="000F4C5E">
      <w:pPr>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За момента не се налага актуализация на СФ за зоната.</w:t>
      </w:r>
    </w:p>
    <w:p w:rsidR="000F4C5E" w:rsidRPr="000F4C5E" w:rsidRDefault="000F4C5E" w:rsidP="000F4C5E">
      <w:pPr>
        <w:spacing w:after="0" w:line="240" w:lineRule="auto"/>
        <w:ind w:firstLine="708"/>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8. Цитирана литература</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25" w:history="1">
        <w:r w:rsidRPr="000F4C5E">
          <w:rPr>
            <w:rFonts w:ascii="Times New Roman" w:eastAsia="Calibri" w:hAnsi="Times New Roman"/>
            <w:color w:val="0563C1"/>
            <w:sz w:val="24"/>
            <w:szCs w:val="24"/>
            <w:u w:val="single"/>
          </w:rPr>
          <w:t>http://natura2000.moew.government.bg/Home/Natura2000ProtectedSites</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Pr>
          <w:rFonts w:ascii="Times New Roman" w:eastAsia="Calibri" w:hAnsi="Times New Roman"/>
          <w:sz w:val="24"/>
          <w:szCs w:val="24"/>
        </w:rPr>
        <w:t>,</w:t>
      </w:r>
      <w:r w:rsidRPr="000F4C5E">
        <w:rPr>
          <w:rFonts w:ascii="Times New Roman" w:eastAsia="Calibri" w:hAnsi="Times New Roman"/>
          <w:sz w:val="24"/>
          <w:szCs w:val="24"/>
        </w:rPr>
        <w:t xml:space="preserve"> Й., В. Попов. 2013. Общ доклад за целеви вид: 2609.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226" w:history="1">
        <w:r w:rsidRPr="000F4C5E">
          <w:rPr>
            <w:rFonts w:ascii="Times New Roman" w:eastAsia="Calibri" w:hAnsi="Times New Roman"/>
            <w:color w:val="0563C1"/>
            <w:sz w:val="24"/>
            <w:szCs w:val="24"/>
            <w:u w:val="single"/>
          </w:rPr>
          <w:t>http://natura2000.moew.government.bg/PublicDownloads/Auto/SDF_REF_SPECIE</w:t>
        </w:r>
      </w:hyperlink>
      <w:r w:rsidRPr="000F4C5E">
        <w:rPr>
          <w:rFonts w:ascii="Times New Roman" w:eastAsia="Calibri" w:hAnsi="Times New Roman"/>
          <w:sz w:val="24"/>
          <w:szCs w:val="24"/>
        </w:rPr>
        <w:t>...</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Пешев</w:t>
      </w:r>
      <w:r>
        <w:rPr>
          <w:rFonts w:ascii="Times New Roman" w:eastAsia="Calibri" w:hAnsi="Times New Roman"/>
          <w:sz w:val="24"/>
          <w:szCs w:val="24"/>
        </w:rPr>
        <w:t>,</w:t>
      </w:r>
      <w:r w:rsidRPr="000F4C5E">
        <w:rPr>
          <w:rFonts w:ascii="Times New Roman" w:eastAsia="Calibri" w:hAnsi="Times New Roman"/>
          <w:sz w:val="24"/>
          <w:szCs w:val="24"/>
        </w:rPr>
        <w:t xml:space="preserve"> Ц., Д. Пешев, В. Попов. 2004. Фауна на България. т. 27. Mammalia. Акад. Изд. "Марин Дринов", София. 632 с.</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Попов</w:t>
      </w:r>
      <w:r>
        <w:rPr>
          <w:rFonts w:ascii="Times New Roman" w:eastAsia="Calibri" w:hAnsi="Times New Roman"/>
          <w:sz w:val="24"/>
          <w:szCs w:val="24"/>
        </w:rPr>
        <w:t>,</w:t>
      </w:r>
      <w:r w:rsidRPr="000F4C5E">
        <w:rPr>
          <w:rFonts w:ascii="Times New Roman" w:eastAsia="Calibri" w:hAnsi="Times New Roman"/>
          <w:sz w:val="24"/>
          <w:szCs w:val="24"/>
        </w:rPr>
        <w:t xml:space="preserve"> В. 2007.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Попов</w:t>
      </w:r>
      <w:r>
        <w:rPr>
          <w:rFonts w:ascii="Times New Roman" w:eastAsia="Calibri" w:hAnsi="Times New Roman"/>
          <w:sz w:val="24"/>
          <w:szCs w:val="24"/>
        </w:rPr>
        <w:t>,</w:t>
      </w:r>
      <w:r w:rsidRPr="000F4C5E">
        <w:rPr>
          <w:rFonts w:ascii="Times New Roman" w:eastAsia="Calibri" w:hAnsi="Times New Roman"/>
          <w:sz w:val="24"/>
          <w:szCs w:val="24"/>
        </w:rPr>
        <w:t xml:space="preserve"> В. 2012.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Червена книга на България. Том. 2. Животни. БАН и МОСВ.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екологични оценки - </w:t>
      </w:r>
      <w:hyperlink r:id="rId227"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оценки за въздействие на околната среда </w:t>
      </w:r>
      <w:hyperlink r:id="rId228"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РИОСВ – Монтана. Контролна дейност и сигнали за нарушения в периода от месец Януари 2017 до месец Август 2021 публикувана на официалната интернет страница на РИОСВ – Монтана </w:t>
      </w:r>
      <w:hyperlink r:id="rId229" w:history="1">
        <w:r w:rsidRPr="000F4C5E">
          <w:rPr>
            <w:rFonts w:ascii="Times New Roman" w:eastAsia="Calibri" w:hAnsi="Times New Roman"/>
            <w:color w:val="0563C1"/>
            <w:sz w:val="24"/>
            <w:szCs w:val="24"/>
            <w:u w:val="single"/>
          </w:rPr>
          <w:t>https://www.riosv-montana.com/</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Цингарска</w:t>
      </w:r>
      <w:r>
        <w:rPr>
          <w:rFonts w:ascii="Times New Roman" w:eastAsia="Calibri" w:hAnsi="Times New Roman"/>
          <w:sz w:val="24"/>
          <w:szCs w:val="24"/>
        </w:rPr>
        <w:t>,</w:t>
      </w:r>
      <w:r w:rsidRPr="000F4C5E">
        <w:rPr>
          <w:rFonts w:ascii="Times New Roman" w:eastAsia="Calibri" w:hAnsi="Times New Roman"/>
          <w:sz w:val="24"/>
          <w:szCs w:val="24"/>
        </w:rPr>
        <w:t xml:space="preserve"> Е. 2009. Добруджански  хомяк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Simeonovska-Nikolova</w:t>
      </w:r>
      <w:r w:rsidR="00AD04C2">
        <w:rPr>
          <w:rFonts w:ascii="Times New Roman" w:eastAsia="Calibri" w:hAnsi="Times New Roman"/>
          <w:sz w:val="24"/>
          <w:szCs w:val="24"/>
        </w:rPr>
        <w:t>,</w:t>
      </w:r>
      <w:r w:rsidRPr="000F4C5E">
        <w:rPr>
          <w:rFonts w:ascii="Times New Roman" w:eastAsia="Calibri" w:hAnsi="Times New Roman"/>
          <w:sz w:val="24"/>
          <w:szCs w:val="24"/>
        </w:rPr>
        <w:t xml:space="preserve"> D., O. Dekov. 2013. Aspects  ofthe  behavior  and  acoustic vocalization   of   the   Romanian   hamster,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 </w:t>
      </w:r>
      <w:r w:rsidRPr="000F4C5E">
        <w:rPr>
          <w:rFonts w:ascii="Times New Roman" w:eastAsia="Calibri" w:hAnsi="Times New Roman"/>
          <w:i/>
          <w:sz w:val="24"/>
          <w:szCs w:val="24"/>
        </w:rPr>
        <w:t>Acta   Zoologica Bulgarica</w:t>
      </w:r>
      <w:r w:rsidRPr="000F4C5E">
        <w:rPr>
          <w:rFonts w:ascii="Times New Roman" w:eastAsia="Calibri" w:hAnsi="Times New Roman"/>
          <w:sz w:val="24"/>
          <w:szCs w:val="24"/>
        </w:rPr>
        <w:t>, 65: 461-468.</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Simeonovska-Nikolova</w:t>
      </w:r>
      <w:r w:rsidR="00AD04C2">
        <w:rPr>
          <w:rFonts w:ascii="Times New Roman" w:eastAsia="Calibri" w:hAnsi="Times New Roman"/>
          <w:sz w:val="24"/>
          <w:szCs w:val="24"/>
        </w:rPr>
        <w:t>,</w:t>
      </w:r>
      <w:r w:rsidRPr="000F4C5E">
        <w:rPr>
          <w:rFonts w:ascii="Times New Roman" w:eastAsia="Calibri" w:hAnsi="Times New Roman"/>
          <w:sz w:val="24"/>
          <w:szCs w:val="24"/>
        </w:rPr>
        <w:t xml:space="preserve"> D., V. Spasova, K. Dimitrov, K. Zareva-Simeonova. 2020. Is there a future for the Romanian hamster,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in Bulgaria – in “International Scientific Conference on Restoration of Conservation-Reliant Species and Habitats (ResConf 2020)”, Sofia 6th November 2020, abstract book</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Nedyalkov</w:t>
      </w:r>
      <w:r w:rsidR="00AD04C2">
        <w:rPr>
          <w:rFonts w:ascii="Times New Roman" w:eastAsia="Calibri" w:hAnsi="Times New Roman"/>
          <w:sz w:val="24"/>
          <w:szCs w:val="24"/>
        </w:rPr>
        <w:t>,</w:t>
      </w:r>
      <w:r w:rsidRPr="000F4C5E">
        <w:rPr>
          <w:rFonts w:ascii="Times New Roman" w:eastAsia="Calibri" w:hAnsi="Times New Roman"/>
          <w:sz w:val="24"/>
          <w:szCs w:val="24"/>
        </w:rPr>
        <w:t xml:space="preserve"> N., I. Raykov, Y. Koshev, I. Atanasova, O. Dekov, I. Kolev, V. Raykova, A. Staneva. 2015. Current status, distribution and conservation of </w:t>
      </w:r>
      <w:r w:rsidRPr="000F4C5E">
        <w:rPr>
          <w:rFonts w:ascii="Times New Roman" w:eastAsia="Calibri" w:hAnsi="Times New Roman"/>
          <w:i/>
          <w:sz w:val="24"/>
          <w:szCs w:val="24"/>
        </w:rPr>
        <w:t>Mesocricetus newtoni</w:t>
      </w:r>
      <w:r w:rsidRPr="000F4C5E">
        <w:rPr>
          <w:rFonts w:ascii="Times New Roman" w:eastAsia="Calibri" w:hAnsi="Times New Roman"/>
          <w:sz w:val="24"/>
          <w:szCs w:val="24"/>
        </w:rPr>
        <w:t xml:space="preserve"> and </w:t>
      </w:r>
      <w:r w:rsidRPr="000F4C5E">
        <w:rPr>
          <w:rFonts w:ascii="Times New Roman" w:eastAsia="Calibri" w:hAnsi="Times New Roman"/>
          <w:i/>
          <w:sz w:val="24"/>
          <w:szCs w:val="24"/>
        </w:rPr>
        <w:t>Cricetus cricetus</w:t>
      </w:r>
      <w:r w:rsidRPr="000F4C5E">
        <w:rPr>
          <w:rFonts w:ascii="Times New Roman" w:eastAsia="Calibri" w:hAnsi="Times New Roman"/>
          <w:sz w:val="24"/>
          <w:szCs w:val="24"/>
        </w:rPr>
        <w:t xml:space="preserve"> (Mammalia: Cricetinae) in Bulgaria. Annual Zoological Congress of “Grigore Antipa” Museum 18-21 November 2012 Bucharest, Romania, Book of Abstracts p.222 (poster 105).</w:t>
      </w:r>
    </w:p>
    <w:p w:rsidR="000F4C5E" w:rsidRPr="000F4C5E" w:rsidRDefault="000F4C5E" w:rsidP="000F4C5E">
      <w:pPr>
        <w:spacing w:after="0" w:line="240" w:lineRule="auto"/>
        <w:jc w:val="both"/>
        <w:rPr>
          <w:rFonts w:ascii="Times New Roman" w:eastAsia="Calibri" w:hAnsi="Times New Roman"/>
          <w:b/>
          <w:sz w:val="24"/>
          <w:szCs w:val="24"/>
        </w:rPr>
      </w:pPr>
    </w:p>
    <w:p w:rsidR="000F4C5E" w:rsidRPr="000F4C5E" w:rsidRDefault="000F4C5E" w:rsidP="000F4C5E">
      <w:pPr>
        <w:spacing w:after="0" w:line="240" w:lineRule="auto"/>
        <w:rPr>
          <w:rFonts w:ascii="Times New Roman" w:hAnsi="Times New Roman"/>
        </w:rPr>
      </w:pPr>
      <w:r w:rsidRPr="000F4C5E">
        <w:rPr>
          <w:rFonts w:ascii="Times New Roman" w:eastAsia="Calibri" w:hAnsi="Times New Roman"/>
          <w:i/>
          <w:sz w:val="24"/>
          <w:szCs w:val="24"/>
        </w:rPr>
        <w:t>Автори</w:t>
      </w:r>
      <w:r w:rsidRPr="000F4C5E">
        <w:rPr>
          <w:rFonts w:ascii="Times New Roman" w:eastAsia="Calibri" w:hAnsi="Times New Roman"/>
          <w:sz w:val="24"/>
          <w:szCs w:val="24"/>
        </w:rPr>
        <w:t>:</w:t>
      </w:r>
      <w:r w:rsidRPr="000F4C5E">
        <w:rPr>
          <w:rFonts w:ascii="Times New Roman" w:eastAsia="Calibri" w:hAnsi="Times New Roman"/>
          <w:b/>
          <w:sz w:val="24"/>
          <w:szCs w:val="24"/>
        </w:rPr>
        <w:t xml:space="preserve"> </w:t>
      </w:r>
      <w:r w:rsidRPr="000F4C5E">
        <w:rPr>
          <w:rFonts w:ascii="Times New Roman" w:eastAsia="Calibri" w:hAnsi="Times New Roman"/>
          <w:sz w:val="24"/>
          <w:szCs w:val="24"/>
        </w:rPr>
        <w:t>Йордан Кошев, Недко Недялко</w:t>
      </w:r>
      <w:r w:rsidR="00AD04C2">
        <w:rPr>
          <w:rFonts w:ascii="Times New Roman" w:eastAsia="Calibri" w:hAnsi="Times New Roman"/>
          <w:sz w:val="24"/>
          <w:szCs w:val="24"/>
        </w:rPr>
        <w:t>в, Ивайло Райков</w:t>
      </w:r>
    </w:p>
    <w:p w:rsidR="000F4C5E" w:rsidRPr="000F4C5E" w:rsidRDefault="000F4C5E" w:rsidP="000F4C5E">
      <w:pPr>
        <w:spacing w:after="0" w:line="240" w:lineRule="auto"/>
        <w:jc w:val="both"/>
      </w:pPr>
    </w:p>
    <w:p w:rsidR="00AD04C2" w:rsidRDefault="00AD04C2" w:rsidP="005B7B80">
      <w:pPr>
        <w:rPr>
          <w:rFonts w:ascii="Times New Roman" w:hAnsi="Times New Roman"/>
          <w:color w:val="1F497D" w:themeColor="text2"/>
          <w:sz w:val="28"/>
          <w:szCs w:val="28"/>
        </w:rPr>
      </w:pPr>
    </w:p>
    <w:p w:rsidR="005B7B80" w:rsidRPr="006C4542" w:rsidRDefault="005B7B80" w:rsidP="006C4542">
      <w:pPr>
        <w:pStyle w:val="Heading2"/>
        <w:numPr>
          <w:ilvl w:val="0"/>
          <w:numId w:val="0"/>
        </w:numPr>
        <w:ind w:left="1134"/>
        <w:rPr>
          <w:rFonts w:ascii="Times New Roman" w:hAnsi="Times New Roman"/>
          <w:b w:val="0"/>
          <w:i/>
          <w:color w:val="1F497D" w:themeColor="text2"/>
          <w:sz w:val="28"/>
          <w:szCs w:val="28"/>
        </w:rPr>
      </w:pPr>
      <w:bookmarkStart w:id="185" w:name="_Toc88918053"/>
      <w:r w:rsidRPr="006C4542">
        <w:rPr>
          <w:rFonts w:ascii="Times New Roman" w:hAnsi="Times New Roman"/>
          <w:b w:val="0"/>
          <w:color w:val="1F497D" w:themeColor="text2"/>
          <w:sz w:val="28"/>
          <w:szCs w:val="28"/>
        </w:rPr>
        <w:t xml:space="preserve">Природозащитни цели за 1355 </w:t>
      </w:r>
      <w:r w:rsidRPr="006C4542">
        <w:rPr>
          <w:rFonts w:ascii="Times New Roman" w:hAnsi="Times New Roman"/>
          <w:b w:val="0"/>
          <w:i/>
          <w:color w:val="1F497D" w:themeColor="text2"/>
          <w:sz w:val="28"/>
          <w:szCs w:val="28"/>
        </w:rPr>
        <w:t>Spermophilus citellus</w:t>
      </w:r>
      <w:bookmarkEnd w:id="185"/>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bCs/>
          <w:sz w:val="24"/>
          <w:szCs w:val="24"/>
        </w:rPr>
        <w:t>1.Код и наименование на вида</w:t>
      </w:r>
      <w:r w:rsidRPr="000F4C5E">
        <w:rPr>
          <w:rFonts w:ascii="Times New Roman" w:eastAsia="Calibri" w:hAnsi="Times New Roman"/>
          <w:sz w:val="24"/>
          <w:szCs w:val="24"/>
        </w:rPr>
        <w:t xml:space="preserve">: </w:t>
      </w:r>
      <w:r w:rsidRPr="000F4C5E">
        <w:rPr>
          <w:rFonts w:ascii="Times New Roman" w:hAnsi="Times New Roman"/>
          <w:color w:val="000000"/>
          <w:sz w:val="24"/>
          <w:szCs w:val="24"/>
          <w:lang w:eastAsia="bg-BG"/>
        </w:rPr>
        <w:t xml:space="preserve">1335 </w:t>
      </w:r>
      <w:r w:rsidRPr="000F4C5E">
        <w:rPr>
          <w:rFonts w:ascii="Times New Roman" w:hAnsi="Times New Roman"/>
          <w:i/>
          <w:color w:val="000000"/>
          <w:sz w:val="24"/>
          <w:szCs w:val="24"/>
          <w:lang w:eastAsia="bg-BG"/>
        </w:rPr>
        <w:t xml:space="preserve">Spermophilus citellus - </w:t>
      </w:r>
      <w:r w:rsidRPr="000F4C5E">
        <w:rPr>
          <w:rFonts w:ascii="Times New Roman" w:hAnsi="Times New Roman"/>
          <w:color w:val="000000"/>
          <w:sz w:val="24"/>
          <w:szCs w:val="24"/>
          <w:lang w:eastAsia="bg-BG"/>
        </w:rPr>
        <w:t>Европейски лалугер</w:t>
      </w:r>
    </w:p>
    <w:p w:rsidR="000F4C5E" w:rsidRPr="000F4C5E" w:rsidRDefault="000F4C5E" w:rsidP="00AD04C2">
      <w:pPr>
        <w:spacing w:before="120"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2. Кратка характеристика на целевия обект</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Гризач от сем. Катерицови (</w:t>
      </w:r>
      <w:r w:rsidRPr="000F4C5E">
        <w:rPr>
          <w:rFonts w:ascii="Times New Roman" w:eastAsia="Calibri" w:hAnsi="Times New Roman"/>
          <w:i/>
          <w:sz w:val="24"/>
          <w:szCs w:val="24"/>
        </w:rPr>
        <w:t>Sciuridae</w:t>
      </w:r>
      <w:r w:rsidRPr="000F4C5E">
        <w:rPr>
          <w:rFonts w:ascii="Times New Roman" w:eastAsia="Calibri" w:hAnsi="Times New Roman"/>
          <w:sz w:val="24"/>
          <w:szCs w:val="24"/>
        </w:rPr>
        <w:t xml:space="preserve">) с дължина на тялото </w:t>
      </w:r>
      <w:r w:rsidRPr="000F4C5E">
        <w:rPr>
          <w:rFonts w:ascii="Times New Roman" w:eastAsia="Calibri" w:hAnsi="Times New Roman"/>
          <w:color w:val="000000"/>
          <w:sz w:val="24"/>
          <w:szCs w:val="24"/>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0F4C5E">
        <w:rPr>
          <w:rFonts w:ascii="Times New Roman" w:eastAsia="Calibri" w:hAnsi="Times New Roman"/>
          <w:sz w:val="24"/>
          <w:szCs w:val="24"/>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3. Състояние на биогеографско ниво и разпространение в мрежата</w:t>
      </w:r>
    </w:p>
    <w:p w:rsidR="000F4C5E" w:rsidRPr="000F4C5E" w:rsidRDefault="000F4C5E" w:rsidP="000F4C5E">
      <w:pPr>
        <w:spacing w:after="0" w:line="240" w:lineRule="auto"/>
        <w:ind w:firstLine="709"/>
        <w:contextualSpacing/>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AD04C2">
        <w:rPr>
          <w:rFonts w:ascii="Times New Roman" w:eastAsia="Calibri" w:hAnsi="Times New Roman"/>
          <w:sz w:val="24"/>
          <w:szCs w:val="24"/>
        </w:rPr>
        <w:t>региона</w:t>
      </w:r>
      <w:r w:rsidRPr="000F4C5E">
        <w:rPr>
          <w:rFonts w:ascii="Times New Roman" w:eastAsia="Calibri" w:hAnsi="Times New Roman"/>
          <w:sz w:val="24"/>
          <w:szCs w:val="24"/>
        </w:rPr>
        <w:t xml:space="preserve"> в „Благоприятно“ природозащитно състояние (Кошев, Попов 2013). При второто докладване видът е оценен в „неблагопр</w:t>
      </w:r>
      <w:r w:rsidR="00AD04C2">
        <w:rPr>
          <w:rFonts w:ascii="Times New Roman" w:eastAsia="Calibri" w:hAnsi="Times New Roman"/>
          <w:sz w:val="24"/>
          <w:szCs w:val="24"/>
        </w:rPr>
        <w:t>иятно – лошо“ (U2) състояние в К</w:t>
      </w:r>
      <w:r w:rsidRPr="000F4C5E">
        <w:rPr>
          <w:rFonts w:ascii="Times New Roman" w:eastAsia="Calibri" w:hAnsi="Times New Roman"/>
          <w:sz w:val="24"/>
          <w:szCs w:val="24"/>
        </w:rPr>
        <w:t>онтинентал</w:t>
      </w:r>
      <w:r w:rsidR="00AD04C2">
        <w:rPr>
          <w:rFonts w:ascii="Times New Roman" w:eastAsia="Calibri" w:hAnsi="Times New Roman"/>
          <w:sz w:val="24"/>
          <w:szCs w:val="24"/>
        </w:rPr>
        <w:t>ния и А</w:t>
      </w:r>
      <w:r w:rsidRPr="000F4C5E">
        <w:rPr>
          <w:rFonts w:ascii="Times New Roman" w:eastAsia="Calibri" w:hAnsi="Times New Roman"/>
          <w:sz w:val="24"/>
          <w:szCs w:val="24"/>
        </w:rPr>
        <w:t>лпийски</w:t>
      </w:r>
      <w:r w:rsidR="00AD04C2">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регион</w:t>
      </w:r>
      <w:r w:rsidR="00AD04C2">
        <w:rPr>
          <w:rFonts w:ascii="Times New Roman" w:eastAsia="Calibri" w:hAnsi="Times New Roman"/>
          <w:sz w:val="24"/>
          <w:szCs w:val="24"/>
        </w:rPr>
        <w:t>и</w:t>
      </w:r>
      <w:r w:rsidRPr="000F4C5E">
        <w:rPr>
          <w:rFonts w:ascii="Times New Roman" w:eastAsia="Calibri" w:hAnsi="Times New Roman"/>
          <w:sz w:val="24"/>
          <w:szCs w:val="24"/>
        </w:rPr>
        <w:t xml:space="preserve"> и в „неблагоприятно – нез</w:t>
      </w:r>
      <w:r w:rsidR="00AD04C2">
        <w:rPr>
          <w:rFonts w:ascii="Times New Roman" w:eastAsia="Calibri" w:hAnsi="Times New Roman"/>
          <w:sz w:val="24"/>
          <w:szCs w:val="24"/>
        </w:rPr>
        <w:t>адоволително състояние“ (U2) в Ч</w:t>
      </w:r>
      <w:r w:rsidRPr="000F4C5E">
        <w:rPr>
          <w:rFonts w:ascii="Times New Roman" w:eastAsia="Calibri" w:hAnsi="Times New Roman"/>
          <w:sz w:val="24"/>
          <w:szCs w:val="24"/>
        </w:rPr>
        <w:t>ерноморски</w:t>
      </w:r>
      <w:r w:rsidR="00AD04C2">
        <w:rPr>
          <w:rFonts w:ascii="Times New Roman" w:eastAsia="Calibri" w:hAnsi="Times New Roman"/>
          <w:sz w:val="24"/>
          <w:szCs w:val="24"/>
        </w:rPr>
        <w:t>я</w:t>
      </w:r>
      <w:r w:rsidRPr="000F4C5E">
        <w:rPr>
          <w:rFonts w:ascii="Times New Roman" w:eastAsia="Calibri" w:hAnsi="Times New Roman"/>
          <w:sz w:val="24"/>
          <w:szCs w:val="24"/>
        </w:rPr>
        <w:t xml:space="preserve"> биогеографски регион. Източник на информацията: </w:t>
      </w:r>
      <w:hyperlink r:id="rId230" w:history="1">
        <w:r w:rsidRPr="000F4C5E">
          <w:rPr>
            <w:rFonts w:ascii="Times New Roman" w:eastAsia="Calibri" w:hAnsi="Times New Roman"/>
            <w:color w:val="0563C1"/>
            <w:sz w:val="24"/>
            <w:szCs w:val="24"/>
            <w:u w:val="single"/>
          </w:rPr>
          <w:t>https://nature-art17.eionet.europa.eu/article17/species/report/</w:t>
        </w:r>
      </w:hyperlink>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Спо</w:t>
      </w:r>
      <w:r w:rsidR="00AD04C2">
        <w:rPr>
          <w:rFonts w:ascii="Times New Roman" w:eastAsia="Calibri" w:hAnsi="Times New Roman"/>
          <w:sz w:val="24"/>
          <w:szCs w:val="24"/>
        </w:rPr>
        <w:t>ред докладването от 2018/19г в К</w:t>
      </w:r>
      <w:r w:rsidRPr="000F4C5E">
        <w:rPr>
          <w:rFonts w:ascii="Times New Roman" w:eastAsia="Calibri" w:hAnsi="Times New Roman"/>
          <w:sz w:val="24"/>
          <w:szCs w:val="24"/>
        </w:rPr>
        <w:t>онтинентален биогеографски регион за антропогеннен натиск и заплахи се считат:</w:t>
      </w:r>
    </w:p>
    <w:p w:rsidR="000F4C5E" w:rsidRPr="000F4C5E" w:rsidRDefault="000F4C5E" w:rsidP="000F4C5E">
      <w:pPr>
        <w:spacing w:after="0" w:line="240" w:lineRule="auto"/>
        <w:contextualSpacing/>
        <w:jc w:val="both"/>
        <w:rPr>
          <w:rFonts w:ascii="Times New Roman" w:eastAsia="Calibri" w:hAnsi="Times New Roman"/>
          <w:b/>
          <w:sz w:val="24"/>
          <w:szCs w:val="24"/>
        </w:rPr>
      </w:pPr>
      <w:r w:rsidRPr="000F4C5E">
        <w:rPr>
          <w:rFonts w:ascii="Times New Roman" w:eastAsia="Calibri" w:hAnsi="Times New Roman"/>
          <w:b/>
          <w:sz w:val="24"/>
          <w:szCs w:val="24"/>
        </w:rPr>
        <w:t>А) Натиск</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A10 - Екстензивна паша или недостатъчна паша от селскостопански животни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N01 - Температурни промени (напр. повишаване на температурата и максимуми) поради климатичните промени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A01 - Преобразуване в земеделска земя (с изключение на отводняване и опожаряване)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A35 - Селскостопански култури за производство на възобновяема енергия</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C01 - Добив на минерали (например скали, метални руди, чакъл, пясък и др)</w:t>
      </w:r>
    </w:p>
    <w:p w:rsidR="000F4C5E" w:rsidRPr="000F4C5E" w:rsidRDefault="000F4C5E" w:rsidP="000F4C5E">
      <w:pPr>
        <w:spacing w:after="0" w:line="240" w:lineRule="auto"/>
        <w:contextualSpacing/>
        <w:jc w:val="both"/>
        <w:rPr>
          <w:rFonts w:ascii="Times New Roman" w:eastAsia="Calibri" w:hAnsi="Times New Roman"/>
          <w:b/>
          <w:sz w:val="24"/>
          <w:szCs w:val="24"/>
        </w:rPr>
      </w:pPr>
      <w:r w:rsidRPr="000F4C5E">
        <w:rPr>
          <w:rFonts w:ascii="Times New Roman" w:eastAsia="Calibri" w:hAnsi="Times New Roman"/>
          <w:b/>
          <w:sz w:val="24"/>
          <w:szCs w:val="24"/>
        </w:rPr>
        <w:t>Б) Заплахи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A06 - Изоставяне на управлението на пасища (например прекратяване на пашата или косене)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A10 - Екстензивна паша или недостатъчна паша от селскостопански животни</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N01 - Температурни промени (напр. повишаване на температурата и максимуми), дължащи се на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N03 - Увеличаване или изменение на валежите поради изменението на климата</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lastRenderedPageBreak/>
        <w:t>A01 - Преобразуване в земеделска земя (с изключение на отводняване и опожаряване)</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A11 - Опожаряване за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A21 - Използване на химикали за растителна защита в селското стопанство</w:t>
      </w:r>
    </w:p>
    <w:p w:rsidR="000F4C5E" w:rsidRPr="000F4C5E" w:rsidRDefault="000F4C5E" w:rsidP="000F4C5E">
      <w:pPr>
        <w:spacing w:after="0" w:line="240" w:lineRule="auto"/>
        <w:ind w:left="450"/>
        <w:contextualSpacing/>
        <w:jc w:val="both"/>
        <w:rPr>
          <w:rFonts w:ascii="Times New Roman" w:eastAsia="Calibri" w:hAnsi="Times New Roman"/>
          <w:sz w:val="24"/>
          <w:szCs w:val="24"/>
        </w:rPr>
      </w:pPr>
      <w:r w:rsidRPr="000F4C5E">
        <w:rPr>
          <w:rFonts w:ascii="Times New Roman" w:eastAsia="Calibri" w:hAnsi="Times New Roman"/>
          <w:sz w:val="24"/>
          <w:szCs w:val="24"/>
        </w:rPr>
        <w:t>C01 - Добив на минерали (например скали, метални руди, чакъл, пясък и др.)</w:t>
      </w:r>
    </w:p>
    <w:p w:rsidR="000F4C5E" w:rsidRPr="000F4C5E" w:rsidRDefault="000F4C5E" w:rsidP="000F4C5E">
      <w:pPr>
        <w:spacing w:after="0" w:line="240" w:lineRule="auto"/>
        <w:ind w:firstLine="450"/>
        <w:contextualSpacing/>
        <w:jc w:val="both"/>
        <w:rPr>
          <w:rFonts w:ascii="Times New Roman" w:eastAsia="Calibri" w:hAnsi="Times New Roman"/>
          <w:b/>
          <w:sz w:val="24"/>
          <w:szCs w:val="24"/>
        </w:rPr>
      </w:pPr>
      <w:r w:rsidRPr="000F4C5E">
        <w:rPr>
          <w:rFonts w:ascii="Times New Roman" w:eastAsia="Calibri" w:hAnsi="Times New Roman"/>
          <w:sz w:val="24"/>
          <w:szCs w:val="24"/>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0F4C5E">
        <w:rPr>
          <w:rFonts w:ascii="Times New Roman" w:eastAsia="Calibri" w:hAnsi="Times New Roman"/>
          <w:i/>
          <w:sz w:val="24"/>
          <w:szCs w:val="24"/>
        </w:rPr>
        <w:t>и др</w:t>
      </w:r>
      <w:r w:rsidRPr="000F4C5E">
        <w:rPr>
          <w:rFonts w:ascii="Times New Roman" w:eastAsia="Calibri" w:hAnsi="Times New Roman"/>
          <w:sz w:val="24"/>
          <w:szCs w:val="24"/>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0F4C5E" w:rsidRPr="000F4C5E" w:rsidRDefault="000F4C5E" w:rsidP="000F4C5E">
      <w:pPr>
        <w:spacing w:after="0" w:line="240" w:lineRule="auto"/>
        <w:ind w:left="720"/>
        <w:contextualSpacing/>
        <w:jc w:val="both"/>
        <w:rPr>
          <w:rFonts w:ascii="Times New Roman" w:eastAsia="Calibri" w:hAnsi="Times New Roman"/>
          <w:b/>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4. Състояние на ниво защитена зона</w:t>
      </w:r>
    </w:p>
    <w:p w:rsidR="000F4C5E" w:rsidRPr="000F4C5E" w:rsidRDefault="000F4C5E" w:rsidP="000F4C5E">
      <w:pPr>
        <w:spacing w:after="0" w:line="240" w:lineRule="auto"/>
        <w:jc w:val="both"/>
        <w:rPr>
          <w:rFonts w:ascii="Times New Roman" w:eastAsia="Calibri" w:hAnsi="Times New Roman"/>
          <w:b/>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F4C5E" w:rsidRPr="000F4C5E" w:rsidTr="000F4C5E">
        <w:trPr>
          <w:trHeight w:val="413"/>
          <w:jc w:val="center"/>
        </w:trPr>
        <w:tc>
          <w:tcPr>
            <w:tcW w:w="3182"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Species</w:t>
            </w:r>
          </w:p>
        </w:tc>
        <w:tc>
          <w:tcPr>
            <w:tcW w:w="382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Population in the site</w:t>
            </w:r>
          </w:p>
        </w:tc>
        <w:tc>
          <w:tcPr>
            <w:tcW w:w="2672" w:type="dxa"/>
            <w:gridSpan w:val="4"/>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Site assessment</w:t>
            </w:r>
          </w:p>
        </w:tc>
      </w:tr>
      <w:tr w:rsidR="000F4C5E" w:rsidRPr="000F4C5E" w:rsidTr="000F4C5E">
        <w:trPr>
          <w:trHeight w:val="413"/>
          <w:jc w:val="center"/>
        </w:trPr>
        <w:tc>
          <w:tcPr>
            <w:tcW w:w="39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w:t>
            </w:r>
          </w:p>
        </w:tc>
        <w:tc>
          <w:tcPr>
            <w:tcW w:w="661"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Code</w:t>
            </w:r>
          </w:p>
        </w:tc>
        <w:tc>
          <w:tcPr>
            <w:tcW w:w="131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Scientific Name</w:t>
            </w:r>
          </w:p>
        </w:tc>
        <w:tc>
          <w:tcPr>
            <w:tcW w:w="32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w:t>
            </w:r>
          </w:p>
        </w:tc>
        <w:tc>
          <w:tcPr>
            <w:tcW w:w="4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NP</w:t>
            </w:r>
          </w:p>
        </w:tc>
        <w:tc>
          <w:tcPr>
            <w:tcW w:w="35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T</w:t>
            </w:r>
          </w:p>
        </w:tc>
        <w:tc>
          <w:tcPr>
            <w:tcW w:w="1177"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Size</w:t>
            </w:r>
          </w:p>
        </w:tc>
        <w:tc>
          <w:tcPr>
            <w:tcW w:w="8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Unit</w:t>
            </w:r>
          </w:p>
        </w:tc>
        <w:tc>
          <w:tcPr>
            <w:tcW w:w="57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Cat.</w:t>
            </w:r>
          </w:p>
        </w:tc>
        <w:tc>
          <w:tcPr>
            <w:tcW w:w="839"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D.qual.</w:t>
            </w: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A/B/C/D</w:t>
            </w:r>
          </w:p>
        </w:tc>
        <w:tc>
          <w:tcPr>
            <w:tcW w:w="1722"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w:t>
            </w:r>
          </w:p>
        </w:tc>
      </w:tr>
      <w:tr w:rsidR="000F4C5E" w:rsidRPr="000F4C5E" w:rsidTr="000F4C5E">
        <w:trPr>
          <w:trHeight w:val="425"/>
          <w:jc w:val="center"/>
        </w:trPr>
        <w:tc>
          <w:tcPr>
            <w:tcW w:w="394"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661"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1316"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328"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4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350"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Min</w:t>
            </w:r>
          </w:p>
        </w:tc>
        <w:tc>
          <w:tcPr>
            <w:tcW w:w="60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Max</w:t>
            </w:r>
          </w:p>
        </w:tc>
        <w:tc>
          <w:tcPr>
            <w:tcW w:w="8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8"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839"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w:t>
            </w:r>
          </w:p>
        </w:tc>
        <w:tc>
          <w:tcPr>
            <w:tcW w:w="6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Con.</w:t>
            </w:r>
          </w:p>
        </w:tc>
        <w:tc>
          <w:tcPr>
            <w:tcW w:w="5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Iso.</w:t>
            </w:r>
          </w:p>
        </w:tc>
        <w:tc>
          <w:tcPr>
            <w:tcW w:w="578"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Glo.</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R</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bl>
    <w:p w:rsidR="000F4C5E" w:rsidRPr="000F4C5E" w:rsidRDefault="000F4C5E" w:rsidP="000F4C5E">
      <w:pPr>
        <w:autoSpaceDE w:val="0"/>
        <w:autoSpaceDN w:val="0"/>
        <w:adjustRightInd w:val="0"/>
        <w:spacing w:after="0" w:line="240" w:lineRule="auto"/>
        <w:jc w:val="both"/>
        <w:rPr>
          <w:rFonts w:ascii="Times New Roman" w:eastAsia="Calibri" w:hAnsi="Times New Roman"/>
          <w:bCs/>
          <w:color w:val="000000"/>
          <w:kern w:val="36"/>
          <w:sz w:val="20"/>
          <w:szCs w:val="20"/>
        </w:rPr>
      </w:pPr>
      <w:r w:rsidRPr="000F4C5E">
        <w:rPr>
          <w:rFonts w:ascii="Times New Roman" w:eastAsia="Calibri" w:hAnsi="Times New Roman"/>
          <w:b/>
          <w:sz w:val="20"/>
          <w:szCs w:val="20"/>
        </w:rPr>
        <w:t xml:space="preserve">Източник: </w:t>
      </w:r>
      <w:r w:rsidRPr="000F4C5E">
        <w:rPr>
          <w:rFonts w:ascii="Times New Roman" w:eastAsia="Calibri" w:hAnsi="Times New Roman"/>
          <w:color w:val="0563C1"/>
          <w:sz w:val="20"/>
          <w:szCs w:val="20"/>
          <w:u w:val="single"/>
        </w:rPr>
        <w:t>http://natura2000.moew.government.bg/Home/ProtectedSite?code=BG0000334&amp;siteType=HabitatDirective</w:t>
      </w:r>
      <w:r w:rsidRPr="000F4C5E">
        <w:rPr>
          <w:rFonts w:ascii="Times New Roman" w:eastAsia="Calibri" w:hAnsi="Times New Roman"/>
          <w:sz w:val="20"/>
          <w:szCs w:val="20"/>
        </w:rPr>
        <w:t>.</w:t>
      </w:r>
    </w:p>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G - „Добро“. Видът е оценен като рядък (R). Популацията е оценена в брой колонии (1-1 мин-макс). Опазването на вида е оценено с „</w:t>
      </w:r>
      <w:r w:rsidRPr="000F4C5E">
        <w:rPr>
          <w:rFonts w:ascii="Times New Roman" w:eastAsia="Calibri" w:hAnsi="Times New Roman"/>
          <w:bCs/>
          <w:color w:val="000000"/>
          <w:kern w:val="36"/>
          <w:sz w:val="24"/>
          <w:szCs w:val="24"/>
        </w:rPr>
        <w:t>B) добро опазване“</w:t>
      </w:r>
      <w:r w:rsidRPr="000F4C5E">
        <w:rPr>
          <w:rFonts w:ascii="Times New Roman" w:eastAsia="Calibri" w:hAnsi="Times New Roman"/>
          <w:sz w:val="24"/>
          <w:szCs w:val="24"/>
        </w:rPr>
        <w:t>. Изолираността на популацията е оценено с „</w:t>
      </w:r>
      <w:r w:rsidRPr="000F4C5E">
        <w:rPr>
          <w:rFonts w:ascii="Times New Roman" w:eastAsia="Calibri" w:hAnsi="Times New Roman"/>
          <w:bCs/>
          <w:color w:val="000000"/>
          <w:kern w:val="36"/>
          <w:sz w:val="24"/>
          <w:szCs w:val="24"/>
        </w:rPr>
        <w:t>C) не изолирана популация в широк обхват на разпространение“.</w:t>
      </w:r>
      <w:r w:rsidRPr="000F4C5E">
        <w:rPr>
          <w:rFonts w:ascii="Times New Roman" w:eastAsia="Calibri" w:hAnsi="Times New Roman"/>
          <w:sz w:val="24"/>
          <w:szCs w:val="24"/>
        </w:rPr>
        <w:t xml:space="preserve"> Цялостна оценка на стойността за опазването на лалугера попада в категорията „</w:t>
      </w:r>
      <w:r w:rsidRPr="000F4C5E">
        <w:rPr>
          <w:rFonts w:ascii="Times New Roman" w:eastAsia="Calibri" w:hAnsi="Times New Roman"/>
          <w:bCs/>
          <w:color w:val="000000"/>
          <w:kern w:val="36"/>
          <w:sz w:val="24"/>
          <w:szCs w:val="24"/>
        </w:rPr>
        <w:t>A) отлично опазване (елементи в отлично състояние, независимо от оценката на възможностите за възстановяване)“</w:t>
      </w:r>
      <w:r w:rsidRPr="000F4C5E">
        <w:rPr>
          <w:rFonts w:ascii="Times New Roman" w:eastAsia="Calibri" w:hAnsi="Times New Roman"/>
          <w:sz w:val="24"/>
          <w:szCs w:val="24"/>
        </w:rPr>
        <w:t>.</w:t>
      </w:r>
    </w:p>
    <w:p w:rsidR="000F4C5E" w:rsidRPr="000F4C5E" w:rsidRDefault="000F4C5E" w:rsidP="000F4C5E">
      <w:pPr>
        <w:autoSpaceDE w:val="0"/>
        <w:autoSpaceDN w:val="0"/>
        <w:adjustRightInd w:val="0"/>
        <w:spacing w:after="0" w:line="240" w:lineRule="auto"/>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5. Анализ на наличната информация</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7 потенциални местообитания. В 1 от тях е установено находище (лалугерова колония). Общо в зоната са направени 10 стометрови трансекти на случаен принцип в изследваните </w:t>
      </w:r>
      <w:r w:rsidRPr="000F4C5E">
        <w:rPr>
          <w:rFonts w:ascii="Times New Roman" w:eastAsia="Calibri" w:hAnsi="Times New Roman"/>
          <w:sz w:val="24"/>
          <w:szCs w:val="24"/>
        </w:rPr>
        <w:lastRenderedPageBreak/>
        <w:t xml:space="preserve">местообитания с установени лалугери. Относителното обилие на лалугеровите колонии е 0,48 лалугерови дупки/100 метров трансект. Състоянието на Европейския лалугер в защитената зона е благоприятно поради факта, че не са установени заплахи и отрицателни бъдещи перспективи за местообитанието. Въпреки отличните условия в зоната популационното обилието на вида е твърде ниско и от там общото природозащитното състояние (ПС) е „неблагоприятно - незадоволително“ (Кошев 2013; Кошев, Попов 2013). В Защитената зона няма заложена площадка от Националната система за мониторинг на биологичното разнообразие (НСМБР) (Костова </w:t>
      </w:r>
      <w:r w:rsidRPr="000F4C5E">
        <w:rPr>
          <w:rFonts w:ascii="Times New Roman" w:eastAsia="Calibri" w:hAnsi="Times New Roman"/>
          <w:i/>
          <w:sz w:val="24"/>
          <w:szCs w:val="24"/>
        </w:rPr>
        <w:t>и др</w:t>
      </w:r>
      <w:r w:rsidRPr="000F4C5E">
        <w:rPr>
          <w:rFonts w:ascii="Times New Roman" w:eastAsia="Calibri" w:hAnsi="Times New Roman"/>
          <w:sz w:val="24"/>
          <w:szCs w:val="24"/>
        </w:rPr>
        <w:t xml:space="preserve">. 2015, Кошев 2015). </w:t>
      </w:r>
    </w:p>
    <w:p w:rsidR="000F4C5E" w:rsidRPr="000F4C5E" w:rsidRDefault="000F4C5E" w:rsidP="000F4C5E">
      <w:pPr>
        <w:spacing w:after="0" w:line="240" w:lineRule="auto"/>
        <w:ind w:firstLine="708"/>
        <w:jc w:val="both"/>
        <w:rPr>
          <w:rFonts w:ascii="Times New Roman" w:eastAsia="Calibri" w:hAnsi="Times New Roman"/>
          <w:sz w:val="24"/>
          <w:szCs w:val="24"/>
        </w:rPr>
      </w:pPr>
      <w:r w:rsidRPr="000F4C5E">
        <w:rPr>
          <w:rFonts w:ascii="Times New Roman" w:eastAsia="Calibri" w:hAnsi="Times New Roman"/>
          <w:sz w:val="24"/>
          <w:szCs w:val="24"/>
        </w:rPr>
        <w:t xml:space="preserve">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 са проучени 9 местообитания в които са направени общи 56 трансекта. Открити са 5 лалугерови колонии. Средното обилие в тях е изчислено на 6,2 лалугерови дупки на 100 метров трансект (n=56). Средното обилие за всички трансекти в зоната е 5,9 дупки на 100 метра. </w:t>
      </w:r>
    </w:p>
    <w:p w:rsidR="000F4C5E" w:rsidRPr="000F4C5E" w:rsidRDefault="000F4C5E" w:rsidP="000F4C5E">
      <w:pPr>
        <w:spacing w:after="0" w:line="240" w:lineRule="auto"/>
        <w:ind w:firstLine="708"/>
        <w:jc w:val="both"/>
        <w:rPr>
          <w:rFonts w:ascii="Times New Roman" w:hAnsi="Times New Roman"/>
          <w:sz w:val="24"/>
          <w:szCs w:val="24"/>
        </w:rPr>
      </w:pPr>
      <w:r w:rsidRPr="000F4C5E">
        <w:rPr>
          <w:rFonts w:ascii="Times New Roman" w:eastAsia="Calibri" w:hAnsi="Times New Roman"/>
          <w:sz w:val="24"/>
          <w:szCs w:val="24"/>
        </w:rPr>
        <w:t xml:space="preserve">Най-честите заплахи и негативни фактори наблюдавани в местообитанията са </w:t>
      </w:r>
      <w:r w:rsidRPr="000F4C5E">
        <w:rPr>
          <w:rFonts w:ascii="Times New Roman" w:hAnsi="Times New Roman"/>
          <w:sz w:val="24"/>
          <w:szCs w:val="24"/>
        </w:rPr>
        <w:t>насаждения с хибридни тополи, незаконни сметища, обрастване с храсти, изорани местообитания на множество места около гр. Мизия и с. Сараево.</w:t>
      </w:r>
    </w:p>
    <w:p w:rsidR="000F4C5E" w:rsidRPr="000F4C5E" w:rsidRDefault="000F4C5E" w:rsidP="000F4C5E">
      <w:pPr>
        <w:spacing w:after="0" w:line="240" w:lineRule="auto"/>
        <w:rPr>
          <w:rFonts w:ascii="Times New Roman" w:eastAsia="Calibri" w:hAnsi="Times New Roman"/>
          <w:sz w:val="24"/>
          <w:szCs w:val="24"/>
        </w:rPr>
      </w:pPr>
      <w:r w:rsidRPr="000F4C5E">
        <w:rPr>
          <w:rFonts w:ascii="Times New Roman" w:eastAsia="Calibri" w:hAnsi="Times New Roman"/>
          <w:sz w:val="24"/>
          <w:szCs w:val="24"/>
        </w:rPr>
        <w:t xml:space="preserve">По тази причина може да приеме, че е популацията на лалугера включва 5 лалугерови колонии (което трябва да се предложи за промяна в СФ).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При направен анализ на контролната дейност свързана със сигнали (потенциални заплахи за вида) на територията на РИОСВ-Враца не са установени специфични уведомления за нарушения в защитената зона.</w:t>
      </w:r>
    </w:p>
    <w:p w:rsidR="000F4C5E" w:rsidRPr="000F4C5E" w:rsidRDefault="000F4C5E" w:rsidP="000F4C5E">
      <w:pPr>
        <w:autoSpaceDE w:val="0"/>
        <w:autoSpaceDN w:val="0"/>
        <w:adjustRightInd w:val="0"/>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В регистърът за екологични оценки (</w:t>
      </w:r>
      <w:hyperlink r:id="rId231"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попадащи в обхвата на защитената зона съществуват 7 план/програми, 5 от които са устройствени планове/програми на общини или на отделни дейности, например управление на отпадъци, ВиК инфраструктура и др. (Достъп на 27.09.2021). При първоначален анализ те не представляват конкретни заплахи за вида и неговите местообитания в защитената зона. </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r w:rsidRPr="000F4C5E">
        <w:rPr>
          <w:rFonts w:ascii="Times New Roman" w:eastAsia="Calibri" w:hAnsi="Times New Roman"/>
          <w:sz w:val="24"/>
          <w:szCs w:val="24"/>
        </w:rPr>
        <w:t>Регистърът на оценки за въздействие на околната среда (</w:t>
      </w:r>
      <w:hyperlink r:id="rId232"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показва 6 актуални или осъществени наскоро процедури/досиета по ОВОС за района на защитената зона. При първоначален анализ те не представляват конкретни заплахи за вида и неговите местообитания в защитената зона.</w:t>
      </w:r>
    </w:p>
    <w:p w:rsidR="000F4C5E" w:rsidRPr="000F4C5E" w:rsidRDefault="000F4C5E" w:rsidP="000F4C5E">
      <w:pPr>
        <w:spacing w:after="0" w:line="240" w:lineRule="auto"/>
        <w:ind w:firstLine="709"/>
        <w:contextualSpacing/>
        <w:jc w:val="both"/>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6. Цели за подобряване/поддържане на природозащитното състояние на вида в зоната</w:t>
      </w: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sz w:val="24"/>
          <w:szCs w:val="24"/>
        </w:rPr>
        <w:t>Целите са формулирани по показатели, в таблицата по-долу.</w:t>
      </w:r>
    </w:p>
    <w:p w:rsidR="000F4C5E" w:rsidRPr="000F4C5E" w:rsidRDefault="000F4C5E" w:rsidP="000F4C5E">
      <w:pPr>
        <w:spacing w:after="0" w:line="240" w:lineRule="auto"/>
        <w:jc w:val="both"/>
        <w:rPr>
          <w:rFonts w:ascii="Times New Roman" w:eastAsia="Calibri" w:hAnsi="Times New Roman"/>
          <w:sz w:val="24"/>
          <w:szCs w:val="24"/>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0F4C5E" w:rsidRPr="00AD04C2" w:rsidTr="000F4C5E">
        <w:trPr>
          <w:tblHeader/>
          <w:jc w:val="center"/>
        </w:trPr>
        <w:tc>
          <w:tcPr>
            <w:tcW w:w="1890" w:type="dxa"/>
            <w:shd w:val="clear" w:color="auto" w:fill="DBE5F1"/>
            <w:vAlign w:val="center"/>
          </w:tcPr>
          <w:p w:rsidR="000F4C5E" w:rsidRPr="00427C16" w:rsidRDefault="000F4C5E" w:rsidP="000F4C5E">
            <w:pPr>
              <w:widowControl w:val="0"/>
              <w:spacing w:after="0" w:line="240" w:lineRule="auto"/>
              <w:jc w:val="center"/>
              <w:rPr>
                <w:rFonts w:ascii="Times New Roman" w:hAnsi="Times New Roman"/>
                <w:b/>
                <w:bCs/>
              </w:rPr>
            </w:pPr>
            <w:r w:rsidRPr="00427C16">
              <w:rPr>
                <w:rFonts w:ascii="Times New Roman" w:hAnsi="Times New Roman"/>
                <w:b/>
                <w:bCs/>
              </w:rPr>
              <w:t>Параметър</w:t>
            </w:r>
          </w:p>
        </w:tc>
        <w:tc>
          <w:tcPr>
            <w:tcW w:w="1710"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Мерна единица</w:t>
            </w:r>
          </w:p>
        </w:tc>
        <w:tc>
          <w:tcPr>
            <w:tcW w:w="1843"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Целева стойност</w:t>
            </w:r>
          </w:p>
        </w:tc>
        <w:tc>
          <w:tcPr>
            <w:tcW w:w="2027" w:type="dxa"/>
            <w:shd w:val="clear" w:color="auto" w:fill="DBE5F1"/>
            <w:vAlign w:val="center"/>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Допълнителна информация</w:t>
            </w:r>
          </w:p>
        </w:tc>
        <w:tc>
          <w:tcPr>
            <w:tcW w:w="2160" w:type="dxa"/>
            <w:shd w:val="clear" w:color="auto" w:fill="DBE5F1"/>
          </w:tcPr>
          <w:p w:rsidR="000F4C5E" w:rsidRPr="00AD04C2" w:rsidRDefault="000F4C5E" w:rsidP="000F4C5E">
            <w:pPr>
              <w:widowControl w:val="0"/>
              <w:spacing w:after="0" w:line="240" w:lineRule="auto"/>
              <w:jc w:val="center"/>
              <w:rPr>
                <w:rFonts w:ascii="Times New Roman" w:hAnsi="Times New Roman"/>
                <w:b/>
                <w:bCs/>
              </w:rPr>
            </w:pPr>
            <w:r w:rsidRPr="00AD04C2">
              <w:rPr>
                <w:rFonts w:ascii="Times New Roman" w:hAnsi="Times New Roman"/>
                <w:b/>
                <w:bCs/>
              </w:rPr>
              <w:t xml:space="preserve">Специфични цели </w:t>
            </w:r>
          </w:p>
        </w:tc>
      </w:tr>
      <w:tr w:rsidR="000F4C5E" w:rsidRPr="000F4C5E" w:rsidTr="000F4C5E">
        <w:trPr>
          <w:jc w:val="center"/>
        </w:trPr>
        <w:tc>
          <w:tcPr>
            <w:tcW w:w="1890" w:type="dxa"/>
          </w:tcPr>
          <w:p w:rsidR="000F4C5E" w:rsidRPr="00427C16" w:rsidRDefault="000F4C5E" w:rsidP="000F4C5E">
            <w:pPr>
              <w:spacing w:after="0" w:line="240" w:lineRule="auto"/>
              <w:rPr>
                <w:rFonts w:ascii="Times New Roman" w:eastAsia="Calibri" w:hAnsi="Times New Roman"/>
                <w:b/>
                <w:bCs/>
              </w:rPr>
            </w:pPr>
            <w:bookmarkStart w:id="186" w:name="_Hlk57280166"/>
            <w:r w:rsidRPr="00427C16">
              <w:rPr>
                <w:rFonts w:ascii="Times New Roman" w:eastAsia="Calibri" w:hAnsi="Times New Roman"/>
                <w:b/>
                <w:bCs/>
              </w:rPr>
              <w:t>Брой находища</w:t>
            </w:r>
            <w:bookmarkEnd w:id="186"/>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Брой колонии</w:t>
            </w:r>
          </w:p>
        </w:tc>
        <w:tc>
          <w:tcPr>
            <w:tcW w:w="1843"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Най-малко 5 лалугерови колонии</w:t>
            </w:r>
          </w:p>
          <w:p w:rsidR="000F4C5E" w:rsidRPr="000F4C5E" w:rsidRDefault="000F4C5E" w:rsidP="000F4C5E">
            <w:pPr>
              <w:spacing w:after="0" w:line="240" w:lineRule="auto"/>
              <w:rPr>
                <w:rFonts w:ascii="Times New Roman" w:eastAsia="Calibri" w:hAnsi="Times New Roman"/>
              </w:rPr>
            </w:pP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През 2013г. е установена една лалугерова колония, но не са проучени всички възможни местообитания, като сега информацията е допълнена. </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lastRenderedPageBreak/>
              <w:t xml:space="preserve">Установените негативни фактори, като </w:t>
            </w:r>
            <w:r w:rsidRPr="000F4C5E">
              <w:rPr>
                <w:rFonts w:ascii="Times New Roman" w:hAnsi="Times New Roman"/>
                <w:sz w:val="24"/>
                <w:szCs w:val="24"/>
              </w:rPr>
              <w:t>насаждения с хибридни тополи, незаконни сметища, обрастване с храсти, изорани местообитания</w:t>
            </w:r>
            <w:r w:rsidRPr="000F4C5E">
              <w:rPr>
                <w:rFonts w:ascii="Times New Roman" w:eastAsia="Calibri" w:hAnsi="Times New Roman"/>
              </w:rPr>
              <w:t>.</w:t>
            </w:r>
          </w:p>
        </w:tc>
        <w:tc>
          <w:tcPr>
            <w:tcW w:w="2160" w:type="dxa"/>
          </w:tcPr>
          <w:p w:rsidR="000F4C5E" w:rsidRPr="000F4C5E" w:rsidRDefault="000F4C5E" w:rsidP="000F4C5E">
            <w:pPr>
              <w:spacing w:after="0" w:line="240" w:lineRule="auto"/>
              <w:rPr>
                <w:rFonts w:ascii="Times New Roman" w:hAnsi="Times New Roman"/>
                <w:lang w:eastAsia="bg-BG"/>
              </w:rPr>
            </w:pPr>
            <w:r w:rsidRPr="000F4C5E">
              <w:rPr>
                <w:rFonts w:ascii="Times New Roman" w:hAnsi="Times New Roman"/>
                <w:lang w:eastAsia="bg-BG"/>
              </w:rPr>
              <w:lastRenderedPageBreak/>
              <w:t xml:space="preserve">Увеличаване броя на колониите чрез достигане на необходимия капацитет на пригодните местообитания в зоната. </w:t>
            </w:r>
          </w:p>
        </w:tc>
      </w:tr>
      <w:tr w:rsidR="000F4C5E" w:rsidRPr="000F4C5E" w:rsidTr="000F4C5E">
        <w:trPr>
          <w:jc w:val="center"/>
        </w:trPr>
        <w:tc>
          <w:tcPr>
            <w:tcW w:w="1890" w:type="dxa"/>
          </w:tcPr>
          <w:p w:rsidR="000F4C5E" w:rsidRPr="00427C16" w:rsidRDefault="000F4C5E" w:rsidP="000F4C5E">
            <w:pPr>
              <w:spacing w:after="0" w:line="240" w:lineRule="auto"/>
              <w:rPr>
                <w:rFonts w:ascii="Times New Roman" w:eastAsia="Calibri" w:hAnsi="Times New Roman"/>
                <w:b/>
                <w:bCs/>
              </w:rPr>
            </w:pPr>
            <w:r w:rsidRPr="00427C16">
              <w:rPr>
                <w:rFonts w:ascii="Times New Roman" w:eastAsia="Calibri" w:hAnsi="Times New Roman"/>
                <w:b/>
                <w:bCs/>
              </w:rPr>
              <w:lastRenderedPageBreak/>
              <w:t xml:space="preserve">Обилие </w:t>
            </w:r>
          </w:p>
        </w:tc>
        <w:tc>
          <w:tcPr>
            <w:tcW w:w="1710" w:type="dxa"/>
          </w:tcPr>
          <w:p w:rsidR="000F4C5E" w:rsidRPr="000F4C5E" w:rsidRDefault="000F4C5E" w:rsidP="000F4C5E">
            <w:pPr>
              <w:spacing w:after="0" w:line="240" w:lineRule="auto"/>
              <w:jc w:val="center"/>
              <w:rPr>
                <w:rFonts w:ascii="Times New Roman" w:eastAsia="Calibri" w:hAnsi="Times New Roman"/>
              </w:rPr>
            </w:pPr>
            <w:bookmarkStart w:id="187" w:name="_Hlk56676934"/>
            <w:r w:rsidRPr="000F4C5E">
              <w:rPr>
                <w:rFonts w:ascii="Times New Roman" w:eastAsia="Calibri" w:hAnsi="Times New Roman"/>
              </w:rPr>
              <w:t>Среден минимален брой лалугерови дупки/100 m трансект във всяка колония</w:t>
            </w:r>
            <w:bookmarkEnd w:id="187"/>
          </w:p>
        </w:tc>
        <w:tc>
          <w:tcPr>
            <w:tcW w:w="1843" w:type="dxa"/>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Средно за местообитанието от 6 дупки/100 м трансект.</w:t>
            </w:r>
            <w:r w:rsidRPr="000F4C5E">
              <w:rPr>
                <w:rFonts w:ascii="Times New Roman" w:eastAsia="Calibri" w:hAnsi="Times New Roman"/>
                <w:highlight w:val="yellow"/>
              </w:rPr>
              <w:t xml:space="preserve"> </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Средното обилие за защитената зона изчислено през 2021г. в местообитанията на лалугер е 6,2 лалугерови дупки на 100 метров трансект (n=55).</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Поддържане на местообитанията в по-добро екологично състояние. </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Засилен контрол върху изораването и залесяването на тревни местообитания, използването на пестициди, оптимален интензитет на пашата и коситбата.</w:t>
            </w:r>
          </w:p>
        </w:tc>
      </w:tr>
      <w:tr w:rsidR="000F4C5E" w:rsidRPr="000F4C5E" w:rsidTr="000F4C5E">
        <w:trPr>
          <w:jc w:val="center"/>
        </w:trPr>
        <w:tc>
          <w:tcPr>
            <w:tcW w:w="1890" w:type="dxa"/>
          </w:tcPr>
          <w:p w:rsidR="000F4C5E" w:rsidRPr="00427C16" w:rsidRDefault="000F4C5E" w:rsidP="000F4C5E">
            <w:pPr>
              <w:spacing w:after="0" w:line="240" w:lineRule="auto"/>
              <w:jc w:val="both"/>
              <w:rPr>
                <w:rFonts w:ascii="Times New Roman" w:eastAsia="Calibri" w:hAnsi="Times New Roman"/>
                <w:b/>
              </w:rPr>
            </w:pPr>
            <w:bookmarkStart w:id="188" w:name="_Hlk56676973"/>
            <w:r w:rsidRPr="00427C16">
              <w:rPr>
                <w:rFonts w:ascii="Times New Roman" w:eastAsia="Calibri" w:hAnsi="Times New Roman"/>
                <w:b/>
                <w:bCs/>
              </w:rPr>
              <w:t>Обща площ на заетите от вида оптимални и субоптимални местообитания</w:t>
            </w:r>
            <w:bookmarkEnd w:id="188"/>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ха</w:t>
            </w:r>
          </w:p>
        </w:tc>
        <w:tc>
          <w:tcPr>
            <w:tcW w:w="1843"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Не по-малко оптимални местообитания – 117 ха</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и</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субоптимални местообитания – 702,2  ха </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Съгласно специфичен доклад и карта на ефективно заетите местообитания в защитената зона, направена на основата на регистрациите на европейски лалугер (Кошев 2013, Кошев, Попов 2013)</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w:t>
            </w:r>
            <w:r w:rsidRPr="000F4C5E">
              <w:rPr>
                <w:rFonts w:ascii="Times New Roman" w:eastAsia="Calibri" w:hAnsi="Times New Roman"/>
              </w:rPr>
              <w:lastRenderedPageBreak/>
              <w:t>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0F4C5E" w:rsidRPr="000F4C5E" w:rsidTr="000F4C5E">
        <w:trPr>
          <w:jc w:val="center"/>
        </w:trPr>
        <w:tc>
          <w:tcPr>
            <w:tcW w:w="1890" w:type="dxa"/>
          </w:tcPr>
          <w:p w:rsidR="000F4C5E" w:rsidRPr="00427C16" w:rsidRDefault="000F4C5E" w:rsidP="000F4C5E">
            <w:pPr>
              <w:spacing w:after="0" w:line="240" w:lineRule="auto"/>
              <w:jc w:val="both"/>
              <w:rPr>
                <w:rFonts w:ascii="Times New Roman" w:eastAsia="Calibri" w:hAnsi="Times New Roman"/>
                <w:b/>
              </w:rPr>
            </w:pPr>
            <w:r w:rsidRPr="00427C16">
              <w:rPr>
                <w:rFonts w:ascii="Times New Roman" w:eastAsia="Calibri" w:hAnsi="Times New Roman"/>
                <w:b/>
                <w:bCs/>
              </w:rPr>
              <w:lastRenderedPageBreak/>
              <w:t>Обща площ на потенциалните оптимални и субоптимални местообитания</w:t>
            </w:r>
          </w:p>
        </w:tc>
        <w:tc>
          <w:tcPr>
            <w:tcW w:w="1710"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ха</w:t>
            </w:r>
          </w:p>
        </w:tc>
        <w:tc>
          <w:tcPr>
            <w:tcW w:w="1843" w:type="dxa"/>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Не по-малко от потенциални оптимални местообитания – 173,7 ха </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и</w:t>
            </w:r>
          </w:p>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субоптимални местообитания – 926,4 ха</w:t>
            </w:r>
          </w:p>
        </w:tc>
        <w:tc>
          <w:tcPr>
            <w:tcW w:w="2027"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Съгласно специфичен доклад и карта на потенциалните местообитания на европейски лалугер защитената зона (Кошев 2013, Кошев, Попов 2013)</w:t>
            </w:r>
          </w:p>
        </w:tc>
        <w:tc>
          <w:tcPr>
            <w:tcW w:w="2160" w:type="dxa"/>
          </w:tcPr>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0F4C5E" w:rsidRPr="000F4C5E" w:rsidRDefault="000F4C5E" w:rsidP="000F4C5E">
            <w:pPr>
              <w:spacing w:after="0" w:line="240" w:lineRule="auto"/>
              <w:jc w:val="both"/>
              <w:rPr>
                <w:rFonts w:ascii="Times New Roman" w:eastAsia="Calibri" w:hAnsi="Times New Roman"/>
              </w:rPr>
            </w:pPr>
            <w:r w:rsidRPr="000F4C5E">
              <w:rPr>
                <w:rFonts w:ascii="Times New Roman" w:eastAsia="Calibri" w:hAnsi="Times New Roman"/>
              </w:rPr>
              <w:t>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Не трябва да бъдат разоравани местообитания на лалугер. Не трябва да се извършват дейности, които да влошават състоянието им и/или да намаляват площта им.</w:t>
            </w:r>
          </w:p>
        </w:tc>
      </w:tr>
      <w:tr w:rsidR="000F4C5E" w:rsidRPr="000F4C5E" w:rsidTr="000F4C5E">
        <w:trPr>
          <w:jc w:val="center"/>
        </w:trPr>
        <w:tc>
          <w:tcPr>
            <w:tcW w:w="189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t xml:space="preserve">Проективно покритие на разхвърляна храстова и дървесна </w:t>
            </w:r>
            <w:r w:rsidRPr="00427C16">
              <w:rPr>
                <w:rFonts w:ascii="Times New Roman" w:eastAsia="Calibri" w:hAnsi="Times New Roman"/>
                <w:b/>
              </w:rPr>
              <w:lastRenderedPageBreak/>
              <w:t>растителност, орлова папрат и рудерални видове в потенциални местообитания</w:t>
            </w:r>
          </w:p>
        </w:tc>
        <w:tc>
          <w:tcPr>
            <w:tcW w:w="1710" w:type="dxa"/>
            <w:shd w:val="clear" w:color="auto" w:fill="auto"/>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lastRenderedPageBreak/>
              <w:t>%/ha</w:t>
            </w:r>
          </w:p>
        </w:tc>
        <w:tc>
          <w:tcPr>
            <w:tcW w:w="1843" w:type="dxa"/>
            <w:shd w:val="clear" w:color="auto" w:fill="auto"/>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Не повече от 5% за оптимални потенциални  местообитания.</w:t>
            </w:r>
          </w:p>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t xml:space="preserve">Не повече от </w:t>
            </w:r>
            <w:r w:rsidRPr="000F4C5E">
              <w:rPr>
                <w:rFonts w:ascii="Times New Roman" w:eastAsia="Calibri" w:hAnsi="Times New Roman"/>
              </w:rPr>
              <w:lastRenderedPageBreak/>
              <w:t>20% за субоптимални потенциални  местообитания.</w:t>
            </w:r>
          </w:p>
        </w:tc>
        <w:tc>
          <w:tcPr>
            <w:tcW w:w="2027" w:type="dxa"/>
            <w:shd w:val="clear" w:color="auto" w:fill="auto"/>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lastRenderedPageBreak/>
              <w:t xml:space="preserve">Площта на местообитанията е съгласно специфичен доклад и карта на </w:t>
            </w:r>
            <w:r w:rsidRPr="000F4C5E">
              <w:rPr>
                <w:rFonts w:ascii="Times New Roman" w:eastAsia="Calibri" w:hAnsi="Times New Roman"/>
              </w:rPr>
              <w:lastRenderedPageBreak/>
              <w:t>потенциалните местообитания на европейски лалугер в защитената зона (Кошев 2013; Кошев, Попов 2013).</w:t>
            </w:r>
          </w:p>
        </w:tc>
        <w:tc>
          <w:tcPr>
            <w:tcW w:w="2160" w:type="dxa"/>
          </w:tcPr>
          <w:p w:rsidR="000F4C5E" w:rsidRPr="000F4C5E" w:rsidRDefault="000F4C5E" w:rsidP="000F4C5E">
            <w:pPr>
              <w:spacing w:after="0" w:line="240" w:lineRule="auto"/>
              <w:rPr>
                <w:rFonts w:ascii="Times New Roman" w:eastAsia="Calibri" w:hAnsi="Times New Roman"/>
              </w:rPr>
            </w:pPr>
            <w:r w:rsidRPr="000F4C5E">
              <w:rPr>
                <w:rFonts w:ascii="Times New Roman" w:eastAsia="Calibri" w:hAnsi="Times New Roman"/>
              </w:rPr>
              <w:lastRenderedPageBreak/>
              <w:t xml:space="preserve">Управление на местообитанията в оптимално екологично състояние. </w:t>
            </w:r>
            <w:r w:rsidRPr="000F4C5E">
              <w:rPr>
                <w:rFonts w:ascii="Times New Roman" w:eastAsia="Calibri" w:hAnsi="Times New Roman"/>
              </w:rPr>
              <w:lastRenderedPageBreak/>
              <w:t>Поддържане на БПС на местообитанието и неговите характеристики, които са от значение за лалугера (Цонев, Гусев 2017, 2020).</w:t>
            </w:r>
          </w:p>
          <w:p w:rsidR="000F4C5E" w:rsidRPr="000F4C5E" w:rsidRDefault="000F4C5E" w:rsidP="000F4C5E">
            <w:pPr>
              <w:spacing w:after="0" w:line="240" w:lineRule="auto"/>
              <w:rPr>
                <w:rFonts w:ascii="Times New Roman" w:eastAsia="Calibri" w:hAnsi="Times New Roman"/>
              </w:rPr>
            </w:pPr>
          </w:p>
        </w:tc>
      </w:tr>
      <w:tr w:rsidR="000F4C5E" w:rsidRPr="000F4C5E" w:rsidTr="000F4C5E">
        <w:trPr>
          <w:jc w:val="center"/>
        </w:trPr>
        <w:tc>
          <w:tcPr>
            <w:tcW w:w="1890" w:type="dxa"/>
            <w:shd w:val="clear" w:color="auto" w:fill="auto"/>
          </w:tcPr>
          <w:p w:rsidR="000F4C5E" w:rsidRPr="00427C16" w:rsidRDefault="000F4C5E" w:rsidP="000F4C5E">
            <w:pPr>
              <w:spacing w:after="0" w:line="240" w:lineRule="auto"/>
              <w:rPr>
                <w:rFonts w:ascii="Times New Roman" w:eastAsia="Calibri" w:hAnsi="Times New Roman"/>
                <w:b/>
              </w:rPr>
            </w:pPr>
            <w:r w:rsidRPr="00427C16">
              <w:rPr>
                <w:rFonts w:ascii="Times New Roman" w:eastAsia="Calibri" w:hAnsi="Times New Roman"/>
                <w:b/>
              </w:rPr>
              <w:lastRenderedPageBreak/>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0F4C5E" w:rsidRPr="000F4C5E" w:rsidRDefault="000F4C5E" w:rsidP="000F4C5E">
            <w:pPr>
              <w:spacing w:after="0" w:line="240" w:lineRule="auto"/>
              <w:jc w:val="center"/>
              <w:rPr>
                <w:rFonts w:ascii="Times New Roman" w:eastAsia="Calibri" w:hAnsi="Times New Roman"/>
              </w:rPr>
            </w:pPr>
            <w:r w:rsidRPr="000F4C5E">
              <w:rPr>
                <w:rFonts w:ascii="Times New Roman" w:eastAsia="Calibri" w:hAnsi="Times New Roman"/>
              </w:rPr>
              <w:t xml:space="preserve">Не се използват такива </w:t>
            </w:r>
          </w:p>
        </w:tc>
        <w:tc>
          <w:tcPr>
            <w:tcW w:w="1843" w:type="dxa"/>
            <w:shd w:val="clear" w:color="auto" w:fill="auto"/>
          </w:tcPr>
          <w:p w:rsidR="000F4C5E" w:rsidRPr="000F4C5E" w:rsidRDefault="000F4C5E" w:rsidP="000F4C5E">
            <w:pPr>
              <w:spacing w:after="0" w:line="240" w:lineRule="auto"/>
              <w:jc w:val="both"/>
              <w:rPr>
                <w:rFonts w:ascii="Times New Roman" w:eastAsia="Calibri" w:hAnsi="Times New Roman"/>
                <w:highlight w:val="green"/>
              </w:rPr>
            </w:pPr>
            <w:r w:rsidRPr="000F4C5E">
              <w:rPr>
                <w:rFonts w:ascii="Times New Roman" w:eastAsia="Calibri" w:hAnsi="Times New Roman"/>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0F4C5E" w:rsidRPr="000F4C5E" w:rsidRDefault="000F4C5E" w:rsidP="000F4C5E">
            <w:pPr>
              <w:spacing w:after="0" w:line="240" w:lineRule="auto"/>
              <w:jc w:val="both"/>
              <w:rPr>
                <w:rFonts w:ascii="Times New Roman" w:eastAsia="Calibri" w:hAnsi="Times New Roman"/>
                <w:color w:val="002060"/>
                <w:highlight w:val="green"/>
              </w:rPr>
            </w:pPr>
            <w:r w:rsidRPr="000F4C5E">
              <w:rPr>
                <w:rFonts w:ascii="Times New Roman" w:eastAsia="Calibri" w:hAnsi="Times New Roman"/>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0F4C5E" w:rsidRPr="000F4C5E" w:rsidRDefault="000F4C5E" w:rsidP="000F4C5E">
            <w:pPr>
              <w:spacing w:after="0" w:line="240" w:lineRule="auto"/>
              <w:jc w:val="both"/>
              <w:rPr>
                <w:rFonts w:ascii="Times New Roman" w:eastAsia="Calibri" w:hAnsi="Times New Roman"/>
                <w:color w:val="002060"/>
                <w:highlight w:val="green"/>
              </w:rPr>
            </w:pPr>
            <w:r w:rsidRPr="000F4C5E">
              <w:rPr>
                <w:rFonts w:ascii="Times New Roman" w:eastAsia="Calibri" w:hAnsi="Times New Roman"/>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7. Необходимост от актуализация на СФ на защитената зона</w:t>
      </w:r>
    </w:p>
    <w:p w:rsidR="000F4C5E" w:rsidRPr="000F4C5E" w:rsidRDefault="000F4C5E" w:rsidP="000F4C5E">
      <w:pPr>
        <w:spacing w:after="0" w:line="240" w:lineRule="auto"/>
        <w:ind w:firstLine="709"/>
        <w:jc w:val="both"/>
        <w:rPr>
          <w:rFonts w:ascii="Times New Roman" w:eastAsia="Calibri" w:hAnsi="Times New Roman"/>
          <w:sz w:val="24"/>
          <w:szCs w:val="24"/>
        </w:rPr>
      </w:pPr>
      <w:r w:rsidRPr="000F4C5E">
        <w:rPr>
          <w:rFonts w:ascii="Times New Roman" w:eastAsia="Calibri" w:hAnsi="Times New Roman"/>
          <w:sz w:val="24"/>
          <w:szCs w:val="24"/>
        </w:rPr>
        <w:t xml:space="preserve">В непроучени през 2013г. местообитания, през 2021г. са изследвани нови 5 лалугерови колонии, които е необходимо да се добавят към общият брой и така да достигнат реалният за защитената зона. Видът трябва да помени своята категория от „R - рядък“ на </w:t>
      </w:r>
      <w:r w:rsidRPr="000F4C5E">
        <w:rPr>
          <w:rFonts w:ascii="Times New Roman" w:hAnsi="Times New Roman"/>
          <w:bCs/>
          <w:color w:val="000000"/>
          <w:kern w:val="36"/>
          <w:sz w:val="24"/>
          <w:szCs w:val="24"/>
        </w:rPr>
        <w:t>типичен (C) за защитената зона.</w:t>
      </w:r>
    </w:p>
    <w:p w:rsidR="000F4C5E" w:rsidRPr="000F4C5E" w:rsidRDefault="000F4C5E" w:rsidP="000F4C5E">
      <w:pPr>
        <w:spacing w:after="0" w:line="240" w:lineRule="auto"/>
        <w:ind w:firstLine="709"/>
        <w:jc w:val="both"/>
        <w:rPr>
          <w:rFonts w:ascii="Times New Roman" w:eastAsia="Calibri" w:hAnsi="Times New Roman"/>
          <w:sz w:val="24"/>
          <w:szCs w:val="24"/>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0F4C5E" w:rsidRPr="000F4C5E" w:rsidTr="000F4C5E">
        <w:trPr>
          <w:trHeight w:val="413"/>
          <w:jc w:val="center"/>
        </w:trPr>
        <w:tc>
          <w:tcPr>
            <w:tcW w:w="3182" w:type="dxa"/>
            <w:gridSpan w:val="5"/>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Species</w:t>
            </w:r>
          </w:p>
        </w:tc>
        <w:tc>
          <w:tcPr>
            <w:tcW w:w="3827" w:type="dxa"/>
            <w:gridSpan w:val="6"/>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Population in the site</w:t>
            </w:r>
          </w:p>
        </w:tc>
        <w:tc>
          <w:tcPr>
            <w:tcW w:w="2672" w:type="dxa"/>
            <w:gridSpan w:val="4"/>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Site assessment</w:t>
            </w:r>
          </w:p>
        </w:tc>
      </w:tr>
      <w:tr w:rsidR="000F4C5E" w:rsidRPr="000F4C5E" w:rsidTr="000F4C5E">
        <w:trPr>
          <w:trHeight w:val="413"/>
          <w:jc w:val="center"/>
        </w:trPr>
        <w:tc>
          <w:tcPr>
            <w:tcW w:w="394"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w:t>
            </w:r>
          </w:p>
        </w:tc>
        <w:tc>
          <w:tcPr>
            <w:tcW w:w="661"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Code</w:t>
            </w:r>
          </w:p>
        </w:tc>
        <w:tc>
          <w:tcPr>
            <w:tcW w:w="1316"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Scientific Name</w:t>
            </w:r>
          </w:p>
        </w:tc>
        <w:tc>
          <w:tcPr>
            <w:tcW w:w="32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w:t>
            </w:r>
          </w:p>
        </w:tc>
        <w:tc>
          <w:tcPr>
            <w:tcW w:w="4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NP</w:t>
            </w:r>
          </w:p>
        </w:tc>
        <w:tc>
          <w:tcPr>
            <w:tcW w:w="350"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T</w:t>
            </w:r>
          </w:p>
        </w:tc>
        <w:tc>
          <w:tcPr>
            <w:tcW w:w="1177" w:type="dxa"/>
            <w:gridSpan w:val="2"/>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Size</w:t>
            </w:r>
          </w:p>
        </w:tc>
        <w:tc>
          <w:tcPr>
            <w:tcW w:w="883"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Unit</w:t>
            </w:r>
          </w:p>
        </w:tc>
        <w:tc>
          <w:tcPr>
            <w:tcW w:w="578"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Cat.</w:t>
            </w:r>
          </w:p>
        </w:tc>
        <w:tc>
          <w:tcPr>
            <w:tcW w:w="839" w:type="dxa"/>
            <w:vMerge w:val="restart"/>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D.qual.</w:t>
            </w: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A/B/C/D</w:t>
            </w:r>
          </w:p>
        </w:tc>
        <w:tc>
          <w:tcPr>
            <w:tcW w:w="1722" w:type="dxa"/>
            <w:gridSpan w:val="3"/>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A/B/C</w:t>
            </w:r>
          </w:p>
        </w:tc>
      </w:tr>
      <w:tr w:rsidR="000F4C5E" w:rsidRPr="000F4C5E" w:rsidTr="000F4C5E">
        <w:trPr>
          <w:trHeight w:val="425"/>
          <w:jc w:val="center"/>
        </w:trPr>
        <w:tc>
          <w:tcPr>
            <w:tcW w:w="394"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661"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1316"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328" w:type="dxa"/>
            <w:vMerge/>
            <w:shd w:val="clear" w:color="auto" w:fill="D9D9D9"/>
            <w:vAlign w:val="center"/>
          </w:tcPr>
          <w:p w:rsidR="000F4C5E" w:rsidRPr="000F4C5E" w:rsidRDefault="000F4C5E" w:rsidP="000F4C5E">
            <w:pPr>
              <w:spacing w:after="0" w:line="240" w:lineRule="auto"/>
              <w:jc w:val="center"/>
              <w:rPr>
                <w:rFonts w:ascii="Times New Roman" w:hAnsi="Times New Roman"/>
                <w:sz w:val="20"/>
                <w:szCs w:val="20"/>
              </w:rPr>
            </w:pPr>
          </w:p>
        </w:tc>
        <w:tc>
          <w:tcPr>
            <w:tcW w:w="4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350"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Min</w:t>
            </w:r>
          </w:p>
        </w:tc>
        <w:tc>
          <w:tcPr>
            <w:tcW w:w="605"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Max</w:t>
            </w:r>
          </w:p>
        </w:tc>
        <w:tc>
          <w:tcPr>
            <w:tcW w:w="883"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578"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839" w:type="dxa"/>
            <w:vMerge/>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p>
        </w:tc>
        <w:tc>
          <w:tcPr>
            <w:tcW w:w="950"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Pop.</w:t>
            </w:r>
          </w:p>
        </w:tc>
        <w:tc>
          <w:tcPr>
            <w:tcW w:w="6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Con.</w:t>
            </w:r>
          </w:p>
        </w:tc>
        <w:tc>
          <w:tcPr>
            <w:tcW w:w="522"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Iso.</w:t>
            </w:r>
          </w:p>
        </w:tc>
        <w:tc>
          <w:tcPr>
            <w:tcW w:w="578" w:type="dxa"/>
            <w:shd w:val="clear" w:color="auto" w:fill="D9D9D9"/>
            <w:vAlign w:val="center"/>
          </w:tcPr>
          <w:p w:rsidR="000F4C5E" w:rsidRPr="000F4C5E" w:rsidRDefault="000F4C5E" w:rsidP="000F4C5E">
            <w:pPr>
              <w:spacing w:after="0" w:line="240" w:lineRule="auto"/>
              <w:jc w:val="center"/>
              <w:rPr>
                <w:rFonts w:ascii="Times New Roman" w:hAnsi="Times New Roman"/>
                <w:b/>
                <w:sz w:val="20"/>
                <w:szCs w:val="20"/>
              </w:rPr>
            </w:pPr>
            <w:r w:rsidRPr="000F4C5E">
              <w:rPr>
                <w:rFonts w:ascii="Times New Roman" w:hAnsi="Times New Roman"/>
                <w:b/>
                <w:sz w:val="20"/>
                <w:szCs w:val="20"/>
              </w:rPr>
              <w:t>Glo.</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1</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R</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r w:rsidR="000F4C5E" w:rsidRPr="000F4C5E" w:rsidTr="000F4C5E">
        <w:trPr>
          <w:trHeight w:val="413"/>
          <w:jc w:val="center"/>
        </w:trPr>
        <w:tc>
          <w:tcPr>
            <w:tcW w:w="394"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М</w:t>
            </w:r>
          </w:p>
        </w:tc>
        <w:tc>
          <w:tcPr>
            <w:tcW w:w="661"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1335</w:t>
            </w:r>
          </w:p>
        </w:tc>
        <w:tc>
          <w:tcPr>
            <w:tcW w:w="1316" w:type="dxa"/>
            <w:shd w:val="clear" w:color="auto" w:fill="auto"/>
            <w:vAlign w:val="center"/>
          </w:tcPr>
          <w:p w:rsidR="000F4C5E" w:rsidRPr="000F4C5E" w:rsidRDefault="000F4C5E" w:rsidP="000F4C5E">
            <w:pPr>
              <w:spacing w:after="0" w:line="240" w:lineRule="auto"/>
              <w:jc w:val="both"/>
              <w:rPr>
                <w:rFonts w:ascii="Times New Roman" w:hAnsi="Times New Roman"/>
                <w:i/>
                <w:iCs/>
                <w:sz w:val="20"/>
                <w:szCs w:val="20"/>
              </w:rPr>
            </w:pPr>
            <w:r w:rsidRPr="000F4C5E">
              <w:rPr>
                <w:rFonts w:ascii="Times New Roman" w:eastAsia="Calibri" w:hAnsi="Times New Roman"/>
                <w:bCs/>
                <w:i/>
                <w:sz w:val="20"/>
                <w:szCs w:val="20"/>
              </w:rPr>
              <w:t>Spermophilus citellus</w:t>
            </w:r>
          </w:p>
        </w:tc>
        <w:tc>
          <w:tcPr>
            <w:tcW w:w="328"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483" w:type="dxa"/>
            <w:shd w:val="clear" w:color="auto" w:fill="auto"/>
            <w:vAlign w:val="center"/>
          </w:tcPr>
          <w:p w:rsidR="000F4C5E" w:rsidRPr="000F4C5E" w:rsidRDefault="000F4C5E" w:rsidP="000F4C5E">
            <w:pPr>
              <w:spacing w:after="0" w:line="240" w:lineRule="auto"/>
              <w:jc w:val="both"/>
              <w:rPr>
                <w:rFonts w:ascii="Times New Roman" w:hAnsi="Times New Roman"/>
                <w:sz w:val="20"/>
                <w:szCs w:val="20"/>
              </w:rPr>
            </w:pPr>
            <w:r w:rsidRPr="000F4C5E">
              <w:rPr>
                <w:rFonts w:ascii="Times New Roman" w:hAnsi="Times New Roman"/>
                <w:sz w:val="20"/>
                <w:szCs w:val="20"/>
              </w:rPr>
              <w:t xml:space="preserve">  </w:t>
            </w:r>
          </w:p>
        </w:tc>
        <w:tc>
          <w:tcPr>
            <w:tcW w:w="3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p</w:t>
            </w:r>
          </w:p>
        </w:tc>
        <w:tc>
          <w:tcPr>
            <w:tcW w:w="572"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5</w:t>
            </w:r>
          </w:p>
        </w:tc>
        <w:tc>
          <w:tcPr>
            <w:tcW w:w="605"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5</w:t>
            </w:r>
          </w:p>
        </w:tc>
        <w:tc>
          <w:tcPr>
            <w:tcW w:w="883"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colonies</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
                <w:bCs/>
                <w:sz w:val="20"/>
                <w:szCs w:val="20"/>
              </w:rPr>
            </w:pPr>
            <w:r w:rsidRPr="000F4C5E">
              <w:rPr>
                <w:rFonts w:ascii="Times New Roman" w:eastAsia="Calibri" w:hAnsi="Times New Roman"/>
                <w:b/>
                <w:bCs/>
                <w:sz w:val="20"/>
                <w:szCs w:val="20"/>
              </w:rPr>
              <w:t>C</w:t>
            </w:r>
          </w:p>
        </w:tc>
        <w:tc>
          <w:tcPr>
            <w:tcW w:w="839"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G</w:t>
            </w:r>
          </w:p>
        </w:tc>
        <w:tc>
          <w:tcPr>
            <w:tcW w:w="950"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C</w:t>
            </w:r>
          </w:p>
        </w:tc>
        <w:tc>
          <w:tcPr>
            <w:tcW w:w="6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B  </w:t>
            </w:r>
          </w:p>
        </w:tc>
        <w:tc>
          <w:tcPr>
            <w:tcW w:w="522"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C  </w:t>
            </w:r>
          </w:p>
        </w:tc>
        <w:tc>
          <w:tcPr>
            <w:tcW w:w="578" w:type="dxa"/>
            <w:shd w:val="clear" w:color="auto" w:fill="auto"/>
            <w:vAlign w:val="center"/>
          </w:tcPr>
          <w:p w:rsidR="000F4C5E" w:rsidRPr="000F4C5E" w:rsidRDefault="000F4C5E" w:rsidP="000F4C5E">
            <w:pPr>
              <w:spacing w:after="0" w:line="259" w:lineRule="auto"/>
              <w:rPr>
                <w:rFonts w:ascii="Times New Roman" w:eastAsia="Calibri" w:hAnsi="Times New Roman"/>
                <w:bCs/>
                <w:sz w:val="20"/>
                <w:szCs w:val="20"/>
              </w:rPr>
            </w:pPr>
            <w:r w:rsidRPr="000F4C5E">
              <w:rPr>
                <w:rFonts w:ascii="Times New Roman" w:eastAsia="Calibri" w:hAnsi="Times New Roman"/>
                <w:bCs/>
                <w:sz w:val="20"/>
                <w:szCs w:val="20"/>
              </w:rPr>
              <w:t xml:space="preserve">A  </w:t>
            </w:r>
          </w:p>
        </w:tc>
      </w:tr>
    </w:tbl>
    <w:p w:rsidR="000F4C5E" w:rsidRPr="000F4C5E" w:rsidRDefault="000F4C5E" w:rsidP="000F4C5E">
      <w:pPr>
        <w:spacing w:after="0" w:line="240" w:lineRule="auto"/>
        <w:rPr>
          <w:rFonts w:ascii="Times New Roman" w:eastAsia="Calibri" w:hAnsi="Times New Roman"/>
          <w:sz w:val="24"/>
          <w:szCs w:val="24"/>
        </w:rPr>
      </w:pPr>
    </w:p>
    <w:p w:rsidR="000F4C5E" w:rsidRPr="000F4C5E" w:rsidRDefault="000F4C5E" w:rsidP="000F4C5E">
      <w:pPr>
        <w:spacing w:after="0" w:line="240" w:lineRule="auto"/>
        <w:jc w:val="both"/>
        <w:rPr>
          <w:rFonts w:ascii="Times New Roman" w:eastAsia="Calibri" w:hAnsi="Times New Roman"/>
          <w:b/>
          <w:sz w:val="24"/>
          <w:szCs w:val="24"/>
        </w:rPr>
      </w:pPr>
      <w:r w:rsidRPr="000F4C5E">
        <w:rPr>
          <w:rFonts w:ascii="Times New Roman" w:eastAsia="Calibri" w:hAnsi="Times New Roman"/>
          <w:b/>
          <w:sz w:val="24"/>
          <w:szCs w:val="24"/>
        </w:rPr>
        <w:t>8. Цитирана литература</w:t>
      </w:r>
    </w:p>
    <w:p w:rsidR="000F4C5E" w:rsidRPr="000F4C5E" w:rsidRDefault="000F4C5E" w:rsidP="000F4C5E">
      <w:pPr>
        <w:spacing w:after="0" w:line="240" w:lineRule="auto"/>
        <w:ind w:left="720" w:hanging="720"/>
        <w:jc w:val="both"/>
        <w:rPr>
          <w:rFonts w:ascii="Times New Roman" w:eastAsia="Calibri" w:hAnsi="Times New Roman"/>
          <w:color w:val="0563C1"/>
          <w:sz w:val="24"/>
          <w:szCs w:val="24"/>
          <w:u w:val="single"/>
        </w:rPr>
      </w:pPr>
      <w:r w:rsidRPr="000F4C5E">
        <w:rPr>
          <w:rFonts w:ascii="Times New Roman" w:eastAsia="Calibri" w:hAnsi="Times New Roman"/>
          <w:sz w:val="24"/>
          <w:szCs w:val="24"/>
        </w:rPr>
        <w:t>Костова</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Й. Кошев, Н. Цветкова. 2015. Оценка на състоянието на лалугер (</w:t>
      </w:r>
      <w:r w:rsidRPr="000F4C5E">
        <w:rPr>
          <w:rFonts w:ascii="Times New Roman" w:eastAsia="Calibri" w:hAnsi="Times New Roman"/>
          <w:i/>
          <w:sz w:val="24"/>
          <w:szCs w:val="24"/>
        </w:rPr>
        <w:t>Spremophilus citellus</w:t>
      </w:r>
      <w:r w:rsidRPr="000F4C5E">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2012a. Методика за картиране на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   Методика за картиране, с. 8. Публикувано в интернет сайта на МОСВ (10.10.2012 г): http://www3.moew.government.bg/files/file/FESOS-OP/methodics_Lots_1-6/Methodics_Lots_1-6.part01.rar</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lastRenderedPageBreak/>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2012b. Методика за определяне на природозащитно състояние (ПС) на европейския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Обособена позиция 4: Kартиране и определяне на природозащитното състояние на бозайници, без прилепи 6.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   Методика за определяне на природозащитно състояние, с. 24. Публикувано в интернет сайта на МОСВ (10.10.2012 г.): </w:t>
      </w:r>
      <w:hyperlink r:id="rId233" w:history="1">
        <w:r w:rsidRPr="000F4C5E">
          <w:rPr>
            <w:rFonts w:ascii="Times New Roman" w:eastAsia="Calibri" w:hAnsi="Times New Roman"/>
            <w:color w:val="0563C1"/>
            <w:sz w:val="24"/>
            <w:szCs w:val="24"/>
            <w:u w:val="single"/>
          </w:rPr>
          <w:t>http://www3.moew.government.bg/files/file/FESOS-OP/methodics_Lots_1-6/Methodics_Lots_1-6.part01.rar</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2013. Доклад за разпространение и оценка на ПС на целеви вид 1335.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в ЗЗ BG0000614 „Река Огоста“.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34" w:history="1">
        <w:r w:rsidRPr="000F4C5E">
          <w:rPr>
            <w:rFonts w:ascii="Times New Roman" w:eastAsia="Calibri" w:hAnsi="Times New Roman"/>
            <w:color w:val="0563C1"/>
            <w:sz w:val="24"/>
            <w:szCs w:val="24"/>
            <w:u w:val="single"/>
          </w:rPr>
          <w:t>http://natura2000.moew.government.bg/Home/Natura2000ProtectedSites</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2015. Методика за мониторинг на Европейски лалугер (</w:t>
      </w:r>
      <w:r w:rsidRPr="000F4C5E">
        <w:rPr>
          <w:rFonts w:ascii="Times New Roman" w:eastAsia="Calibri" w:hAnsi="Times New Roman"/>
          <w:i/>
          <w:sz w:val="24"/>
          <w:szCs w:val="24"/>
        </w:rPr>
        <w:t>Spremophilus citellus</w:t>
      </w:r>
      <w:r w:rsidRPr="000F4C5E">
        <w:rPr>
          <w:rFonts w:ascii="Times New Roman" w:eastAsia="Calibri" w:hAnsi="Times New Roman"/>
          <w:sz w:val="24"/>
          <w:szCs w:val="24"/>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Кошев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Й., В. Попов. 2013. Общ доклад за целеви вид: 1335.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В интернет на адрес: </w:t>
      </w:r>
      <w:hyperlink r:id="rId235" w:history="1">
        <w:r w:rsidRPr="000F4C5E">
          <w:rPr>
            <w:rFonts w:ascii="Times New Roman" w:eastAsia="Calibri" w:hAnsi="Times New Roman"/>
            <w:color w:val="0563C1"/>
            <w:sz w:val="24"/>
            <w:szCs w:val="24"/>
            <w:u w:val="single"/>
          </w:rPr>
          <w:t>http://natura2000.moew.government.bg/PublicDownloads/Auto/SDF_REF_SPECIES/1335/1335_Species_102.zip</w:t>
        </w:r>
      </w:hyperlink>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екологични оценки - </w:t>
      </w:r>
      <w:hyperlink r:id="rId236" w:history="1">
        <w:r w:rsidRPr="000F4C5E">
          <w:rPr>
            <w:rFonts w:ascii="Times New Roman" w:eastAsia="Calibri" w:hAnsi="Times New Roman"/>
            <w:color w:val="0563C1"/>
            <w:sz w:val="24"/>
            <w:szCs w:val="24"/>
            <w:u w:val="single"/>
          </w:rPr>
          <w:t>http://registers.moew.government.bg/eo</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 xml:space="preserve">Публичен регистър по оценки за въздействие на околната среда </w:t>
      </w:r>
      <w:hyperlink r:id="rId237" w:history="1">
        <w:r w:rsidRPr="000F4C5E">
          <w:rPr>
            <w:rFonts w:ascii="Times New Roman" w:eastAsia="Calibri" w:hAnsi="Times New Roman"/>
            <w:color w:val="0563C1"/>
            <w:sz w:val="24"/>
            <w:szCs w:val="24"/>
            <w:u w:val="single"/>
          </w:rPr>
          <w:t>http://registers.moew.government.bg/ovos/</w:t>
        </w:r>
      </w:hyperlink>
      <w:r w:rsidRPr="000F4C5E">
        <w:rPr>
          <w:rFonts w:ascii="Times New Roman" w:eastAsia="Calibri" w:hAnsi="Times New Roman"/>
          <w:sz w:val="24"/>
          <w:szCs w:val="24"/>
        </w:rPr>
        <w:t xml:space="preserve"> (Достъп на 27.09.2021)</w:t>
      </w:r>
    </w:p>
    <w:p w:rsidR="000F4C5E" w:rsidRPr="000F4C5E" w:rsidRDefault="000F4C5E" w:rsidP="000F4C5E">
      <w:pPr>
        <w:spacing w:after="0" w:line="240" w:lineRule="auto"/>
        <w:ind w:left="720" w:hanging="720"/>
        <w:jc w:val="both"/>
        <w:rPr>
          <w:rFonts w:ascii="Times New Roman" w:eastAsia="Calibri" w:hAnsi="Times New Roman"/>
          <w:color w:val="0563C1"/>
          <w:sz w:val="24"/>
          <w:szCs w:val="24"/>
          <w:u w:val="single"/>
        </w:rPr>
      </w:pPr>
      <w:r w:rsidRPr="000F4C5E">
        <w:rPr>
          <w:rFonts w:ascii="Times New Roman" w:eastAsia="Calibri" w:hAnsi="Times New Roman"/>
          <w:sz w:val="24"/>
          <w:szCs w:val="24"/>
        </w:rPr>
        <w:t xml:space="preserve">РИОСВ – Враца. Контролна дейност и сигнали за нарушения в периода от месец Януари 2017 до месец Август 2021 публикувана на официалната интернет страница на РИОСВ - Враца </w:t>
      </w:r>
      <w:r w:rsidRPr="000F4C5E">
        <w:rPr>
          <w:rFonts w:ascii="Times New Roman" w:eastAsia="Calibri" w:hAnsi="Times New Roman"/>
          <w:color w:val="0563C1"/>
          <w:sz w:val="24"/>
          <w:szCs w:val="24"/>
          <w:u w:val="single"/>
        </w:rPr>
        <w:t>https://riosv.vracakarst.com/</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Стефанов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В. 2015. Европейски лалугер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xml:space="preserve"> Linnaeus, 1776).   –   В: Големански В. и др. (ред.) 2015. Червена книга на Република България. Т. 2. Животни. София: БАН &amp; МОСВ, с. 232.</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Цонев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Цонев</w:t>
      </w:r>
      <w:r w:rsidR="00AD04C2">
        <w:rPr>
          <w:rFonts w:ascii="Times New Roman" w:eastAsia="Calibri" w:hAnsi="Times New Roman"/>
          <w:sz w:val="24"/>
          <w:szCs w:val="24"/>
        </w:rPr>
        <w:t>,</w:t>
      </w:r>
      <w:r w:rsidRPr="000F4C5E">
        <w:rPr>
          <w:rFonts w:ascii="Times New Roman" w:eastAsia="Calibri" w:hAnsi="Times New Roman"/>
          <w:sz w:val="24"/>
          <w:szCs w:val="24"/>
        </w:rPr>
        <w:t xml:space="preserve"> Р., Ч. Гусев. 2020. Мерки за възстановяване и устойчиво управление на пасища като хранително местообитание на Царски орел (</w:t>
      </w:r>
      <w:r w:rsidRPr="000F4C5E">
        <w:rPr>
          <w:rFonts w:ascii="Times New Roman" w:eastAsia="Calibri" w:hAnsi="Times New Roman"/>
          <w:i/>
          <w:sz w:val="24"/>
          <w:szCs w:val="24"/>
        </w:rPr>
        <w:t>Aquila heliaca</w:t>
      </w:r>
      <w:r w:rsidRPr="000F4C5E">
        <w:rPr>
          <w:rFonts w:ascii="Times New Roman" w:eastAsia="Calibri" w:hAnsi="Times New Roman"/>
          <w:sz w:val="24"/>
          <w:szCs w:val="24"/>
        </w:rPr>
        <w:t>). БДЗП, LIFE14 NAT/BG/001119, 67стр.</w:t>
      </w:r>
    </w:p>
    <w:p w:rsidR="000F4C5E" w:rsidRPr="000F4C5E" w:rsidRDefault="000F4C5E" w:rsidP="000F4C5E">
      <w:pPr>
        <w:spacing w:after="0" w:line="240" w:lineRule="auto"/>
        <w:ind w:left="720" w:hanging="720"/>
        <w:jc w:val="both"/>
        <w:rPr>
          <w:rFonts w:ascii="Times New Roman" w:eastAsia="Calibri" w:hAnsi="Times New Roman"/>
          <w:sz w:val="24"/>
          <w:szCs w:val="24"/>
        </w:rPr>
      </w:pPr>
      <w:r w:rsidRPr="000F4C5E">
        <w:rPr>
          <w:rFonts w:ascii="Times New Roman" w:eastAsia="Calibri" w:hAnsi="Times New Roman"/>
          <w:sz w:val="24"/>
          <w:szCs w:val="24"/>
        </w:rPr>
        <w:t>Hegyeli</w:t>
      </w:r>
      <w:r w:rsidR="00AD04C2">
        <w:rPr>
          <w:rFonts w:ascii="Times New Roman" w:eastAsia="Calibri" w:hAnsi="Times New Roman"/>
          <w:sz w:val="24"/>
          <w:szCs w:val="24"/>
        </w:rPr>
        <w:t>,</w:t>
      </w:r>
      <w:r w:rsidRPr="000F4C5E">
        <w:rPr>
          <w:rFonts w:ascii="Times New Roman" w:eastAsia="Calibri" w:hAnsi="Times New Roman"/>
          <w:sz w:val="24"/>
          <w:szCs w:val="24"/>
        </w:rPr>
        <w:t xml:space="preserve"> Z. 2020. </w:t>
      </w:r>
      <w:r w:rsidRPr="000F4C5E">
        <w:rPr>
          <w:rFonts w:ascii="Times New Roman" w:eastAsia="Calibri" w:hAnsi="Times New Roman"/>
          <w:i/>
          <w:sz w:val="24"/>
          <w:szCs w:val="24"/>
        </w:rPr>
        <w:t>Spermophilus citellus</w:t>
      </w:r>
      <w:r w:rsidRPr="000F4C5E">
        <w:rPr>
          <w:rFonts w:ascii="Times New Roman" w:eastAsia="Calibri" w:hAnsi="Times New Roman"/>
          <w:sz w:val="24"/>
          <w:szCs w:val="24"/>
        </w:rPr>
        <w:t>. The IUCN Red List of Threatened Species 2020: e.T20472A91282380. https://dx.doi.org/10.2305/IUCN.UK.2020-2.RLTS.T20472A91282380.en. Downloaded on 14 July 2020.</w:t>
      </w:r>
    </w:p>
    <w:p w:rsidR="000F4C5E" w:rsidRPr="000F4C5E" w:rsidRDefault="000F4C5E" w:rsidP="000F4C5E">
      <w:pPr>
        <w:spacing w:after="0" w:line="240" w:lineRule="auto"/>
        <w:jc w:val="both"/>
        <w:rPr>
          <w:rFonts w:ascii="Times New Roman" w:eastAsia="Calibri" w:hAnsi="Times New Roman"/>
          <w:i/>
          <w:sz w:val="24"/>
          <w:szCs w:val="24"/>
        </w:rPr>
      </w:pPr>
    </w:p>
    <w:p w:rsidR="000F4C5E" w:rsidRPr="000F4C5E" w:rsidRDefault="000F4C5E" w:rsidP="000F4C5E">
      <w:pPr>
        <w:spacing w:after="0" w:line="240" w:lineRule="auto"/>
        <w:jc w:val="both"/>
        <w:rPr>
          <w:rFonts w:ascii="Times New Roman" w:eastAsia="Calibri" w:hAnsi="Times New Roman"/>
          <w:sz w:val="24"/>
          <w:szCs w:val="24"/>
        </w:rPr>
      </w:pPr>
      <w:r w:rsidRPr="000F4C5E">
        <w:rPr>
          <w:rFonts w:ascii="Times New Roman" w:eastAsia="Calibri" w:hAnsi="Times New Roman"/>
          <w:i/>
          <w:sz w:val="24"/>
          <w:szCs w:val="24"/>
        </w:rPr>
        <w:t>Автори</w:t>
      </w:r>
      <w:r w:rsidRPr="000F4C5E">
        <w:rPr>
          <w:rFonts w:ascii="Times New Roman" w:eastAsia="Calibri" w:hAnsi="Times New Roman"/>
          <w:sz w:val="24"/>
          <w:szCs w:val="24"/>
        </w:rPr>
        <w:t>:</w:t>
      </w:r>
      <w:r w:rsidRPr="000F4C5E">
        <w:rPr>
          <w:rFonts w:ascii="Times New Roman" w:eastAsia="Calibri" w:hAnsi="Times New Roman"/>
          <w:b/>
          <w:sz w:val="24"/>
          <w:szCs w:val="24"/>
        </w:rPr>
        <w:t xml:space="preserve"> </w:t>
      </w:r>
      <w:r w:rsidRPr="000F4C5E">
        <w:rPr>
          <w:rFonts w:ascii="Times New Roman" w:eastAsia="Calibri" w:hAnsi="Times New Roman"/>
          <w:sz w:val="24"/>
          <w:szCs w:val="24"/>
        </w:rPr>
        <w:t>Йордан Кошев, Мария Кач</w:t>
      </w:r>
      <w:r w:rsidR="00AD04C2">
        <w:rPr>
          <w:rFonts w:ascii="Times New Roman" w:eastAsia="Calibri" w:hAnsi="Times New Roman"/>
          <w:sz w:val="24"/>
          <w:szCs w:val="24"/>
        </w:rPr>
        <w:t>амакова, Благовеста Димитрова</w:t>
      </w:r>
    </w:p>
    <w:sectPr w:rsidR="000F4C5E" w:rsidRPr="000F4C5E">
      <w:footerReference w:type="default" r:id="rId2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A5" w:rsidRDefault="00754EA5" w:rsidP="005E3EA5">
      <w:pPr>
        <w:spacing w:after="0" w:line="240" w:lineRule="auto"/>
      </w:pPr>
      <w:r>
        <w:separator/>
      </w:r>
    </w:p>
  </w:endnote>
  <w:endnote w:type="continuationSeparator" w:id="0">
    <w:p w:rsidR="00754EA5" w:rsidRDefault="00754EA5" w:rsidP="005E3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ading4">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vanti">
    <w:altName w:val="Courier New"/>
    <w:charset w:val="00"/>
    <w:family w:val="swiss"/>
    <w:pitch w:val="variable"/>
    <w:sig w:usb0="00000003" w:usb1="00000000" w:usb2="00000000" w:usb3="00000000" w:csb0="00000001" w:csb1="00000000"/>
  </w:font>
  <w:font w:name="A4p">
    <w:altName w:val="Arial"/>
    <w:panose1 w:val="00000000000000000000"/>
    <w:charset w:val="00"/>
    <w:family w:val="swiss"/>
    <w:notTrueType/>
    <w:pitch w:val="default"/>
    <w:sig w:usb0="00000003" w:usb1="00000000" w:usb2="00000000" w:usb3="00000000" w:csb0="00000001"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80366"/>
      <w:docPartObj>
        <w:docPartGallery w:val="Page Numbers (Bottom of Page)"/>
        <w:docPartUnique/>
      </w:docPartObj>
    </w:sdtPr>
    <w:sdtEndPr>
      <w:rPr>
        <w:noProof/>
      </w:rPr>
    </w:sdtEndPr>
    <w:sdtContent>
      <w:p w:rsidR="00CD0C8E" w:rsidRDefault="00CD0C8E">
        <w:pPr>
          <w:pStyle w:val="Footer"/>
          <w:jc w:val="right"/>
        </w:pPr>
        <w:r>
          <w:fldChar w:fldCharType="begin"/>
        </w:r>
        <w:r>
          <w:instrText xml:space="preserve"> PAGE   \* MERGEFORMAT </w:instrText>
        </w:r>
        <w:r>
          <w:fldChar w:fldCharType="separate"/>
        </w:r>
        <w:r w:rsidR="0023762D">
          <w:rPr>
            <w:noProof/>
          </w:rPr>
          <w:t>2</w:t>
        </w:r>
        <w:r>
          <w:rPr>
            <w:noProof/>
          </w:rPr>
          <w:fldChar w:fldCharType="end"/>
        </w:r>
      </w:p>
    </w:sdtContent>
  </w:sdt>
  <w:p w:rsidR="00CD0C8E" w:rsidRDefault="00CD0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A5" w:rsidRDefault="00754EA5" w:rsidP="005E3EA5">
      <w:pPr>
        <w:spacing w:after="0" w:line="240" w:lineRule="auto"/>
      </w:pPr>
      <w:r>
        <w:separator/>
      </w:r>
    </w:p>
  </w:footnote>
  <w:footnote w:type="continuationSeparator" w:id="0">
    <w:p w:rsidR="00754EA5" w:rsidRDefault="00754EA5" w:rsidP="005E3EA5">
      <w:pPr>
        <w:spacing w:after="0" w:line="240" w:lineRule="auto"/>
      </w:pPr>
      <w:r>
        <w:continuationSeparator/>
      </w:r>
    </w:p>
  </w:footnote>
  <w:footnote w:id="1">
    <w:p w:rsidR="00CD0C8E" w:rsidRDefault="00CD0C8E" w:rsidP="00F72B48">
      <w:pPr>
        <w:pStyle w:val="FootnoteText"/>
        <w:rPr>
          <w:lang w:val="bg-BG"/>
        </w:rPr>
      </w:pPr>
      <w:r>
        <w:rPr>
          <w:rStyle w:val="FootnoteReference"/>
        </w:rPr>
        <w:footnoteRef/>
      </w:r>
      <w:r>
        <w:t xml:space="preserve"> </w:t>
      </w:r>
      <w:hyperlink r:id="rId1" w:history="1">
        <w:r>
          <w:rPr>
            <w:rStyle w:val="Hyperlink"/>
          </w:rPr>
          <w:t>http://bbf.biodiversity.bg/document-190</w:t>
        </w:r>
      </w:hyperlink>
      <w:r>
        <w:rPr>
          <w:lang w:val="bg-BG"/>
        </w:rPr>
        <w:t xml:space="preserve"> </w:t>
      </w:r>
    </w:p>
  </w:footnote>
  <w:footnote w:id="2">
    <w:p w:rsidR="00CD0C8E" w:rsidRDefault="00CD0C8E" w:rsidP="00F72B48">
      <w:pPr>
        <w:pStyle w:val="FootnoteText"/>
        <w:rPr>
          <w:lang w:val="bg-BG"/>
        </w:rPr>
      </w:pPr>
      <w:r>
        <w:rPr>
          <w:rStyle w:val="FootnoteReference"/>
          <w:rFonts w:eastAsia="MS Mincho"/>
        </w:rPr>
        <w:footnoteRef/>
      </w:r>
      <w:r>
        <w:t xml:space="preserve"> </w:t>
      </w:r>
      <w:hyperlink r:id="rId2" w:history="1">
        <w:r>
          <w:rPr>
            <w:rStyle w:val="Hyperlink"/>
          </w:rPr>
          <w:t>http://natura2000.moew.government.bg/Home/Reports?reportType=Invertebrates</w:t>
        </w:r>
      </w:hyperlink>
      <w:r>
        <w:rPr>
          <w:lang w:val="bg-BG"/>
        </w:rPr>
        <w:t xml:space="preserve"> </w:t>
      </w:r>
      <w:r>
        <w:rPr>
          <w:lang w:val="en-US"/>
        </w:rPr>
        <w:t xml:space="preserve">  </w:t>
      </w:r>
      <w:r>
        <w:rPr>
          <w:lang w:val="bg-BG"/>
        </w:rPr>
        <w:t xml:space="preserve"> </w:t>
      </w:r>
    </w:p>
  </w:footnote>
  <w:footnote w:id="3">
    <w:p w:rsidR="00CD0C8E" w:rsidRDefault="00CD0C8E" w:rsidP="00F72B48">
      <w:pPr>
        <w:pStyle w:val="FootnoteText"/>
        <w:rPr>
          <w:rStyle w:val="FootnoteReference"/>
          <w:rFonts w:eastAsia="MS Mincho"/>
        </w:rPr>
      </w:pPr>
      <w:r>
        <w:rPr>
          <w:rStyle w:val="FootnoteReference"/>
          <w:rFonts w:eastAsia="MS Mincho"/>
        </w:rPr>
        <w:footnoteRef/>
      </w:r>
      <w:r>
        <w:t xml:space="preserve"> </w:t>
      </w:r>
      <w:hyperlink r:id="rId3" w:history="1">
        <w:r>
          <w:rPr>
            <w:rStyle w:val="Hyperlink"/>
          </w:rPr>
          <w:t>http://eea.government.bg/bg/bio/opos/activities-results/biezghrbnachni-zhivotni</w:t>
        </w:r>
      </w:hyperlink>
      <w:r>
        <w:rPr>
          <w:rStyle w:val="FootnoteReference"/>
          <w:rFonts w:eastAsia="MS Mincho"/>
          <w:lang w:val="bg-BG"/>
        </w:rPr>
        <w:t xml:space="preserve"> </w:t>
      </w:r>
      <w:r>
        <w:rPr>
          <w:rStyle w:val="FootnoteReference"/>
          <w:rFonts w:eastAsia="MS Mincho"/>
        </w:rPr>
        <w:t xml:space="preserve">   </w:t>
      </w:r>
    </w:p>
  </w:footnote>
  <w:footnote w:id="4">
    <w:p w:rsidR="00CD0C8E" w:rsidRDefault="00CD0C8E" w:rsidP="00F72B48">
      <w:pPr>
        <w:pStyle w:val="FootnoteText"/>
        <w:rPr>
          <w:lang w:val="bg-BG"/>
        </w:rPr>
      </w:pPr>
      <w:r>
        <w:rPr>
          <w:rStyle w:val="FootnoteReference"/>
        </w:rPr>
        <w:footnoteRef/>
      </w:r>
      <w:r>
        <w:t xml:space="preserve"> </w:t>
      </w:r>
      <w:hyperlink r:id="rId4" w:history="1">
        <w:r>
          <w:rPr>
            <w:rStyle w:val="Hyperlink"/>
          </w:rPr>
          <w:t>http://bbf.biodiversity.bg/document-190</w:t>
        </w:r>
      </w:hyperlink>
      <w:r>
        <w:rPr>
          <w:lang w:val="bg-BG"/>
        </w:rPr>
        <w:t xml:space="preserve"> </w:t>
      </w:r>
    </w:p>
  </w:footnote>
  <w:footnote w:id="5">
    <w:p w:rsidR="00CD0C8E" w:rsidRDefault="00CD0C8E" w:rsidP="00F72B48">
      <w:pPr>
        <w:pStyle w:val="FootnoteText"/>
        <w:rPr>
          <w:lang w:val="bg-BG"/>
        </w:rPr>
      </w:pPr>
      <w:r>
        <w:rPr>
          <w:rStyle w:val="FootnoteReference"/>
          <w:rFonts w:eastAsia="MS Mincho"/>
        </w:rPr>
        <w:footnoteRef/>
      </w:r>
      <w:r>
        <w:t xml:space="preserve"> </w:t>
      </w:r>
      <w:hyperlink r:id="rId5" w:history="1">
        <w:r>
          <w:rPr>
            <w:rStyle w:val="Hyperlink"/>
          </w:rPr>
          <w:t>http://natura2000.moew.government.bg/Home/Reports?reportType=Invertebrates</w:t>
        </w:r>
      </w:hyperlink>
      <w:r>
        <w:rPr>
          <w:lang w:val="bg-BG"/>
        </w:rPr>
        <w:t xml:space="preserve"> </w:t>
      </w:r>
      <w:r>
        <w:rPr>
          <w:lang w:val="en-US"/>
        </w:rPr>
        <w:t xml:space="preserve">  </w:t>
      </w:r>
      <w:r>
        <w:rPr>
          <w:lang w:val="bg-BG"/>
        </w:rPr>
        <w:t xml:space="preserve"> </w:t>
      </w:r>
    </w:p>
  </w:footnote>
  <w:footnote w:id="6">
    <w:p w:rsidR="00CD0C8E" w:rsidRDefault="00CD0C8E" w:rsidP="00F72B48">
      <w:pPr>
        <w:pStyle w:val="FootnoteText"/>
        <w:rPr>
          <w:rStyle w:val="FootnoteReference"/>
          <w:rFonts w:eastAsia="MS Mincho"/>
        </w:rPr>
      </w:pPr>
      <w:r>
        <w:rPr>
          <w:rStyle w:val="FootnoteReference"/>
          <w:rFonts w:eastAsia="MS Mincho"/>
        </w:rPr>
        <w:footnoteRef/>
      </w:r>
      <w:r>
        <w:t xml:space="preserve"> </w:t>
      </w:r>
      <w:hyperlink r:id="rId6" w:history="1">
        <w:r>
          <w:rPr>
            <w:rStyle w:val="Hyperlink"/>
          </w:rPr>
          <w:t>http://eea.government.bg/bg/bio/opos/activities-results/biezghrbnachni-zhivotni</w:t>
        </w:r>
      </w:hyperlink>
      <w:r>
        <w:rPr>
          <w:rStyle w:val="FootnoteReference"/>
          <w:rFonts w:eastAsia="MS Mincho"/>
          <w:lang w:val="bg-BG"/>
        </w:rPr>
        <w:t xml:space="preserve"> </w:t>
      </w:r>
      <w:r>
        <w:rPr>
          <w:rStyle w:val="FootnoteReference"/>
          <w:rFonts w:eastAsia="MS Mincho"/>
        </w:rPr>
        <w:t xml:space="preserve">   </w:t>
      </w:r>
    </w:p>
  </w:footnote>
  <w:footnote w:id="7">
    <w:p w:rsidR="00CD0C8E" w:rsidRPr="008D7379" w:rsidRDefault="00CD0C8E" w:rsidP="00CD0C8E">
      <w:pPr>
        <w:pStyle w:val="FootnoteText"/>
        <w:rPr>
          <w:lang w:val="bg-BG"/>
        </w:rPr>
      </w:pPr>
      <w:r>
        <w:rPr>
          <w:rStyle w:val="FootnoteReference"/>
        </w:rPr>
        <w:footnoteRef/>
      </w:r>
      <w:r>
        <w:t xml:space="preserve"> </w:t>
      </w:r>
      <w:r>
        <w:rPr>
          <w:lang w:val="bg-BG"/>
        </w:rPr>
        <w:t>Сума от дължините на основните ръкави около о-в Персина</w:t>
      </w:r>
    </w:p>
  </w:footnote>
  <w:footnote w:id="8">
    <w:p w:rsidR="00CD0C8E" w:rsidRDefault="00CD0C8E" w:rsidP="00CD0C8E">
      <w:pPr>
        <w:pStyle w:val="FootnoteText"/>
      </w:pPr>
      <w:r>
        <w:rPr>
          <w:rStyle w:val="FootnoteReference"/>
        </w:rPr>
        <w:footnoteRef/>
      </w:r>
      <w:r>
        <w:t xml:space="preserve"> </w:t>
      </w:r>
      <w:r w:rsidRPr="00F82D9B">
        <w:t>Сума от дължините на основните ръкави около о-в Персина</w:t>
      </w:r>
    </w:p>
  </w:footnote>
  <w:footnote w:id="9">
    <w:p w:rsidR="00CD0C8E" w:rsidRPr="00C11A45" w:rsidRDefault="00CD0C8E" w:rsidP="00CD0C8E">
      <w:pPr>
        <w:pStyle w:val="FootnoteText"/>
        <w:rPr>
          <w:lang w:val="bg-BG"/>
        </w:rPr>
      </w:pPr>
      <w:r>
        <w:rPr>
          <w:rStyle w:val="FootnoteReference"/>
        </w:rPr>
        <w:footnoteRef/>
      </w:r>
      <w:r>
        <w:t xml:space="preserve"> </w:t>
      </w:r>
      <w:r>
        <w:rPr>
          <w:lang w:val="bg-BG"/>
        </w:rPr>
        <w:t>Сума от дължините на основните ръкави около о-в Персина</w:t>
      </w:r>
    </w:p>
  </w:footnote>
  <w:footnote w:id="10">
    <w:p w:rsidR="00CD0C8E" w:rsidRPr="00C11A45" w:rsidRDefault="00CD0C8E" w:rsidP="00CD0C8E">
      <w:pPr>
        <w:pStyle w:val="FootnoteText"/>
        <w:rPr>
          <w:lang w:val="bg-BG"/>
        </w:rPr>
      </w:pPr>
      <w:r>
        <w:rPr>
          <w:rStyle w:val="FootnoteReference"/>
        </w:rPr>
        <w:footnoteRef/>
      </w:r>
      <w:r>
        <w:t xml:space="preserve"> </w:t>
      </w:r>
      <w:bookmarkStart w:id="171" w:name="_Hlk86013963"/>
      <w:r>
        <w:rPr>
          <w:lang w:val="bg-BG"/>
        </w:rPr>
        <w:t>Сума от дължините на основните ръкави около о-в Персина</w:t>
      </w:r>
      <w:bookmarkEnd w:id="17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4CE"/>
    <w:multiLevelType w:val="hybridMultilevel"/>
    <w:tmpl w:val="CC127EB2"/>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F85EBC"/>
    <w:multiLevelType w:val="multilevel"/>
    <w:tmpl w:val="F21231F8"/>
    <w:lvl w:ilvl="0">
      <w:start w:val="1"/>
      <w:numFmt w:val="decimal"/>
      <w:lvlText w:val="%1"/>
      <w:lvlJc w:val="left"/>
      <w:pPr>
        <w:tabs>
          <w:tab w:val="num" w:pos="792"/>
        </w:tabs>
        <w:ind w:left="792" w:hanging="432"/>
      </w:pPr>
      <w:rPr>
        <w:rFonts w:hint="default"/>
      </w:rPr>
    </w:lvl>
    <w:lvl w:ilvl="1">
      <w:start w:val="1"/>
      <w:numFmt w:val="decimal"/>
      <w:pStyle w:val="StyleHeading2Left063cmHanging127cm"/>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nsid w:val="0ADC4872"/>
    <w:multiLevelType w:val="hybridMultilevel"/>
    <w:tmpl w:val="56B60C38"/>
    <w:lvl w:ilvl="0" w:tplc="F65EF4A8">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0F1371"/>
    <w:multiLevelType w:val="hybridMultilevel"/>
    <w:tmpl w:val="E654C5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8E83F0D"/>
    <w:multiLevelType w:val="multilevel"/>
    <w:tmpl w:val="0402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9673311"/>
    <w:multiLevelType w:val="singleLevel"/>
    <w:tmpl w:val="B05AE120"/>
    <w:lvl w:ilvl="0">
      <w:start w:val="1"/>
      <w:numFmt w:val="bullet"/>
      <w:pStyle w:val="Bullet1"/>
      <w:lvlText w:val=""/>
      <w:lvlJc w:val="left"/>
      <w:pPr>
        <w:tabs>
          <w:tab w:val="num" w:pos="360"/>
        </w:tabs>
        <w:ind w:left="360" w:hanging="360"/>
      </w:pPr>
      <w:rPr>
        <w:rFonts w:ascii="Symbol" w:hAnsi="Symbol" w:hint="default"/>
      </w:rPr>
    </w:lvl>
  </w:abstractNum>
  <w:abstractNum w:abstractNumId="7">
    <w:nsid w:val="1E322D6E"/>
    <w:multiLevelType w:val="multilevel"/>
    <w:tmpl w:val="04545E44"/>
    <w:styleLink w:val="StyleCalibri14ptBoldBlack2"/>
    <w:lvl w:ilvl="0">
      <w:start w:val="3"/>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F6934CF"/>
    <w:multiLevelType w:val="hybridMultilevel"/>
    <w:tmpl w:val="5D8296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220837CD"/>
    <w:multiLevelType w:val="multilevel"/>
    <w:tmpl w:val="0C3A6648"/>
    <w:lvl w:ilvl="0">
      <w:start w:val="1"/>
      <w:numFmt w:val="decimal"/>
      <w:lvlText w:val="%1"/>
      <w:lvlJc w:val="left"/>
      <w:pPr>
        <w:tabs>
          <w:tab w:val="num" w:pos="1770"/>
        </w:tabs>
        <w:ind w:left="1770" w:hanging="1770"/>
      </w:pPr>
      <w:rPr>
        <w:rFonts w:hint="default"/>
        <w:color w:val="000000"/>
      </w:rPr>
    </w:lvl>
    <w:lvl w:ilvl="1">
      <w:start w:val="1"/>
      <w:numFmt w:val="decimal"/>
      <w:lvlText w:val="%1.%2"/>
      <w:lvlJc w:val="left"/>
      <w:pPr>
        <w:tabs>
          <w:tab w:val="num" w:pos="1770"/>
        </w:tabs>
        <w:ind w:left="1770" w:hanging="1770"/>
      </w:pPr>
      <w:rPr>
        <w:rFonts w:hint="default"/>
        <w:color w:val="000000"/>
      </w:rPr>
    </w:lvl>
    <w:lvl w:ilvl="2">
      <w:start w:val="3"/>
      <w:numFmt w:val="decimal"/>
      <w:lvlText w:val="%2%1..%3"/>
      <w:lvlJc w:val="left"/>
      <w:pPr>
        <w:tabs>
          <w:tab w:val="num" w:pos="1770"/>
        </w:tabs>
        <w:ind w:left="1770" w:hanging="1770"/>
      </w:pPr>
      <w:rPr>
        <w:rFonts w:hint="default"/>
        <w:color w:val="000000"/>
      </w:rPr>
    </w:lvl>
    <w:lvl w:ilvl="3">
      <w:start w:val="1"/>
      <w:numFmt w:val="decimal"/>
      <w:pStyle w:val="NabSt4"/>
      <w:lvlText w:val="%1.%2.%3.%4"/>
      <w:lvlJc w:val="left"/>
      <w:pPr>
        <w:tabs>
          <w:tab w:val="num" w:pos="1770"/>
        </w:tabs>
        <w:ind w:left="1770" w:hanging="1770"/>
      </w:pPr>
      <w:rPr>
        <w:rFonts w:hint="default"/>
        <w:color w:val="000000"/>
      </w:rPr>
    </w:lvl>
    <w:lvl w:ilvl="4">
      <w:start w:val="1"/>
      <w:numFmt w:val="decimal"/>
      <w:lvlText w:val="%1.%2.%3.%4.%5"/>
      <w:lvlJc w:val="left"/>
      <w:pPr>
        <w:tabs>
          <w:tab w:val="num" w:pos="1770"/>
        </w:tabs>
        <w:ind w:left="1770" w:hanging="1770"/>
      </w:pPr>
      <w:rPr>
        <w:rFonts w:hint="default"/>
        <w:color w:val="000000"/>
      </w:rPr>
    </w:lvl>
    <w:lvl w:ilvl="5">
      <w:start w:val="1"/>
      <w:numFmt w:val="decimal"/>
      <w:lvlText w:val="%1.%2.%3.%4.%5.%6"/>
      <w:lvlJc w:val="left"/>
      <w:pPr>
        <w:tabs>
          <w:tab w:val="num" w:pos="1770"/>
        </w:tabs>
        <w:ind w:left="1770" w:hanging="1770"/>
      </w:pPr>
      <w:rPr>
        <w:rFonts w:hint="default"/>
        <w:color w:val="000000"/>
      </w:rPr>
    </w:lvl>
    <w:lvl w:ilvl="6">
      <w:start w:val="1"/>
      <w:numFmt w:val="decimal"/>
      <w:lvlText w:val="%1.%2.%3.%4.%5.%6.%7"/>
      <w:lvlJc w:val="left"/>
      <w:pPr>
        <w:tabs>
          <w:tab w:val="num" w:pos="1770"/>
        </w:tabs>
        <w:ind w:left="1770" w:hanging="1770"/>
      </w:pPr>
      <w:rPr>
        <w:rFonts w:hint="default"/>
        <w:color w:val="000000"/>
      </w:rPr>
    </w:lvl>
    <w:lvl w:ilvl="7">
      <w:start w:val="1"/>
      <w:numFmt w:val="decimal"/>
      <w:lvlText w:val="%1.%2.%3.%4.%5.%6.%7.%8"/>
      <w:lvlJc w:val="left"/>
      <w:pPr>
        <w:tabs>
          <w:tab w:val="num" w:pos="1770"/>
        </w:tabs>
        <w:ind w:left="1770" w:hanging="177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10">
    <w:nsid w:val="22815FB8"/>
    <w:multiLevelType w:val="hybridMultilevel"/>
    <w:tmpl w:val="A860EF2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28A2FCA"/>
    <w:multiLevelType w:val="multilevel"/>
    <w:tmpl w:val="2A380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3837E87"/>
    <w:multiLevelType w:val="hybridMultilevel"/>
    <w:tmpl w:val="32E01664"/>
    <w:lvl w:ilvl="0" w:tplc="04020001">
      <w:start w:val="1"/>
      <w:numFmt w:val="bullet"/>
      <w:lvlText w:val=""/>
      <w:lvlJc w:val="left"/>
      <w:pPr>
        <w:ind w:left="720" w:hanging="360"/>
      </w:pPr>
      <w:rPr>
        <w:rFonts w:ascii="Symbol" w:hAnsi="Symbol" w:hint="default"/>
      </w:rPr>
    </w:lvl>
    <w:lvl w:ilvl="1" w:tplc="53FAEF8E">
      <w:numFmt w:val="bullet"/>
      <w:lvlText w:val="-"/>
      <w:lvlJc w:val="left"/>
      <w:pPr>
        <w:ind w:left="1440" w:hanging="360"/>
      </w:pPr>
      <w:rPr>
        <w:rFonts w:ascii="Calibri" w:eastAsia="Calibri" w:hAnsi="Calibri" w:cs="Calibr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26763DD9"/>
    <w:multiLevelType w:val="multilevel"/>
    <w:tmpl w:val="DE68D238"/>
    <w:lvl w:ilvl="0">
      <w:start w:val="1"/>
      <w:numFmt w:val="decimal"/>
      <w:pStyle w:val="Number1Ph"/>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pStyle w:val="Number4Ph"/>
      <w:lvlText w:val="%1.%2.%3.%4."/>
      <w:lvlJc w:val="left"/>
      <w:pPr>
        <w:tabs>
          <w:tab w:val="num" w:pos="1080"/>
        </w:tabs>
        <w:ind w:left="100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A8C460A"/>
    <w:multiLevelType w:val="hybridMultilevel"/>
    <w:tmpl w:val="40F4322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01369AE"/>
    <w:multiLevelType w:val="hybridMultilevel"/>
    <w:tmpl w:val="B71883E8"/>
    <w:lvl w:ilvl="0" w:tplc="04090001">
      <w:start w:val="1"/>
      <w:numFmt w:val="bullet"/>
      <w:pStyle w:val="BuletDecomBG"/>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4493089D"/>
    <w:multiLevelType w:val="singleLevel"/>
    <w:tmpl w:val="9484297E"/>
    <w:lvl w:ilvl="0">
      <w:start w:val="1"/>
      <w:numFmt w:val="bullet"/>
      <w:pStyle w:val="Bullet"/>
      <w:lvlText w:val=""/>
      <w:lvlJc w:val="left"/>
      <w:pPr>
        <w:tabs>
          <w:tab w:val="num" w:pos="360"/>
        </w:tabs>
        <w:ind w:left="360" w:hanging="360"/>
      </w:pPr>
      <w:rPr>
        <w:rFonts w:ascii="Symbol" w:hAnsi="Symbol" w:hint="default"/>
      </w:rPr>
    </w:lvl>
  </w:abstractNum>
  <w:abstractNum w:abstractNumId="19">
    <w:nsid w:val="489F3945"/>
    <w:multiLevelType w:val="hybridMultilevel"/>
    <w:tmpl w:val="988E0320"/>
    <w:lvl w:ilvl="0" w:tplc="91D05B38">
      <w:numFmt w:val="bullet"/>
      <w:lvlText w:val="-"/>
      <w:lvlJc w:val="left"/>
      <w:pPr>
        <w:tabs>
          <w:tab w:val="num" w:pos="720"/>
        </w:tabs>
        <w:ind w:left="720" w:hanging="360"/>
      </w:pPr>
      <w:rPr>
        <w:rFonts w:ascii="Times New Roman" w:eastAsia="Times New Roman" w:hAnsi="Times New Roman" w:cs="Times New Roman" w:hint="default"/>
      </w:rPr>
    </w:lvl>
    <w:lvl w:ilvl="1" w:tplc="F00455A4">
      <w:start w:val="1"/>
      <w:numFmt w:val="bullet"/>
      <w:lvlText w:val="o"/>
      <w:lvlJc w:val="left"/>
      <w:pPr>
        <w:tabs>
          <w:tab w:val="num" w:pos="1440"/>
        </w:tabs>
        <w:ind w:left="1440" w:hanging="360"/>
      </w:pPr>
      <w:rPr>
        <w:rFonts w:ascii="Courier New" w:hAnsi="Courier New" w:cs="Courier New" w:hint="default"/>
      </w:rPr>
    </w:lvl>
    <w:lvl w:ilvl="2" w:tplc="F83465D2">
      <w:start w:val="1"/>
      <w:numFmt w:val="bullet"/>
      <w:lvlText w:val=""/>
      <w:lvlJc w:val="left"/>
      <w:pPr>
        <w:tabs>
          <w:tab w:val="num" w:pos="2160"/>
        </w:tabs>
        <w:ind w:left="2160" w:hanging="360"/>
      </w:pPr>
      <w:rPr>
        <w:rFonts w:ascii="Wingdings" w:hAnsi="Wingdings" w:hint="default"/>
      </w:rPr>
    </w:lvl>
    <w:lvl w:ilvl="3" w:tplc="9F4A788C">
      <w:start w:val="1"/>
      <w:numFmt w:val="bullet"/>
      <w:pStyle w:val="P2"/>
      <w:lvlText w:val=""/>
      <w:lvlJc w:val="left"/>
      <w:pPr>
        <w:tabs>
          <w:tab w:val="num" w:pos="3087"/>
        </w:tabs>
        <w:ind w:left="3087" w:hanging="567"/>
      </w:pPr>
      <w:rPr>
        <w:rFonts w:ascii="Symbol" w:hAnsi="Symbol" w:hint="default"/>
      </w:rPr>
    </w:lvl>
    <w:lvl w:ilvl="4" w:tplc="09C89E96" w:tentative="1">
      <w:start w:val="1"/>
      <w:numFmt w:val="bullet"/>
      <w:lvlText w:val="o"/>
      <w:lvlJc w:val="left"/>
      <w:pPr>
        <w:tabs>
          <w:tab w:val="num" w:pos="3600"/>
        </w:tabs>
        <w:ind w:left="3600" w:hanging="360"/>
      </w:pPr>
      <w:rPr>
        <w:rFonts w:ascii="Courier New" w:hAnsi="Courier New" w:cs="Courier New" w:hint="default"/>
      </w:rPr>
    </w:lvl>
    <w:lvl w:ilvl="5" w:tplc="7B90DDEA" w:tentative="1">
      <w:start w:val="1"/>
      <w:numFmt w:val="bullet"/>
      <w:lvlText w:val=""/>
      <w:lvlJc w:val="left"/>
      <w:pPr>
        <w:tabs>
          <w:tab w:val="num" w:pos="4320"/>
        </w:tabs>
        <w:ind w:left="4320" w:hanging="360"/>
      </w:pPr>
      <w:rPr>
        <w:rFonts w:ascii="Wingdings" w:hAnsi="Wingdings" w:hint="default"/>
      </w:rPr>
    </w:lvl>
    <w:lvl w:ilvl="6" w:tplc="09FA0860" w:tentative="1">
      <w:start w:val="1"/>
      <w:numFmt w:val="bullet"/>
      <w:lvlText w:val=""/>
      <w:lvlJc w:val="left"/>
      <w:pPr>
        <w:tabs>
          <w:tab w:val="num" w:pos="5040"/>
        </w:tabs>
        <w:ind w:left="5040" w:hanging="360"/>
      </w:pPr>
      <w:rPr>
        <w:rFonts w:ascii="Symbol" w:hAnsi="Symbol" w:hint="default"/>
      </w:rPr>
    </w:lvl>
    <w:lvl w:ilvl="7" w:tplc="855A63FC" w:tentative="1">
      <w:start w:val="1"/>
      <w:numFmt w:val="bullet"/>
      <w:lvlText w:val="o"/>
      <w:lvlJc w:val="left"/>
      <w:pPr>
        <w:tabs>
          <w:tab w:val="num" w:pos="5760"/>
        </w:tabs>
        <w:ind w:left="5760" w:hanging="360"/>
      </w:pPr>
      <w:rPr>
        <w:rFonts w:ascii="Courier New" w:hAnsi="Courier New" w:cs="Courier New" w:hint="default"/>
      </w:rPr>
    </w:lvl>
    <w:lvl w:ilvl="8" w:tplc="2B76C40E" w:tentative="1">
      <w:start w:val="1"/>
      <w:numFmt w:val="bullet"/>
      <w:lvlText w:val=""/>
      <w:lvlJc w:val="left"/>
      <w:pPr>
        <w:tabs>
          <w:tab w:val="num" w:pos="6480"/>
        </w:tabs>
        <w:ind w:left="6480" w:hanging="360"/>
      </w:pPr>
      <w:rPr>
        <w:rFonts w:ascii="Wingdings" w:hAnsi="Wingdings" w:hint="default"/>
      </w:rPr>
    </w:lvl>
  </w:abstractNum>
  <w:abstractNum w:abstractNumId="20">
    <w:nsid w:val="4C6D314E"/>
    <w:multiLevelType w:val="hybridMultilevel"/>
    <w:tmpl w:val="422622E0"/>
    <w:styleLink w:val="StyleCalibri14ptBoldBlack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4DD47258"/>
    <w:multiLevelType w:val="multilevel"/>
    <w:tmpl w:val="5FF0EA44"/>
    <w:styleLink w:val="StyleCalibri14ptBoldBlack"/>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2"/>
        </w:tabs>
        <w:ind w:left="61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1AB5051"/>
    <w:multiLevelType w:val="hybridMultilevel"/>
    <w:tmpl w:val="194A9C7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53FD560B"/>
    <w:multiLevelType w:val="hybridMultilevel"/>
    <w:tmpl w:val="688AD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5B3F4EFE"/>
    <w:multiLevelType w:val="hybridMultilevel"/>
    <w:tmpl w:val="6B9EF36E"/>
    <w:styleLink w:val="StyleBulleted24"/>
    <w:lvl w:ilvl="0" w:tplc="0402000D">
      <w:start w:val="1"/>
      <w:numFmt w:val="bullet"/>
      <w:lvlText w:val=""/>
      <w:lvlJc w:val="left"/>
      <w:pPr>
        <w:ind w:left="1080" w:hanging="360"/>
      </w:pPr>
      <w:rPr>
        <w:rFonts w:ascii="Wingdings" w:hAnsi="Wingdings" w:hint="default"/>
        <w:b w:val="0"/>
        <w:i w:val="0"/>
        <w:color w:val="FF9900"/>
        <w:sz w:val="22"/>
        <w:szCs w:val="22"/>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nsid w:val="616C35DF"/>
    <w:multiLevelType w:val="multilevel"/>
    <w:tmpl w:val="CED8B4D4"/>
    <w:lvl w:ilvl="0">
      <w:start w:val="1"/>
      <w:numFmt w:val="decimal"/>
      <w:pStyle w:val="Heading1"/>
      <w:lvlText w:val="%1"/>
      <w:lvlJc w:val="left"/>
      <w:pPr>
        <w:ind w:left="0" w:firstLine="1134"/>
      </w:pPr>
      <w:rPr>
        <w:rFonts w:hint="default"/>
      </w:rPr>
    </w:lvl>
    <w:lvl w:ilvl="1">
      <w:start w:val="1"/>
      <w:numFmt w:val="decimal"/>
      <w:pStyle w:val="Heading2"/>
      <w:lvlText w:val="%1.%2"/>
      <w:lvlJc w:val="left"/>
      <w:pPr>
        <w:tabs>
          <w:tab w:val="num" w:pos="1134"/>
        </w:tabs>
        <w:ind w:left="0" w:firstLine="1134"/>
      </w:pPr>
      <w:rPr>
        <w:rFonts w:hint="default"/>
      </w:rPr>
    </w:lvl>
    <w:lvl w:ilvl="2">
      <w:start w:val="1"/>
      <w:numFmt w:val="decimal"/>
      <w:pStyle w:val="Heading3"/>
      <w:lvlText w:val="%1.%2.%3"/>
      <w:lvlJc w:val="left"/>
      <w:pPr>
        <w:tabs>
          <w:tab w:val="num" w:pos="1134"/>
        </w:tabs>
        <w:ind w:left="0" w:firstLine="1134"/>
      </w:pPr>
      <w:rPr>
        <w:rFonts w:hint="default"/>
      </w:rPr>
    </w:lvl>
    <w:lvl w:ilvl="3">
      <w:start w:val="1"/>
      <w:numFmt w:val="decimal"/>
      <w:pStyle w:val="Heading4"/>
      <w:lvlText w:val="%1.%2.%3.%4"/>
      <w:lvlJc w:val="left"/>
      <w:pPr>
        <w:tabs>
          <w:tab w:val="num" w:pos="1134"/>
        </w:tabs>
        <w:ind w:left="0" w:firstLine="1134"/>
      </w:pPr>
      <w:rPr>
        <w:rFonts w:hint="default"/>
      </w:rPr>
    </w:lvl>
    <w:lvl w:ilvl="4">
      <w:start w:val="1"/>
      <w:numFmt w:val="decimal"/>
      <w:pStyle w:val="Heading5"/>
      <w:lvlText w:val="%1.%2.%3.%4.%5"/>
      <w:lvlJc w:val="left"/>
      <w:pPr>
        <w:tabs>
          <w:tab w:val="num" w:pos="1134"/>
        </w:tabs>
        <w:ind w:left="0" w:firstLine="1134"/>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61DE51F2"/>
    <w:multiLevelType w:val="multilevel"/>
    <w:tmpl w:val="0402001D"/>
    <w:styleLink w:val="StyleBulleted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3CF4CF2"/>
    <w:multiLevelType w:val="multilevel"/>
    <w:tmpl w:val="20DA9972"/>
    <w:styleLink w:val="StyleBulleted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71970734"/>
    <w:multiLevelType w:val="hybridMultilevel"/>
    <w:tmpl w:val="E1D4FE8A"/>
    <w:lvl w:ilvl="0" w:tplc="B0F2DA16">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9BF6238"/>
    <w:multiLevelType w:val="multilevel"/>
    <w:tmpl w:val="71D8EE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7B24763F"/>
    <w:multiLevelType w:val="hybridMultilevel"/>
    <w:tmpl w:val="1C322E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11"/>
  </w:num>
  <w:num w:numId="3">
    <w:abstractNumId w:val="32"/>
  </w:num>
  <w:num w:numId="4">
    <w:abstractNumId w:val="5"/>
  </w:num>
  <w:num w:numId="5">
    <w:abstractNumId w:val="7"/>
  </w:num>
  <w:num w:numId="6">
    <w:abstractNumId w:val="27"/>
  </w:num>
  <w:num w:numId="7">
    <w:abstractNumId w:val="26"/>
  </w:num>
  <w:num w:numId="8">
    <w:abstractNumId w:val="24"/>
  </w:num>
  <w:num w:numId="9">
    <w:abstractNumId w:val="21"/>
  </w:num>
  <w:num w:numId="10">
    <w:abstractNumId w:val="20"/>
  </w:num>
  <w:num w:numId="11">
    <w:abstractNumId w:val="17"/>
  </w:num>
  <w:num w:numId="12">
    <w:abstractNumId w:val="18"/>
  </w:num>
  <w:num w:numId="13">
    <w:abstractNumId w:val="6"/>
  </w:num>
  <w:num w:numId="14">
    <w:abstractNumId w:val="9"/>
  </w:num>
  <w:num w:numId="15">
    <w:abstractNumId w:val="13"/>
  </w:num>
  <w:num w:numId="16">
    <w:abstractNumId w:val="19"/>
  </w:num>
  <w:num w:numId="17">
    <w:abstractNumId w:val="1"/>
  </w:num>
  <w:num w:numId="18">
    <w:abstractNumId w:val="25"/>
  </w:num>
  <w:num w:numId="19">
    <w:abstractNumId w:val="0"/>
  </w:num>
  <w:num w:numId="20">
    <w:abstractNumId w:val="15"/>
  </w:num>
  <w:num w:numId="21">
    <w:abstractNumId w:val="23"/>
  </w:num>
  <w:num w:numId="22">
    <w:abstractNumId w:val="22"/>
  </w:num>
  <w:num w:numId="23">
    <w:abstractNumId w:val="12"/>
  </w:num>
  <w:num w:numId="24">
    <w:abstractNumId w:val="8"/>
  </w:num>
  <w:num w:numId="25">
    <w:abstractNumId w:val="2"/>
  </w:num>
  <w:num w:numId="26">
    <w:abstractNumId w:val="14"/>
  </w:num>
  <w:num w:numId="27">
    <w:abstractNumId w:val="16"/>
  </w:num>
  <w:num w:numId="28">
    <w:abstractNumId w:val="30"/>
  </w:num>
  <w:num w:numId="29">
    <w:abstractNumId w:val="3"/>
  </w:num>
  <w:num w:numId="30">
    <w:abstractNumId w:val="28"/>
  </w:num>
  <w:num w:numId="31">
    <w:abstractNumId w:val="33"/>
  </w:num>
  <w:num w:numId="32">
    <w:abstractNumId w:val="4"/>
  </w:num>
  <w:num w:numId="33">
    <w:abstractNumId w:val="31"/>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81FB0"/>
    <w:rsid w:val="000D570F"/>
    <w:rsid w:val="000E54AE"/>
    <w:rsid w:val="000F4C5E"/>
    <w:rsid w:val="001D4E48"/>
    <w:rsid w:val="002105B5"/>
    <w:rsid w:val="0023762D"/>
    <w:rsid w:val="00284A55"/>
    <w:rsid w:val="002A624F"/>
    <w:rsid w:val="0032774C"/>
    <w:rsid w:val="00395903"/>
    <w:rsid w:val="00404071"/>
    <w:rsid w:val="00427C16"/>
    <w:rsid w:val="004E55B8"/>
    <w:rsid w:val="005B7B80"/>
    <w:rsid w:val="005E3EA5"/>
    <w:rsid w:val="00653008"/>
    <w:rsid w:val="006C4542"/>
    <w:rsid w:val="00754EA5"/>
    <w:rsid w:val="007A3806"/>
    <w:rsid w:val="007F2635"/>
    <w:rsid w:val="008B6197"/>
    <w:rsid w:val="00922B5B"/>
    <w:rsid w:val="009B3F77"/>
    <w:rsid w:val="00A107DB"/>
    <w:rsid w:val="00A76D60"/>
    <w:rsid w:val="00AD04C2"/>
    <w:rsid w:val="00AD6A32"/>
    <w:rsid w:val="00BC13F9"/>
    <w:rsid w:val="00BD621B"/>
    <w:rsid w:val="00BF20A2"/>
    <w:rsid w:val="00C606EB"/>
    <w:rsid w:val="00CD0C8E"/>
    <w:rsid w:val="00CF6EB5"/>
    <w:rsid w:val="00D664BB"/>
    <w:rsid w:val="00D91D2E"/>
    <w:rsid w:val="00F72B48"/>
    <w:rsid w:val="00FE384E"/>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Outline List 1" w:uiPriority="0"/>
    <w:lsdException w:name="Table Grid 2" w:uiPriority="0"/>
    <w:lsdException w:name="Table Grid 5"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F72B48"/>
    <w:pPr>
      <w:keepNext/>
      <w:keepLines/>
      <w:numPr>
        <w:numId w:val="18"/>
      </w:numPr>
      <w:tabs>
        <w:tab w:val="left" w:pos="1134"/>
      </w:tabs>
      <w:spacing w:before="240" w:after="120"/>
      <w:jc w:val="both"/>
      <w:outlineLvl w:val="0"/>
    </w:pPr>
    <w:rPr>
      <w:rFonts w:ascii="Cambria" w:hAnsi="Cambria"/>
      <w:b/>
      <w:bCs/>
      <w:smallCaps/>
      <w:color w:val="365F91"/>
      <w:sz w:val="28"/>
      <w:szCs w:val="28"/>
    </w:rPr>
  </w:style>
  <w:style w:type="paragraph" w:styleId="Heading2">
    <w:name w:val="heading 2"/>
    <w:basedOn w:val="Normal"/>
    <w:next w:val="Normal"/>
    <w:link w:val="Heading2Char"/>
    <w:uiPriority w:val="9"/>
    <w:unhideWhenUsed/>
    <w:qFormat/>
    <w:rsid w:val="00F72B48"/>
    <w:pPr>
      <w:keepNext/>
      <w:keepLines/>
      <w:numPr>
        <w:ilvl w:val="1"/>
        <w:numId w:val="18"/>
      </w:numPr>
      <w:spacing w:before="240" w:after="120"/>
      <w:jc w:val="both"/>
      <w:outlineLvl w:val="1"/>
    </w:pPr>
    <w:rPr>
      <w:rFonts w:ascii="Cambria" w:hAnsi="Cambria"/>
      <w:b/>
      <w:bCs/>
      <w:smallCaps/>
      <w:color w:val="365F91"/>
      <w:sz w:val="26"/>
      <w:szCs w:val="26"/>
    </w:rPr>
  </w:style>
  <w:style w:type="paragraph" w:styleId="Heading3">
    <w:name w:val="heading 3"/>
    <w:basedOn w:val="Normal"/>
    <w:next w:val="Normal"/>
    <w:link w:val="Heading3Char"/>
    <w:autoRedefine/>
    <w:uiPriority w:val="9"/>
    <w:unhideWhenUsed/>
    <w:qFormat/>
    <w:rsid w:val="00F72B48"/>
    <w:pPr>
      <w:keepNext/>
      <w:keepLines/>
      <w:numPr>
        <w:ilvl w:val="2"/>
        <w:numId w:val="18"/>
      </w:numPr>
      <w:spacing w:before="240" w:after="120"/>
      <w:jc w:val="both"/>
      <w:outlineLvl w:val="2"/>
    </w:pPr>
    <w:rPr>
      <w:rFonts w:ascii="Cambria" w:eastAsia="MS Mincho" w:hAnsi="Cambria"/>
      <w:b/>
      <w:bCs/>
      <w:smallCaps/>
      <w:color w:val="365F91"/>
      <w:sz w:val="24"/>
    </w:rPr>
  </w:style>
  <w:style w:type="paragraph" w:styleId="Heading4">
    <w:name w:val="heading 4"/>
    <w:basedOn w:val="Normal"/>
    <w:next w:val="Normal"/>
    <w:link w:val="Heading4Char"/>
    <w:autoRedefine/>
    <w:uiPriority w:val="9"/>
    <w:unhideWhenUsed/>
    <w:qFormat/>
    <w:rsid w:val="00F72B48"/>
    <w:pPr>
      <w:keepNext/>
      <w:keepLines/>
      <w:numPr>
        <w:ilvl w:val="3"/>
        <w:numId w:val="18"/>
      </w:numPr>
      <w:spacing w:before="240" w:after="120"/>
      <w:outlineLvl w:val="3"/>
    </w:pPr>
    <w:rPr>
      <w:rFonts w:ascii="Cambria" w:eastAsia="MS Mincho" w:hAnsi="Cambria" w:cs="Arial"/>
      <w:b/>
      <w:bCs/>
      <w:i/>
      <w:iCs/>
      <w:smallCaps/>
      <w:color w:val="365F91"/>
      <w:sz w:val="24"/>
      <w:szCs w:val="24"/>
      <w:lang w:val="en-US"/>
    </w:rPr>
  </w:style>
  <w:style w:type="paragraph" w:styleId="Heading5">
    <w:name w:val="heading 5"/>
    <w:basedOn w:val="Normal"/>
    <w:next w:val="Normal"/>
    <w:link w:val="Heading5Char"/>
    <w:autoRedefine/>
    <w:uiPriority w:val="9"/>
    <w:unhideWhenUsed/>
    <w:qFormat/>
    <w:rsid w:val="00F72B48"/>
    <w:pPr>
      <w:keepNext/>
      <w:keepLines/>
      <w:numPr>
        <w:ilvl w:val="4"/>
        <w:numId w:val="18"/>
      </w:numPr>
      <w:spacing w:before="240" w:after="120"/>
      <w:jc w:val="both"/>
      <w:outlineLvl w:val="4"/>
    </w:pPr>
    <w:rPr>
      <w:rFonts w:ascii="Cambria" w:hAnsi="Cambria"/>
      <w:i/>
      <w:color w:val="365F91"/>
      <w:sz w:val="24"/>
      <w:szCs w:val="26"/>
      <w:lang w:eastAsia="ar-SA"/>
    </w:rPr>
  </w:style>
  <w:style w:type="paragraph" w:styleId="Heading6">
    <w:name w:val="heading 6"/>
    <w:basedOn w:val="Normal"/>
    <w:next w:val="Normal"/>
    <w:link w:val="Heading6Char"/>
    <w:uiPriority w:val="9"/>
    <w:unhideWhenUsed/>
    <w:qFormat/>
    <w:rsid w:val="00F72B48"/>
    <w:pPr>
      <w:keepNext/>
      <w:keepLines/>
      <w:numPr>
        <w:ilvl w:val="5"/>
        <w:numId w:val="18"/>
      </w:numPr>
      <w:spacing w:before="200" w:after="0"/>
      <w:outlineLvl w:val="5"/>
    </w:pPr>
    <w:rPr>
      <w:rFonts w:ascii="Cambria" w:hAnsi="Cambria"/>
      <w:i/>
      <w:iCs/>
      <w:color w:val="16505E"/>
      <w:sz w:val="24"/>
    </w:rPr>
  </w:style>
  <w:style w:type="paragraph" w:styleId="Heading7">
    <w:name w:val="heading 7"/>
    <w:basedOn w:val="Normal"/>
    <w:next w:val="Normal"/>
    <w:link w:val="Heading7Char"/>
    <w:uiPriority w:val="9"/>
    <w:unhideWhenUsed/>
    <w:qFormat/>
    <w:rsid w:val="00F72B48"/>
    <w:pPr>
      <w:keepNext/>
      <w:keepLines/>
      <w:numPr>
        <w:ilvl w:val="6"/>
        <w:numId w:val="18"/>
      </w:numPr>
      <w:spacing w:before="200" w:after="0"/>
      <w:outlineLvl w:val="6"/>
    </w:pPr>
    <w:rPr>
      <w:rFonts w:ascii="Cambria" w:hAnsi="Cambria"/>
      <w:i/>
      <w:iCs/>
      <w:color w:val="404040"/>
      <w:sz w:val="24"/>
    </w:rPr>
  </w:style>
  <w:style w:type="paragraph" w:styleId="Heading8">
    <w:name w:val="heading 8"/>
    <w:basedOn w:val="Normal"/>
    <w:next w:val="Normal"/>
    <w:link w:val="Heading8Char"/>
    <w:uiPriority w:val="9"/>
    <w:unhideWhenUsed/>
    <w:qFormat/>
    <w:rsid w:val="00F72B48"/>
    <w:pPr>
      <w:keepNext/>
      <w:keepLines/>
      <w:numPr>
        <w:ilvl w:val="7"/>
        <w:numId w:val="18"/>
      </w:numPr>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2B48"/>
    <w:pPr>
      <w:keepNext/>
      <w:keepLines/>
      <w:numPr>
        <w:ilvl w:val="8"/>
        <w:numId w:val="18"/>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4E"/>
    <w:pPr>
      <w:ind w:left="720"/>
      <w:contextualSpacing/>
    </w:pPr>
    <w:rPr>
      <w:rFonts w:asciiTheme="minorHAnsi" w:eastAsiaTheme="minorHAnsi" w:hAnsiTheme="minorHAnsi" w:cstheme="minorBidi"/>
    </w:rPr>
  </w:style>
  <w:style w:type="table" w:styleId="TableGrid">
    <w:name w:val="Table Grid"/>
    <w:basedOn w:val="TableNormal"/>
    <w:uiPriority w:val="39"/>
    <w:rsid w:val="00081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FB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EA5"/>
    <w:rPr>
      <w:rFonts w:ascii="Calibri" w:eastAsia="Times New Roman" w:hAnsi="Calibri" w:cs="Times New Roman"/>
    </w:rPr>
  </w:style>
  <w:style w:type="paragraph" w:styleId="Footer">
    <w:name w:val="footer"/>
    <w:aliases w:val=" Char4"/>
    <w:basedOn w:val="Normal"/>
    <w:link w:val="FooterChar"/>
    <w:uiPriority w:val="99"/>
    <w:unhideWhenUsed/>
    <w:rsid w:val="005E3EA5"/>
    <w:pPr>
      <w:tabs>
        <w:tab w:val="center" w:pos="4536"/>
        <w:tab w:val="right" w:pos="9072"/>
      </w:tabs>
      <w:spacing w:after="0" w:line="240" w:lineRule="auto"/>
    </w:pPr>
  </w:style>
  <w:style w:type="character" w:customStyle="1" w:styleId="FooterChar">
    <w:name w:val="Footer Char"/>
    <w:aliases w:val=" Char4 Char"/>
    <w:basedOn w:val="DefaultParagraphFont"/>
    <w:link w:val="Footer"/>
    <w:uiPriority w:val="99"/>
    <w:rsid w:val="005E3EA5"/>
    <w:rPr>
      <w:rFonts w:ascii="Calibri" w:eastAsia="Times New Roman" w:hAnsi="Calibri" w:cs="Times New Roman"/>
    </w:rPr>
  </w:style>
  <w:style w:type="character" w:customStyle="1" w:styleId="Heading1Char">
    <w:name w:val="Heading 1 Char"/>
    <w:basedOn w:val="DefaultParagraphFont"/>
    <w:link w:val="Heading1"/>
    <w:uiPriority w:val="9"/>
    <w:rsid w:val="00F72B48"/>
    <w:rPr>
      <w:rFonts w:ascii="Cambria" w:eastAsia="Times New Roman" w:hAnsi="Cambria" w:cs="Times New Roman"/>
      <w:b/>
      <w:bCs/>
      <w:smallCaps/>
      <w:color w:val="365F91"/>
      <w:sz w:val="28"/>
      <w:szCs w:val="28"/>
    </w:rPr>
  </w:style>
  <w:style w:type="character" w:customStyle="1" w:styleId="Heading2Char">
    <w:name w:val="Heading 2 Char"/>
    <w:basedOn w:val="DefaultParagraphFont"/>
    <w:link w:val="Heading2"/>
    <w:uiPriority w:val="9"/>
    <w:rsid w:val="00F72B48"/>
    <w:rPr>
      <w:rFonts w:ascii="Cambria" w:eastAsia="Times New Roman" w:hAnsi="Cambria" w:cs="Times New Roman"/>
      <w:b/>
      <w:bCs/>
      <w:smallCaps/>
      <w:color w:val="365F91"/>
      <w:sz w:val="26"/>
      <w:szCs w:val="26"/>
    </w:rPr>
  </w:style>
  <w:style w:type="character" w:customStyle="1" w:styleId="Heading3Char">
    <w:name w:val="Heading 3 Char"/>
    <w:basedOn w:val="DefaultParagraphFont"/>
    <w:link w:val="Heading3"/>
    <w:uiPriority w:val="9"/>
    <w:rsid w:val="00F72B48"/>
    <w:rPr>
      <w:rFonts w:ascii="Cambria" w:eastAsia="MS Mincho" w:hAnsi="Cambria" w:cs="Times New Roman"/>
      <w:b/>
      <w:bCs/>
      <w:smallCaps/>
      <w:color w:val="365F91"/>
      <w:sz w:val="24"/>
    </w:rPr>
  </w:style>
  <w:style w:type="character" w:customStyle="1" w:styleId="Heading4Char">
    <w:name w:val="Heading 4 Char"/>
    <w:basedOn w:val="DefaultParagraphFont"/>
    <w:link w:val="Heading4"/>
    <w:uiPriority w:val="9"/>
    <w:rsid w:val="00F72B48"/>
    <w:rPr>
      <w:rFonts w:ascii="Cambria" w:eastAsia="MS Mincho" w:hAnsi="Cambria" w:cs="Arial"/>
      <w:b/>
      <w:bCs/>
      <w:i/>
      <w:iCs/>
      <w:smallCaps/>
      <w:color w:val="365F91"/>
      <w:sz w:val="24"/>
      <w:szCs w:val="24"/>
      <w:lang w:val="en-US"/>
    </w:rPr>
  </w:style>
  <w:style w:type="character" w:customStyle="1" w:styleId="Heading5Char">
    <w:name w:val="Heading 5 Char"/>
    <w:basedOn w:val="DefaultParagraphFont"/>
    <w:link w:val="Heading5"/>
    <w:uiPriority w:val="9"/>
    <w:rsid w:val="00F72B48"/>
    <w:rPr>
      <w:rFonts w:ascii="Cambria" w:eastAsia="Times New Roman" w:hAnsi="Cambria" w:cs="Times New Roman"/>
      <w:i/>
      <w:color w:val="365F91"/>
      <w:sz w:val="24"/>
      <w:szCs w:val="26"/>
      <w:lang w:eastAsia="ar-SA"/>
    </w:rPr>
  </w:style>
  <w:style w:type="character" w:customStyle="1" w:styleId="Heading6Char">
    <w:name w:val="Heading 6 Char"/>
    <w:basedOn w:val="DefaultParagraphFont"/>
    <w:link w:val="Heading6"/>
    <w:uiPriority w:val="9"/>
    <w:rsid w:val="00F72B48"/>
    <w:rPr>
      <w:rFonts w:ascii="Cambria" w:eastAsia="Times New Roman" w:hAnsi="Cambria" w:cs="Times New Roman"/>
      <w:i/>
      <w:iCs/>
      <w:color w:val="16505E"/>
      <w:sz w:val="24"/>
    </w:rPr>
  </w:style>
  <w:style w:type="character" w:customStyle="1" w:styleId="Heading7Char">
    <w:name w:val="Heading 7 Char"/>
    <w:basedOn w:val="DefaultParagraphFont"/>
    <w:link w:val="Heading7"/>
    <w:uiPriority w:val="9"/>
    <w:rsid w:val="00F72B48"/>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F72B48"/>
    <w:rPr>
      <w:rFonts w:ascii="Cambria" w:eastAsia="Times New Roman" w:hAnsi="Cambria" w:cs="Times New Roman"/>
      <w:color w:val="2DA2BF"/>
      <w:sz w:val="20"/>
      <w:szCs w:val="20"/>
    </w:rPr>
  </w:style>
  <w:style w:type="character" w:customStyle="1" w:styleId="Heading9Char">
    <w:name w:val="Heading 9 Char"/>
    <w:basedOn w:val="DefaultParagraphFont"/>
    <w:link w:val="Heading9"/>
    <w:uiPriority w:val="9"/>
    <w:rsid w:val="00F72B4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72B48"/>
  </w:style>
  <w:style w:type="numbering" w:styleId="1ai">
    <w:name w:val="Outline List 1"/>
    <w:basedOn w:val="NoList"/>
    <w:rsid w:val="00F72B48"/>
    <w:pPr>
      <w:numPr>
        <w:numId w:val="4"/>
      </w:numPr>
    </w:pPr>
  </w:style>
  <w:style w:type="paragraph" w:customStyle="1" w:styleId="1CharCharChar">
    <w:name w:val="1 Char Char Char"/>
    <w:basedOn w:val="Normal"/>
    <w:rsid w:val="00F72B48"/>
    <w:pPr>
      <w:spacing w:after="160" w:line="240" w:lineRule="exact"/>
    </w:pPr>
    <w:rPr>
      <w:rFonts w:ascii="Tahoma" w:hAnsi="Tahoma"/>
      <w:sz w:val="20"/>
      <w:szCs w:val="20"/>
      <w:lang w:val="en-US"/>
    </w:rPr>
  </w:style>
  <w:style w:type="character" w:customStyle="1" w:styleId="apple-converted-space">
    <w:name w:val="apple-converted-space"/>
    <w:basedOn w:val="DefaultParagraphFont"/>
    <w:rsid w:val="00F72B48"/>
  </w:style>
  <w:style w:type="character" w:customStyle="1" w:styleId="apple-style-span">
    <w:name w:val="apple-style-span"/>
    <w:basedOn w:val="DefaultParagraphFont"/>
    <w:rsid w:val="00F72B48"/>
  </w:style>
  <w:style w:type="paragraph" w:styleId="BalloonText">
    <w:name w:val="Balloon Text"/>
    <w:basedOn w:val="Normal"/>
    <w:link w:val="BalloonTextChar"/>
    <w:uiPriority w:val="99"/>
    <w:unhideWhenUsed/>
    <w:rsid w:val="00F72B4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F72B48"/>
    <w:rPr>
      <w:rFonts w:ascii="Tahoma" w:eastAsia="Times New Roman" w:hAnsi="Tahoma" w:cs="Times New Roman"/>
      <w:sz w:val="16"/>
      <w:szCs w:val="16"/>
      <w:lang w:val="x-none"/>
    </w:rPr>
  </w:style>
  <w:style w:type="paragraph" w:customStyle="1" w:styleId="BankNormal">
    <w:name w:val="BankNormal"/>
    <w:basedOn w:val="Normal"/>
    <w:link w:val="BankNormalChar"/>
    <w:rsid w:val="00F72B48"/>
    <w:pPr>
      <w:spacing w:line="240" w:lineRule="auto"/>
      <w:jc w:val="right"/>
    </w:pPr>
    <w:rPr>
      <w:rFonts w:ascii="Times New Roman" w:hAnsi="Times New Roman" w:cs="Arial"/>
      <w:sz w:val="24"/>
      <w:szCs w:val="20"/>
      <w:lang w:eastAsia="bg-BG"/>
    </w:rPr>
  </w:style>
  <w:style w:type="character" w:customStyle="1" w:styleId="BankNormalChar">
    <w:name w:val="BankNormal Char"/>
    <w:link w:val="BankNormal"/>
    <w:rsid w:val="00F72B48"/>
    <w:rPr>
      <w:rFonts w:ascii="Times New Roman" w:eastAsia="Times New Roman" w:hAnsi="Times New Roman" w:cs="Arial"/>
      <w:sz w:val="24"/>
      <w:szCs w:val="20"/>
      <w:lang w:eastAsia="bg-BG"/>
    </w:rPr>
  </w:style>
  <w:style w:type="paragraph" w:styleId="BlockText">
    <w:name w:val="Block Text"/>
    <w:basedOn w:val="Normal"/>
    <w:uiPriority w:val="99"/>
    <w:semiHidden/>
    <w:unhideWhenUsed/>
    <w:rsid w:val="00F72B4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Times New Roman" w:hAnsi="Times New Roman"/>
      <w:i/>
      <w:iCs/>
      <w:color w:val="4F81BD"/>
      <w:sz w:val="24"/>
      <w:szCs w:val="24"/>
    </w:rPr>
  </w:style>
  <w:style w:type="paragraph" w:styleId="BodyText">
    <w:name w:val="Body Text"/>
    <w:basedOn w:val="Normal"/>
    <w:link w:val="BodyTextChar"/>
    <w:rsid w:val="00F72B48"/>
    <w:pPr>
      <w:spacing w:after="0" w:line="240" w:lineRule="auto"/>
      <w:jc w:val="both"/>
    </w:pPr>
    <w:rPr>
      <w:rFonts w:ascii="Times New Roman" w:hAnsi="Times New Roman"/>
      <w:sz w:val="24"/>
      <w:szCs w:val="20"/>
      <w:lang w:val="x-none"/>
    </w:rPr>
  </w:style>
  <w:style w:type="character" w:customStyle="1" w:styleId="BodyTextChar">
    <w:name w:val="Body Text Char"/>
    <w:basedOn w:val="DefaultParagraphFont"/>
    <w:link w:val="BodyText"/>
    <w:rsid w:val="00F72B48"/>
    <w:rPr>
      <w:rFonts w:ascii="Times New Roman" w:eastAsia="Times New Roman" w:hAnsi="Times New Roman" w:cs="Times New Roman"/>
      <w:sz w:val="24"/>
      <w:szCs w:val="20"/>
      <w:lang w:val="x-none"/>
    </w:rPr>
  </w:style>
  <w:style w:type="character" w:customStyle="1" w:styleId="Bodytext5">
    <w:name w:val="Body text (5)"/>
    <w:rsid w:val="00F72B48"/>
    <w:rPr>
      <w:rFonts w:ascii="Times New Roman" w:hAnsi="Times New Roman" w:cs="Times New Roman" w:hint="default"/>
      <w:b w:val="0"/>
      <w:bCs w:val="0"/>
      <w:i w:val="0"/>
      <w:iCs w:val="0"/>
      <w:smallCaps w:val="0"/>
      <w:spacing w:val="9"/>
      <w:u w:val="single"/>
    </w:rPr>
  </w:style>
  <w:style w:type="character" w:customStyle="1" w:styleId="Bodytext5Spacing0pt">
    <w:name w:val="Body text (5) + Spacing 0 pt"/>
    <w:rsid w:val="00F72B48"/>
    <w:rPr>
      <w:spacing w:val="10"/>
      <w:sz w:val="21"/>
    </w:rPr>
  </w:style>
  <w:style w:type="character" w:customStyle="1" w:styleId="Bodytext50">
    <w:name w:val="Body text (5)_"/>
    <w:locked/>
    <w:rsid w:val="00F72B48"/>
    <w:rPr>
      <w:sz w:val="21"/>
    </w:rPr>
  </w:style>
  <w:style w:type="character" w:customStyle="1" w:styleId="Bodytext6">
    <w:name w:val="Body text (6)"/>
    <w:rsid w:val="00F72B48"/>
    <w:rPr>
      <w:rFonts w:ascii="Times New Roman" w:hAnsi="Times New Roman" w:cs="Times New Roman" w:hint="default"/>
      <w:b w:val="0"/>
      <w:bCs w:val="0"/>
      <w:i w:val="0"/>
      <w:iCs w:val="0"/>
      <w:smallCaps w:val="0"/>
      <w:spacing w:val="6"/>
      <w:u w:val="single"/>
    </w:rPr>
  </w:style>
  <w:style w:type="paragraph" w:customStyle="1" w:styleId="Bodytext8">
    <w:name w:val="Body text (8)"/>
    <w:basedOn w:val="Normal"/>
    <w:link w:val="Bodytext80"/>
    <w:rsid w:val="00F72B48"/>
    <w:pPr>
      <w:shd w:val="clear" w:color="auto" w:fill="FFFFFF"/>
      <w:spacing w:line="341" w:lineRule="exact"/>
    </w:pPr>
    <w:rPr>
      <w:rFonts w:ascii="Times New Roman" w:eastAsia="Calibri" w:hAnsi="Times New Roman"/>
      <w:sz w:val="21"/>
      <w:szCs w:val="20"/>
      <w:lang w:eastAsia="bg-BG"/>
    </w:rPr>
  </w:style>
  <w:style w:type="character" w:customStyle="1" w:styleId="Bodytext80">
    <w:name w:val="Body text (8)_"/>
    <w:link w:val="Bodytext8"/>
    <w:locked/>
    <w:rsid w:val="00F72B48"/>
    <w:rPr>
      <w:rFonts w:ascii="Times New Roman" w:eastAsia="Calibri" w:hAnsi="Times New Roman" w:cs="Times New Roman"/>
      <w:sz w:val="21"/>
      <w:szCs w:val="20"/>
      <w:shd w:val="clear" w:color="auto" w:fill="FFFFFF"/>
      <w:lang w:eastAsia="bg-BG"/>
    </w:rPr>
  </w:style>
  <w:style w:type="character" w:customStyle="1" w:styleId="Bodytext8Spacing0pt">
    <w:name w:val="Body text (8) + Spacing 0 pt"/>
    <w:rsid w:val="00F72B48"/>
    <w:rPr>
      <w:spacing w:val="10"/>
      <w:sz w:val="21"/>
    </w:rPr>
  </w:style>
  <w:style w:type="character" w:customStyle="1" w:styleId="BodytextBold26">
    <w:name w:val="Body text + Bold26"/>
    <w:rsid w:val="00F72B48"/>
    <w:rPr>
      <w:b/>
      <w:bCs/>
      <w:spacing w:val="20"/>
      <w:sz w:val="21"/>
      <w:szCs w:val="21"/>
      <w:lang w:bidi="ar-SA"/>
    </w:rPr>
  </w:style>
  <w:style w:type="character" w:customStyle="1" w:styleId="BodytextBold5">
    <w:name w:val="Body text + Bold5"/>
    <w:aliases w:val="Italic24,Spacing 0 pt45"/>
    <w:rsid w:val="00F72B48"/>
    <w:rPr>
      <w:rFonts w:ascii="Times New Roman" w:hAnsi="Times New Roman" w:cs="Times New Roman"/>
      <w:b/>
      <w:bCs/>
      <w:i/>
      <w:iCs/>
      <w:spacing w:val="10"/>
      <w:sz w:val="21"/>
      <w:szCs w:val="21"/>
      <w:lang w:bidi="ar-SA"/>
    </w:rPr>
  </w:style>
  <w:style w:type="paragraph" w:styleId="BodyText2">
    <w:name w:val="Body Text 2"/>
    <w:basedOn w:val="Normal"/>
    <w:link w:val="BodyText2Char"/>
    <w:uiPriority w:val="99"/>
    <w:rsid w:val="00F72B48"/>
    <w:pPr>
      <w:spacing w:after="120" w:line="480" w:lineRule="auto"/>
    </w:pPr>
    <w:rPr>
      <w:rFonts w:ascii="Times New Roman" w:hAnsi="Times New Roman"/>
      <w:sz w:val="24"/>
      <w:szCs w:val="24"/>
      <w:lang w:val="x-none" w:eastAsia="x-none"/>
    </w:rPr>
  </w:style>
  <w:style w:type="character" w:customStyle="1" w:styleId="BodyText2Char">
    <w:name w:val="Body Text 2 Char"/>
    <w:basedOn w:val="DefaultParagraphFont"/>
    <w:link w:val="BodyText2"/>
    <w:uiPriority w:val="99"/>
    <w:rsid w:val="00F72B4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F72B48"/>
    <w:pPr>
      <w:spacing w:line="240" w:lineRule="auto"/>
      <w:ind w:right="-766" w:firstLine="720"/>
    </w:pPr>
    <w:rPr>
      <w:rFonts w:ascii="Times New Roman" w:hAnsi="Times New Roman"/>
      <w:snapToGrid w:val="0"/>
      <w:sz w:val="24"/>
      <w:szCs w:val="20"/>
    </w:rPr>
  </w:style>
  <w:style w:type="paragraph" w:customStyle="1" w:styleId="BodyText22">
    <w:name w:val="Body Text 22"/>
    <w:basedOn w:val="Normal"/>
    <w:rsid w:val="00F72B48"/>
    <w:pPr>
      <w:spacing w:after="120" w:line="240" w:lineRule="auto"/>
      <w:ind w:firstLine="720"/>
    </w:pPr>
    <w:rPr>
      <w:rFonts w:ascii="Times New Roman" w:hAnsi="Times New Roman"/>
      <w:sz w:val="24"/>
      <w:szCs w:val="20"/>
    </w:rPr>
  </w:style>
  <w:style w:type="paragraph" w:styleId="BodyText3">
    <w:name w:val="Body Text 3"/>
    <w:basedOn w:val="Normal"/>
    <w:link w:val="BodyText3Char"/>
    <w:rsid w:val="00F72B48"/>
    <w:pPr>
      <w:spacing w:after="120" w:line="240" w:lineRule="auto"/>
    </w:pPr>
    <w:rPr>
      <w:rFonts w:ascii="Times New Roman" w:hAnsi="Times New Roman"/>
      <w:sz w:val="16"/>
      <w:szCs w:val="16"/>
      <w:lang w:eastAsia="bg-BG"/>
    </w:rPr>
  </w:style>
  <w:style w:type="character" w:customStyle="1" w:styleId="BodyText3Char">
    <w:name w:val="Body Text 3 Char"/>
    <w:basedOn w:val="DefaultParagraphFont"/>
    <w:link w:val="BodyText3"/>
    <w:rsid w:val="00F72B48"/>
    <w:rPr>
      <w:rFonts w:ascii="Times New Roman" w:eastAsia="Times New Roman" w:hAnsi="Times New Roman" w:cs="Times New Roman"/>
      <w:sz w:val="16"/>
      <w:szCs w:val="16"/>
      <w:lang w:eastAsia="bg-BG"/>
    </w:rPr>
  </w:style>
  <w:style w:type="paragraph" w:customStyle="1" w:styleId="BodyTextEN">
    <w:name w:val="Body Text EN"/>
    <w:basedOn w:val="Normal"/>
    <w:rsid w:val="00F72B48"/>
    <w:pPr>
      <w:spacing w:before="120" w:after="120" w:line="240" w:lineRule="auto"/>
      <w:jc w:val="both"/>
    </w:pPr>
    <w:rPr>
      <w:rFonts w:ascii="Cambria" w:hAnsi="Cambria"/>
      <w:sz w:val="28"/>
    </w:rPr>
  </w:style>
  <w:style w:type="paragraph" w:styleId="BodyTextIndent">
    <w:name w:val="Body Text Indent"/>
    <w:basedOn w:val="Normal"/>
    <w:link w:val="BodyTextIndentChar"/>
    <w:uiPriority w:val="99"/>
    <w:rsid w:val="00F72B48"/>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F72B48"/>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F72B48"/>
    <w:pPr>
      <w:spacing w:after="120" w:line="480" w:lineRule="auto"/>
      <w:ind w:left="283"/>
    </w:pPr>
    <w:rPr>
      <w:rFonts w:ascii="Times New Roman" w:hAnsi="Times New Roman"/>
      <w:sz w:val="24"/>
      <w:szCs w:val="24"/>
      <w:lang w:val="x-none" w:eastAsia="x-none"/>
    </w:rPr>
  </w:style>
  <w:style w:type="character" w:customStyle="1" w:styleId="BodyTextIndent2Char">
    <w:name w:val="Body Text Indent 2 Char"/>
    <w:basedOn w:val="DefaultParagraphFont"/>
    <w:link w:val="BodyTextIndent2"/>
    <w:rsid w:val="00F72B4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F72B48"/>
    <w:pPr>
      <w:spacing w:after="120" w:line="240" w:lineRule="auto"/>
      <w:ind w:left="283"/>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F72B48"/>
    <w:rPr>
      <w:rFonts w:ascii="Times New Roman" w:eastAsia="Times New Roman" w:hAnsi="Times New Roman" w:cs="Times New Roman"/>
      <w:sz w:val="16"/>
      <w:szCs w:val="16"/>
      <w:lang w:val="x-none" w:eastAsia="x-none"/>
    </w:rPr>
  </w:style>
  <w:style w:type="paragraph" w:customStyle="1" w:styleId="BodyText01">
    <w:name w:val="Body Text01"/>
    <w:basedOn w:val="Normal"/>
    <w:rsid w:val="00F72B48"/>
    <w:pPr>
      <w:spacing w:after="0" w:line="240" w:lineRule="auto"/>
      <w:ind w:firstLine="709"/>
      <w:jc w:val="both"/>
    </w:pPr>
    <w:rPr>
      <w:rFonts w:ascii="Times New Roman" w:hAnsi="Times New Roman"/>
      <w:sz w:val="24"/>
      <w:szCs w:val="20"/>
      <w:lang w:eastAsia="bg-BG"/>
    </w:rPr>
  </w:style>
  <w:style w:type="paragraph" w:customStyle="1" w:styleId="BodyText1">
    <w:name w:val="Body Text1"/>
    <w:uiPriority w:val="99"/>
    <w:rsid w:val="00F72B48"/>
    <w:pPr>
      <w:autoSpaceDE w:val="0"/>
      <w:autoSpaceDN w:val="0"/>
      <w:adjustRightInd w:val="0"/>
      <w:spacing w:after="0" w:line="220" w:lineRule="atLeast"/>
      <w:ind w:firstLine="283"/>
      <w:jc w:val="both"/>
    </w:pPr>
    <w:rPr>
      <w:rFonts w:ascii="Times New Roman" w:eastAsia="Calibri" w:hAnsi="Times New Roman" w:cs="Times New Roman"/>
      <w:color w:val="000000"/>
      <w:sz w:val="20"/>
      <w:szCs w:val="20"/>
      <w:lang w:eastAsia="bg-BG"/>
    </w:rPr>
  </w:style>
  <w:style w:type="character" w:customStyle="1" w:styleId="BodyText4">
    <w:name w:val="Body Text4"/>
    <w:rsid w:val="00F72B48"/>
    <w:rPr>
      <w:spacing w:val="20"/>
      <w:sz w:val="21"/>
      <w:szCs w:val="21"/>
      <w:lang w:bidi="ar-SA"/>
    </w:rPr>
  </w:style>
  <w:style w:type="paragraph" w:customStyle="1" w:styleId="BodyText7">
    <w:name w:val="Body Text7"/>
    <w:basedOn w:val="Normal"/>
    <w:link w:val="Bodytext0"/>
    <w:rsid w:val="00F72B48"/>
    <w:pPr>
      <w:shd w:val="clear" w:color="auto" w:fill="FFFFFF"/>
      <w:spacing w:after="240" w:line="240" w:lineRule="atLeast"/>
      <w:ind w:hanging="1440"/>
    </w:pPr>
    <w:rPr>
      <w:rFonts w:ascii="Times New Roman" w:hAnsi="Times New Roman"/>
      <w:spacing w:val="20"/>
      <w:sz w:val="21"/>
      <w:szCs w:val="21"/>
      <w:lang w:val="x-none" w:eastAsia="x-none"/>
    </w:rPr>
  </w:style>
  <w:style w:type="character" w:customStyle="1" w:styleId="Bodytext0">
    <w:name w:val="Body text_"/>
    <w:link w:val="BodyText7"/>
    <w:locked/>
    <w:rsid w:val="00F72B48"/>
    <w:rPr>
      <w:rFonts w:ascii="Times New Roman" w:eastAsia="Times New Roman" w:hAnsi="Times New Roman" w:cs="Times New Roman"/>
      <w:spacing w:val="20"/>
      <w:sz w:val="21"/>
      <w:szCs w:val="21"/>
      <w:shd w:val="clear" w:color="auto" w:fill="FFFFFF"/>
      <w:lang w:val="x-none" w:eastAsia="x-none"/>
    </w:rPr>
  </w:style>
  <w:style w:type="paragraph" w:customStyle="1" w:styleId="Bodytext-BG">
    <w:name w:val="Body text-BG"/>
    <w:basedOn w:val="Normal"/>
    <w:link w:val="Bodytext-BGChar"/>
    <w:autoRedefine/>
    <w:rsid w:val="00F72B48"/>
    <w:pPr>
      <w:spacing w:before="120" w:after="0" w:line="271" w:lineRule="auto"/>
      <w:jc w:val="both"/>
    </w:pPr>
    <w:rPr>
      <w:rFonts w:ascii="Cambria" w:hAnsi="Cambria"/>
      <w:sz w:val="24"/>
      <w:szCs w:val="24"/>
      <w:shd w:val="clear" w:color="auto" w:fill="FFFFFF"/>
    </w:rPr>
  </w:style>
  <w:style w:type="character" w:customStyle="1" w:styleId="Bodytext-BGChar">
    <w:name w:val="Body text-BG Char"/>
    <w:link w:val="Bodytext-BG"/>
    <w:rsid w:val="00F72B48"/>
    <w:rPr>
      <w:rFonts w:ascii="Cambria" w:eastAsia="Times New Roman" w:hAnsi="Cambria" w:cs="Times New Roman"/>
      <w:sz w:val="24"/>
      <w:szCs w:val="24"/>
    </w:rPr>
  </w:style>
  <w:style w:type="character" w:styleId="BookTitle">
    <w:name w:val="Book Title"/>
    <w:uiPriority w:val="33"/>
    <w:qFormat/>
    <w:rsid w:val="00F72B48"/>
    <w:rPr>
      <w:b/>
      <w:bCs/>
      <w:smallCaps/>
      <w:spacing w:val="5"/>
    </w:rPr>
  </w:style>
  <w:style w:type="paragraph" w:customStyle="1" w:styleId="BuletDecomBG">
    <w:name w:val="Bulet_Decom_BG"/>
    <w:basedOn w:val="Normal"/>
    <w:next w:val="Normal"/>
    <w:autoRedefine/>
    <w:rsid w:val="00F72B48"/>
    <w:pPr>
      <w:numPr>
        <w:numId w:val="11"/>
      </w:numPr>
      <w:spacing w:after="0" w:line="240" w:lineRule="auto"/>
      <w:jc w:val="both"/>
    </w:pPr>
    <w:rPr>
      <w:rFonts w:ascii="Times New Roman" w:hAnsi="Times New Roman"/>
      <w:color w:val="000000"/>
      <w:spacing w:val="-1"/>
      <w:sz w:val="24"/>
      <w:szCs w:val="24"/>
      <w:shd w:val="clear" w:color="auto" w:fill="FFFFFF"/>
    </w:rPr>
  </w:style>
  <w:style w:type="paragraph" w:customStyle="1" w:styleId="Bulet-BG">
    <w:name w:val="Bulet-BG"/>
    <w:basedOn w:val="Normal"/>
    <w:autoRedefine/>
    <w:rsid w:val="00F72B48"/>
    <w:pPr>
      <w:widowControl w:val="0"/>
      <w:autoSpaceDE w:val="0"/>
      <w:autoSpaceDN w:val="0"/>
      <w:adjustRightInd w:val="0"/>
      <w:spacing w:after="0" w:line="240" w:lineRule="auto"/>
      <w:jc w:val="both"/>
    </w:pPr>
    <w:rPr>
      <w:rFonts w:ascii="Times New Roman" w:hAnsi="Times New Roman"/>
      <w:kern w:val="24"/>
      <w:sz w:val="24"/>
      <w:szCs w:val="20"/>
      <w:lang w:eastAsia="bg-BG"/>
    </w:rPr>
  </w:style>
  <w:style w:type="paragraph" w:customStyle="1" w:styleId="Bullet">
    <w:name w:val="Bullet"/>
    <w:basedOn w:val="Normal"/>
    <w:rsid w:val="00F72B48"/>
    <w:pPr>
      <w:numPr>
        <w:numId w:val="12"/>
      </w:numPr>
      <w:spacing w:after="0" w:line="240" w:lineRule="auto"/>
    </w:pPr>
    <w:rPr>
      <w:rFonts w:ascii="Times New Roman" w:hAnsi="Times New Roman"/>
      <w:sz w:val="24"/>
      <w:szCs w:val="20"/>
      <w:lang w:val="en-GB" w:eastAsia="bg-BG"/>
    </w:rPr>
  </w:style>
  <w:style w:type="paragraph" w:customStyle="1" w:styleId="Bullet1">
    <w:name w:val="Bullet 1"/>
    <w:basedOn w:val="Normal"/>
    <w:rsid w:val="00F72B48"/>
    <w:pPr>
      <w:numPr>
        <w:numId w:val="13"/>
      </w:numPr>
      <w:autoSpaceDE w:val="0"/>
      <w:autoSpaceDN w:val="0"/>
      <w:adjustRightInd w:val="0"/>
      <w:spacing w:after="0" w:line="240" w:lineRule="auto"/>
      <w:jc w:val="both"/>
    </w:pPr>
    <w:rPr>
      <w:rFonts w:ascii="Times New Roman" w:hAnsi="Times New Roman"/>
      <w:sz w:val="24"/>
      <w:szCs w:val="24"/>
    </w:rPr>
  </w:style>
  <w:style w:type="paragraph" w:styleId="Caption">
    <w:name w:val="caption"/>
    <w:aliases w:val="Table/Figure Heading,Caption- Figure,Caption- Figure1,Caption- Figure2,Map"/>
    <w:basedOn w:val="Normal"/>
    <w:next w:val="Normal"/>
    <w:link w:val="CaptionChar"/>
    <w:autoRedefine/>
    <w:uiPriority w:val="35"/>
    <w:unhideWhenUsed/>
    <w:qFormat/>
    <w:rsid w:val="00F72B48"/>
    <w:pPr>
      <w:spacing w:before="60" w:after="60" w:line="240" w:lineRule="auto"/>
      <w:jc w:val="center"/>
    </w:pPr>
    <w:rPr>
      <w:rFonts w:ascii="Cambria" w:hAnsi="Cambria"/>
      <w:b/>
      <w:bCs/>
      <w:smallCaps/>
      <w:color w:val="365F91"/>
      <w:sz w:val="24"/>
      <w:szCs w:val="18"/>
    </w:rPr>
  </w:style>
  <w:style w:type="character" w:customStyle="1" w:styleId="CaptionChar">
    <w:name w:val="Caption Char"/>
    <w:aliases w:val="Table/Figure Heading Char,Caption- Figure Char,Caption- Figure1 Char,Caption- Figure2 Char,Map Char"/>
    <w:link w:val="Caption"/>
    <w:uiPriority w:val="35"/>
    <w:rsid w:val="00F72B48"/>
    <w:rPr>
      <w:rFonts w:ascii="Cambria" w:eastAsia="Times New Roman" w:hAnsi="Cambria" w:cs="Times New Roman"/>
      <w:b/>
      <w:bCs/>
      <w:smallCaps/>
      <w:color w:val="365F91"/>
      <w:sz w:val="24"/>
      <w:szCs w:val="18"/>
    </w:rPr>
  </w:style>
  <w:style w:type="paragraph" w:customStyle="1" w:styleId="Captionfigure">
    <w:name w:val="Caption figure"/>
    <w:basedOn w:val="Caption"/>
    <w:link w:val="CaptionfigureChar"/>
    <w:autoRedefine/>
    <w:rsid w:val="00F72B48"/>
    <w:pPr>
      <w:widowControl w:val="0"/>
      <w:spacing w:after="0"/>
      <w:ind w:firstLine="709"/>
    </w:pPr>
    <w:rPr>
      <w:rFonts w:ascii="Heading4" w:hAnsi="Heading4"/>
      <w:b w:val="0"/>
      <w:bCs w:val="0"/>
      <w:i/>
      <w:szCs w:val="24"/>
      <w:lang w:val="ru-RU" w:eastAsia="bg-BG"/>
    </w:rPr>
  </w:style>
  <w:style w:type="character" w:customStyle="1" w:styleId="CaptionfigureChar">
    <w:name w:val="Caption figure Char"/>
    <w:link w:val="Captionfigure"/>
    <w:rsid w:val="00F72B48"/>
    <w:rPr>
      <w:rFonts w:ascii="Heading4" w:eastAsia="Times New Roman" w:hAnsi="Heading4" w:cs="Times New Roman"/>
      <w:i/>
      <w:smallCaps/>
      <w:color w:val="365F91"/>
      <w:sz w:val="24"/>
      <w:szCs w:val="24"/>
      <w:lang w:val="ru-RU" w:eastAsia="bg-BG"/>
    </w:rPr>
  </w:style>
  <w:style w:type="paragraph" w:customStyle="1" w:styleId="Captiontable">
    <w:name w:val="Caption table"/>
    <w:basedOn w:val="BodyText"/>
    <w:autoRedefine/>
    <w:rsid w:val="00F72B48"/>
    <w:pPr>
      <w:keepNext/>
      <w:spacing w:before="120" w:line="276" w:lineRule="auto"/>
      <w:ind w:firstLine="1065"/>
    </w:pPr>
    <w:rPr>
      <w:rFonts w:ascii="Cambria" w:hAnsi="Cambria"/>
      <w:i/>
      <w:color w:val="000000"/>
      <w:lang w:eastAsia="x-none"/>
    </w:rPr>
  </w:style>
  <w:style w:type="paragraph" w:customStyle="1" w:styleId="Char">
    <w:name w:val="Char"/>
    <w:basedOn w:val="Normal"/>
    <w:rsid w:val="00F72B48"/>
    <w:pPr>
      <w:spacing w:after="160" w:line="240" w:lineRule="exact"/>
    </w:pPr>
    <w:rPr>
      <w:rFonts w:ascii="Tahoma" w:hAnsi="Tahoma"/>
      <w:sz w:val="20"/>
      <w:szCs w:val="20"/>
      <w:lang w:val="en-US"/>
    </w:rPr>
  </w:style>
  <w:style w:type="paragraph" w:customStyle="1" w:styleId="CharCharChar">
    <w:name w:val="Char Char Char"/>
    <w:basedOn w:val="Normal"/>
    <w:rsid w:val="00F72B48"/>
    <w:pPr>
      <w:tabs>
        <w:tab w:val="left" w:pos="709"/>
      </w:tabs>
      <w:spacing w:line="240" w:lineRule="auto"/>
    </w:pPr>
    <w:rPr>
      <w:rFonts w:ascii="Arial Narrow" w:hAnsi="Arial Narrow"/>
      <w:b/>
      <w:sz w:val="26"/>
      <w:szCs w:val="24"/>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Char1Char">
    <w:name w:val="Char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2Char">
    <w:name w:val="Char Char2 Char"/>
    <w:basedOn w:val="Normal"/>
    <w:rsid w:val="00F72B48"/>
    <w:pPr>
      <w:widowControl w:val="0"/>
      <w:tabs>
        <w:tab w:val="left" w:pos="709"/>
      </w:tabs>
      <w:overflowPunct w:val="0"/>
      <w:autoSpaceDE w:val="0"/>
      <w:autoSpaceDN w:val="0"/>
      <w:adjustRightInd w:val="0"/>
      <w:spacing w:line="360" w:lineRule="auto"/>
      <w:ind w:left="113" w:right="113" w:firstLine="567"/>
      <w:textAlignment w:val="baseline"/>
    </w:pPr>
    <w:rPr>
      <w:rFonts w:ascii="Tahoma" w:hAnsi="Tahoma"/>
      <w:sz w:val="24"/>
      <w:szCs w:val="20"/>
      <w:lang w:val="pl-PL" w:eastAsia="pl-PL"/>
    </w:rPr>
  </w:style>
  <w:style w:type="paragraph" w:customStyle="1" w:styleId="Char1">
    <w:name w:val="Char1"/>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Char">
    <w:name w:val="Char1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
    <w:name w:val="Char1 Char Char Char Знак"/>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CharCharCharChar">
    <w:name w:val="Char1 Char Char Char Знак Char Char Char"/>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1Char">
    <w:name w:val="Char1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2">
    <w:name w:val="Char2"/>
    <w:basedOn w:val="Normal"/>
    <w:rsid w:val="00F72B48"/>
    <w:pPr>
      <w:tabs>
        <w:tab w:val="left" w:pos="709"/>
      </w:tabs>
      <w:spacing w:line="240" w:lineRule="auto"/>
    </w:pPr>
    <w:rPr>
      <w:rFonts w:ascii="Tahoma" w:hAnsi="Tahoma"/>
      <w:sz w:val="24"/>
      <w:szCs w:val="24"/>
      <w:lang w:val="pl-PL" w:eastAsia="pl-PL"/>
    </w:rPr>
  </w:style>
  <w:style w:type="character" w:customStyle="1" w:styleId="Char4CharChar">
    <w:name w:val="Char4 Char Char"/>
    <w:rsid w:val="00F72B48"/>
    <w:rPr>
      <w:sz w:val="22"/>
      <w:szCs w:val="22"/>
      <w:lang w:eastAsia="en-US"/>
    </w:rPr>
  </w:style>
  <w:style w:type="paragraph" w:customStyle="1" w:styleId="CM4">
    <w:name w:val="CM4"/>
    <w:basedOn w:val="Normal"/>
    <w:next w:val="Normal"/>
    <w:rsid w:val="00F72B48"/>
    <w:pPr>
      <w:widowControl w:val="0"/>
      <w:autoSpaceDE w:val="0"/>
      <w:autoSpaceDN w:val="0"/>
      <w:adjustRightInd w:val="0"/>
      <w:spacing w:after="0" w:line="380" w:lineRule="atLeast"/>
    </w:pPr>
    <w:rPr>
      <w:rFonts w:ascii="Arial" w:hAnsi="Arial" w:cs="Arial"/>
      <w:sz w:val="24"/>
      <w:szCs w:val="24"/>
      <w:lang w:eastAsia="bg-BG"/>
    </w:rPr>
  </w:style>
  <w:style w:type="table" w:customStyle="1" w:styleId="ColorfulGrid1">
    <w:name w:val="Colorful Grid1"/>
    <w:basedOn w:val="TableNormal"/>
    <w:uiPriority w:val="73"/>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5">
    <w:name w:val="Colorful Shading Accent 5"/>
    <w:basedOn w:val="TableNormal"/>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7">
    <w:name w:val="Colorful Shading - Accent 57"/>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F72B48"/>
    <w:rPr>
      <w:sz w:val="16"/>
      <w:szCs w:val="16"/>
    </w:rPr>
  </w:style>
  <w:style w:type="paragraph" w:styleId="CommentText">
    <w:name w:val="annotation text"/>
    <w:basedOn w:val="Normal"/>
    <w:link w:val="CommentTextChar"/>
    <w:uiPriority w:val="99"/>
    <w:unhideWhenUsed/>
    <w:rsid w:val="00F72B48"/>
    <w:rPr>
      <w:rFonts w:ascii="Times New Roman" w:hAnsi="Times New Roman"/>
      <w:sz w:val="20"/>
      <w:szCs w:val="20"/>
      <w:lang w:val="x-none"/>
    </w:rPr>
  </w:style>
  <w:style w:type="character" w:customStyle="1" w:styleId="CommentTextChar">
    <w:name w:val="Comment Text Char"/>
    <w:basedOn w:val="DefaultParagraphFont"/>
    <w:link w:val="CommentText"/>
    <w:uiPriority w:val="99"/>
    <w:rsid w:val="00F72B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F72B48"/>
    <w:pPr>
      <w:spacing w:after="0" w:line="240" w:lineRule="auto"/>
    </w:pPr>
    <w:rPr>
      <w:b/>
      <w:bCs/>
      <w:lang w:val="bg-BG" w:eastAsia="bg-BG"/>
    </w:rPr>
  </w:style>
  <w:style w:type="character" w:customStyle="1" w:styleId="CommentSubjectChar">
    <w:name w:val="Comment Subject Char"/>
    <w:basedOn w:val="CommentTextChar"/>
    <w:link w:val="CommentSubject"/>
    <w:rsid w:val="00F72B48"/>
    <w:rPr>
      <w:rFonts w:ascii="Times New Roman" w:eastAsia="Times New Roman" w:hAnsi="Times New Roman" w:cs="Times New Roman"/>
      <w:b/>
      <w:bCs/>
      <w:sz w:val="20"/>
      <w:szCs w:val="20"/>
      <w:lang w:val="x-none" w:eastAsia="bg-BG"/>
    </w:rPr>
  </w:style>
  <w:style w:type="paragraph" w:customStyle="1" w:styleId="d">
    <w:name w:val="d"/>
    <w:basedOn w:val="Normal"/>
    <w:link w:val="dChar"/>
    <w:qFormat/>
    <w:rsid w:val="00F72B48"/>
    <w:pPr>
      <w:spacing w:after="120" w:line="240" w:lineRule="auto"/>
      <w:ind w:firstLine="851"/>
    </w:pPr>
    <w:rPr>
      <w:rFonts w:ascii="Verdana" w:hAnsi="Verdana"/>
      <w:sz w:val="20"/>
      <w:szCs w:val="20"/>
    </w:rPr>
  </w:style>
  <w:style w:type="character" w:customStyle="1" w:styleId="dChar">
    <w:name w:val="d Char"/>
    <w:link w:val="d"/>
    <w:rsid w:val="00F72B48"/>
    <w:rPr>
      <w:rFonts w:ascii="Verdana" w:eastAsia="Times New Roman" w:hAnsi="Verdana" w:cs="Times New Roman"/>
      <w:sz w:val="20"/>
      <w:szCs w:val="20"/>
    </w:rPr>
  </w:style>
  <w:style w:type="paragraph" w:customStyle="1" w:styleId="Default">
    <w:name w:val="Default"/>
    <w:rsid w:val="00F72B48"/>
    <w:pPr>
      <w:autoSpaceDE w:val="0"/>
      <w:autoSpaceDN w:val="0"/>
      <w:adjustRightInd w:val="0"/>
    </w:pPr>
    <w:rPr>
      <w:rFonts w:ascii="Calibri" w:eastAsia="Times New Roman" w:hAnsi="Calibri" w:cs="Calibri"/>
      <w:color w:val="000000"/>
      <w:sz w:val="24"/>
      <w:szCs w:val="24"/>
      <w:lang w:eastAsia="bg-BG"/>
    </w:rPr>
  </w:style>
  <w:style w:type="paragraph" w:styleId="DocumentMap">
    <w:name w:val="Document Map"/>
    <w:basedOn w:val="Normal"/>
    <w:link w:val="DocumentMapChar"/>
    <w:uiPriority w:val="99"/>
    <w:unhideWhenUsed/>
    <w:rsid w:val="00F72B48"/>
    <w:rPr>
      <w:rFonts w:ascii="Tahoma" w:hAnsi="Tahoma"/>
      <w:sz w:val="16"/>
      <w:szCs w:val="16"/>
      <w:lang w:val="x-none"/>
    </w:rPr>
  </w:style>
  <w:style w:type="character" w:customStyle="1" w:styleId="DocumentMapChar">
    <w:name w:val="Document Map Char"/>
    <w:basedOn w:val="DefaultParagraphFont"/>
    <w:link w:val="DocumentMap"/>
    <w:uiPriority w:val="99"/>
    <w:rsid w:val="00F72B48"/>
    <w:rPr>
      <w:rFonts w:ascii="Tahoma" w:eastAsia="Times New Roman" w:hAnsi="Tahoma" w:cs="Times New Roman"/>
      <w:sz w:val="16"/>
      <w:szCs w:val="16"/>
      <w:lang w:val="x-none"/>
    </w:rPr>
  </w:style>
  <w:style w:type="character" w:styleId="Emphasis">
    <w:name w:val="Emphasis"/>
    <w:uiPriority w:val="20"/>
    <w:qFormat/>
    <w:rsid w:val="00F72B48"/>
    <w:rPr>
      <w:i/>
      <w:iCs/>
    </w:rPr>
  </w:style>
  <w:style w:type="character" w:styleId="EndnoteReference">
    <w:name w:val="endnote reference"/>
    <w:uiPriority w:val="99"/>
    <w:unhideWhenUsed/>
    <w:rsid w:val="00F72B48"/>
    <w:rPr>
      <w:vertAlign w:val="superscript"/>
    </w:rPr>
  </w:style>
  <w:style w:type="paragraph" w:styleId="EndnoteText">
    <w:name w:val="endnote text"/>
    <w:basedOn w:val="Normal"/>
    <w:link w:val="EndnoteTextChar"/>
    <w:uiPriority w:val="99"/>
    <w:rsid w:val="00F72B48"/>
    <w:pPr>
      <w:spacing w:after="0" w:line="240" w:lineRule="auto"/>
    </w:pPr>
    <w:rPr>
      <w:rFonts w:ascii="Times New Roman" w:hAnsi="Times New Roman"/>
      <w:sz w:val="20"/>
      <w:szCs w:val="20"/>
      <w:lang w:val="x-none"/>
    </w:rPr>
  </w:style>
  <w:style w:type="character" w:customStyle="1" w:styleId="EndnoteTextChar">
    <w:name w:val="Endnote Text Char"/>
    <w:basedOn w:val="DefaultParagraphFont"/>
    <w:link w:val="EndnoteText"/>
    <w:uiPriority w:val="99"/>
    <w:rsid w:val="00F72B48"/>
    <w:rPr>
      <w:rFonts w:ascii="Times New Roman" w:eastAsia="Times New Roman" w:hAnsi="Times New Roman" w:cs="Times New Roman"/>
      <w:sz w:val="20"/>
      <w:szCs w:val="20"/>
      <w:lang w:val="x-none"/>
    </w:rPr>
  </w:style>
  <w:style w:type="character" w:customStyle="1" w:styleId="fCharChar">
    <w:name w:val="f Char Char"/>
    <w:rsid w:val="00F72B48"/>
    <w:rPr>
      <w:rFonts w:ascii="Arial" w:hAnsi="Arial"/>
      <w:spacing w:val="-5"/>
      <w:sz w:val="24"/>
      <w:lang w:val="bg-BG" w:eastAsia="bg-BG"/>
    </w:rPr>
  </w:style>
  <w:style w:type="paragraph" w:customStyle="1" w:styleId="FL">
    <w:name w:val="FL."/>
    <w:basedOn w:val="Normal"/>
    <w:link w:val="FLChar"/>
    <w:rsid w:val="00F72B48"/>
    <w:pPr>
      <w:spacing w:after="0"/>
      <w:ind w:firstLine="709"/>
      <w:jc w:val="both"/>
    </w:pPr>
    <w:rPr>
      <w:rFonts w:ascii="Times New Roman" w:hAnsi="Times New Roman"/>
      <w:spacing w:val="-3"/>
      <w:sz w:val="28"/>
      <w:szCs w:val="28"/>
      <w:lang w:val="x-none" w:eastAsia="x-none"/>
    </w:rPr>
  </w:style>
  <w:style w:type="character" w:customStyle="1" w:styleId="FLChar">
    <w:name w:val="FL. Char"/>
    <w:link w:val="FL"/>
    <w:locked/>
    <w:rsid w:val="00F72B48"/>
    <w:rPr>
      <w:rFonts w:ascii="Times New Roman" w:eastAsia="Times New Roman" w:hAnsi="Times New Roman" w:cs="Times New Roman"/>
      <w:spacing w:val="-3"/>
      <w:sz w:val="28"/>
      <w:szCs w:val="28"/>
      <w:lang w:val="x-none" w:eastAsia="x-none"/>
    </w:rPr>
  </w:style>
  <w:style w:type="character" w:styleId="FollowedHyperlink">
    <w:name w:val="FollowedHyperlink"/>
    <w:uiPriority w:val="99"/>
    <w:rsid w:val="00F72B48"/>
    <w:rPr>
      <w:color w:val="800080"/>
      <w:u w:val="single"/>
    </w:rPr>
  </w:style>
  <w:style w:type="character" w:customStyle="1" w:styleId="FontStyle18">
    <w:name w:val="Font Style18"/>
    <w:rsid w:val="00F72B48"/>
    <w:rPr>
      <w:rFonts w:ascii="Times New Roman" w:hAnsi="Times New Roman" w:cs="Times New Roman"/>
      <w:sz w:val="20"/>
      <w:szCs w:val="20"/>
    </w:rPr>
  </w:style>
  <w:style w:type="character" w:customStyle="1" w:styleId="FontStyle19">
    <w:name w:val="Font Style19"/>
    <w:rsid w:val="00F72B48"/>
    <w:rPr>
      <w:rFonts w:ascii="Times New Roman" w:hAnsi="Times New Roman" w:cs="Times New Roman"/>
      <w:b/>
      <w:bCs/>
      <w:spacing w:val="-20"/>
      <w:sz w:val="26"/>
      <w:szCs w:val="26"/>
    </w:rPr>
  </w:style>
  <w:style w:type="character" w:customStyle="1" w:styleId="FontStyle20">
    <w:name w:val="Font Style20"/>
    <w:rsid w:val="00F72B48"/>
    <w:rPr>
      <w:rFonts w:ascii="Times New Roman" w:hAnsi="Times New Roman" w:cs="Times New Roman"/>
      <w:spacing w:val="-10"/>
      <w:sz w:val="26"/>
      <w:szCs w:val="26"/>
    </w:rPr>
  </w:style>
  <w:style w:type="character" w:customStyle="1" w:styleId="FontStyle49">
    <w:name w:val="Font Style49"/>
    <w:uiPriority w:val="99"/>
    <w:rsid w:val="00F72B48"/>
    <w:rPr>
      <w:rFonts w:ascii="Arial" w:hAnsi="Arial" w:cs="Arial"/>
      <w:b/>
      <w:bCs/>
      <w:sz w:val="42"/>
      <w:szCs w:val="42"/>
    </w:rPr>
  </w:style>
  <w:style w:type="character" w:customStyle="1" w:styleId="FontStyle53">
    <w:name w:val="Font Style53"/>
    <w:uiPriority w:val="99"/>
    <w:rsid w:val="00F72B48"/>
    <w:rPr>
      <w:rFonts w:ascii="Arial" w:hAnsi="Arial" w:cs="Arial"/>
      <w:sz w:val="22"/>
      <w:szCs w:val="22"/>
    </w:rPr>
  </w:style>
  <w:style w:type="paragraph" w:customStyle="1" w:styleId="FooteNotemytext">
    <w:name w:val="FooteNote my text"/>
    <w:link w:val="FooteNotemytextChar"/>
    <w:rsid w:val="00F72B48"/>
    <w:pPr>
      <w:spacing w:after="40" w:line="240" w:lineRule="auto"/>
    </w:pPr>
    <w:rPr>
      <w:rFonts w:ascii="Calibri" w:eastAsia="Calibri" w:hAnsi="Calibri" w:cs="Times New Roman"/>
      <w:sz w:val="20"/>
      <w:szCs w:val="20"/>
      <w:lang w:eastAsia="bg-BG"/>
    </w:rPr>
  </w:style>
  <w:style w:type="character" w:customStyle="1" w:styleId="FooteNotemytextChar">
    <w:name w:val="FooteNote my text Char"/>
    <w:link w:val="FooteNotemytext"/>
    <w:rsid w:val="00F72B48"/>
    <w:rPr>
      <w:rFonts w:ascii="Calibri" w:eastAsia="Calibri" w:hAnsi="Calibri" w:cs="Times New Roman"/>
      <w:sz w:val="20"/>
      <w:szCs w:val="20"/>
      <w:lang w:eastAsia="bg-BG"/>
    </w:rPr>
  </w:style>
  <w:style w:type="paragraph" w:styleId="FootnoteText">
    <w:name w:val="footnote text"/>
    <w:basedOn w:val="Normal"/>
    <w:link w:val="FootnoteTextChar1"/>
    <w:rsid w:val="00F72B48"/>
    <w:pPr>
      <w:spacing w:after="0" w:line="240" w:lineRule="auto"/>
    </w:pPr>
    <w:rPr>
      <w:rFonts w:ascii="Times New Roman" w:hAnsi="Times New Roman"/>
      <w:noProof/>
      <w:sz w:val="20"/>
      <w:szCs w:val="20"/>
      <w:lang w:val="x-none" w:eastAsia="x-none"/>
    </w:rPr>
  </w:style>
  <w:style w:type="character" w:customStyle="1" w:styleId="FootnoteTextChar">
    <w:name w:val="Footnote Text Char"/>
    <w:basedOn w:val="DefaultParagraphFont"/>
    <w:rsid w:val="00F72B48"/>
    <w:rPr>
      <w:rFonts w:ascii="Calibri" w:eastAsia="Times New Roman" w:hAnsi="Calibri" w:cs="Times New Roman"/>
      <w:sz w:val="20"/>
      <w:szCs w:val="20"/>
    </w:rPr>
  </w:style>
  <w:style w:type="character" w:customStyle="1" w:styleId="FootnoteTextChar1">
    <w:name w:val="Footnote Text Char1"/>
    <w:link w:val="FootnoteText"/>
    <w:rsid w:val="00F72B48"/>
    <w:rPr>
      <w:rFonts w:ascii="Times New Roman" w:eastAsia="Times New Roman" w:hAnsi="Times New Roman" w:cs="Times New Roman"/>
      <w:noProof/>
      <w:sz w:val="20"/>
      <w:szCs w:val="20"/>
      <w:lang w:val="x-none" w:eastAsia="x-none"/>
    </w:rPr>
  </w:style>
  <w:style w:type="paragraph" w:customStyle="1" w:styleId="FootnoteDicon">
    <w:name w:val="Footnote Dicon"/>
    <w:basedOn w:val="FootnoteText"/>
    <w:link w:val="FootnoteDiconChar"/>
    <w:rsid w:val="00F72B48"/>
    <w:pPr>
      <w:spacing w:afterLines="40" w:after="96"/>
    </w:pPr>
  </w:style>
  <w:style w:type="character" w:customStyle="1" w:styleId="FootnoteDiconChar">
    <w:name w:val="Footnote Dicon Char"/>
    <w:link w:val="FootnoteDicon"/>
    <w:rsid w:val="00F72B48"/>
    <w:rPr>
      <w:rFonts w:ascii="Times New Roman" w:eastAsia="Times New Roman" w:hAnsi="Times New Roman" w:cs="Times New Roman"/>
      <w:noProof/>
      <w:sz w:val="20"/>
      <w:szCs w:val="20"/>
      <w:lang w:val="x-none" w:eastAsia="x-none"/>
    </w:rPr>
  </w:style>
  <w:style w:type="paragraph" w:customStyle="1" w:styleId="footnoteformat">
    <w:name w:val="footnote format"/>
    <w:basedOn w:val="Normal"/>
    <w:qFormat/>
    <w:rsid w:val="00F72B48"/>
    <w:pPr>
      <w:spacing w:after="40" w:line="240" w:lineRule="auto"/>
      <w:ind w:left="142" w:hanging="142"/>
    </w:pPr>
    <w:rPr>
      <w:rFonts w:ascii="Times New Roman" w:eastAsia="Arial" w:hAnsi="Times New Roman" w:cs="Arial"/>
      <w:color w:val="000000"/>
      <w:sz w:val="20"/>
      <w:szCs w:val="24"/>
      <w:lang w:eastAsia="bg-BG"/>
    </w:rPr>
  </w:style>
  <w:style w:type="paragraph" w:customStyle="1" w:styleId="FootNotemytext">
    <w:name w:val="FootNote my text"/>
    <w:basedOn w:val="FootnoteText"/>
    <w:link w:val="FootNotemytextChar"/>
    <w:qFormat/>
    <w:rsid w:val="00F72B48"/>
    <w:pPr>
      <w:spacing w:after="40"/>
      <w:ind w:left="284" w:hanging="284"/>
    </w:pPr>
  </w:style>
  <w:style w:type="character" w:customStyle="1" w:styleId="FootNotemytextChar">
    <w:name w:val="FootNote my text Char"/>
    <w:link w:val="FootNotemytext"/>
    <w:rsid w:val="00F72B48"/>
    <w:rPr>
      <w:rFonts w:ascii="Times New Roman" w:eastAsia="Times New Roman" w:hAnsi="Times New Roman" w:cs="Times New Roman"/>
      <w:noProof/>
      <w:sz w:val="20"/>
      <w:szCs w:val="20"/>
      <w:lang w:val="x-none" w:eastAsia="x-none"/>
    </w:rPr>
  </w:style>
  <w:style w:type="paragraph" w:customStyle="1" w:styleId="Footnotemytext0">
    <w:name w:val="Footnote my text"/>
    <w:basedOn w:val="FootnoteText"/>
    <w:link w:val="FootnotemytextChar0"/>
    <w:qFormat/>
    <w:rsid w:val="00F72B48"/>
    <w:pPr>
      <w:spacing w:after="40"/>
      <w:jc w:val="both"/>
    </w:pPr>
    <w:rPr>
      <w:rFonts w:ascii="Cambria" w:hAnsi="Cambria"/>
    </w:rPr>
  </w:style>
  <w:style w:type="character" w:customStyle="1" w:styleId="FootnotemytextChar0">
    <w:name w:val="Footnote my text Char"/>
    <w:link w:val="Footnotemytext0"/>
    <w:rsid w:val="00F72B48"/>
    <w:rPr>
      <w:rFonts w:ascii="Cambria" w:eastAsia="Times New Roman" w:hAnsi="Cambria" w:cs="Times New Roman"/>
      <w:noProof/>
      <w:sz w:val="20"/>
      <w:szCs w:val="20"/>
      <w:lang w:val="x-none" w:eastAsia="x-none"/>
    </w:rPr>
  </w:style>
  <w:style w:type="character" w:styleId="FootnoteReference">
    <w:name w:val="footnote reference"/>
    <w:aliases w:val="Footnote symbol,SUPERS"/>
    <w:uiPriority w:val="99"/>
    <w:rsid w:val="00F72B48"/>
    <w:rPr>
      <w:vertAlign w:val="superscript"/>
    </w:rPr>
  </w:style>
  <w:style w:type="paragraph" w:customStyle="1" w:styleId="FootnoteText1">
    <w:name w:val="Footnote Text1"/>
    <w:basedOn w:val="FootnoteText"/>
    <w:qFormat/>
    <w:rsid w:val="00F72B48"/>
    <w:pPr>
      <w:spacing w:after="40"/>
    </w:pPr>
    <w:rPr>
      <w:rFonts w:eastAsia="Calibri"/>
    </w:rPr>
  </w:style>
  <w:style w:type="paragraph" w:customStyle="1" w:styleId="FootnoteText2">
    <w:name w:val="Footnote Text2"/>
    <w:basedOn w:val="FootnoteText"/>
    <w:qFormat/>
    <w:rsid w:val="00F72B48"/>
    <w:pPr>
      <w:spacing w:after="40"/>
    </w:pPr>
    <w:rPr>
      <w:rFonts w:eastAsia="Calibri"/>
    </w:rPr>
  </w:style>
  <w:style w:type="character" w:customStyle="1" w:styleId="google-src-text1">
    <w:name w:val="google-src-text1"/>
    <w:rsid w:val="00F72B48"/>
    <w:rPr>
      <w:vanish/>
      <w:webHidden w:val="0"/>
      <w:specVanish w:val="0"/>
    </w:rPr>
  </w:style>
  <w:style w:type="paragraph" w:customStyle="1" w:styleId="h1">
    <w:name w:val="h1"/>
    <w:basedOn w:val="Normal"/>
    <w:autoRedefine/>
    <w:rsid w:val="00F72B48"/>
    <w:pPr>
      <w:spacing w:line="360" w:lineRule="auto"/>
      <w:ind w:firstLine="851"/>
    </w:pPr>
    <w:rPr>
      <w:rFonts w:ascii="Times New Roman" w:hAnsi="Times New Roman"/>
      <w:sz w:val="24"/>
      <w:szCs w:val="24"/>
    </w:rPr>
  </w:style>
  <w:style w:type="paragraph" w:customStyle="1" w:styleId="Heading91">
    <w:name w:val="Heading #91"/>
    <w:basedOn w:val="Normal"/>
    <w:link w:val="Heading90"/>
    <w:rsid w:val="00F72B48"/>
    <w:pPr>
      <w:shd w:val="clear" w:color="auto" w:fill="FFFFFF"/>
      <w:spacing w:after="180" w:line="240" w:lineRule="atLeast"/>
      <w:jc w:val="both"/>
      <w:outlineLvl w:val="8"/>
    </w:pPr>
    <w:rPr>
      <w:rFonts w:ascii="Times New Roman" w:hAnsi="Times New Roman"/>
      <w:spacing w:val="20"/>
      <w:sz w:val="21"/>
      <w:szCs w:val="21"/>
      <w:lang w:val="x-none" w:eastAsia="x-none"/>
    </w:rPr>
  </w:style>
  <w:style w:type="character" w:customStyle="1" w:styleId="Heading90">
    <w:name w:val="Heading #9_"/>
    <w:link w:val="Heading91"/>
    <w:locked/>
    <w:rsid w:val="00F72B48"/>
    <w:rPr>
      <w:rFonts w:ascii="Times New Roman" w:eastAsia="Times New Roman" w:hAnsi="Times New Roman" w:cs="Times New Roman"/>
      <w:spacing w:val="20"/>
      <w:sz w:val="21"/>
      <w:szCs w:val="21"/>
      <w:shd w:val="clear" w:color="auto" w:fill="FFFFFF"/>
      <w:lang w:val="x-none" w:eastAsia="x-none"/>
    </w:rPr>
  </w:style>
  <w:style w:type="character" w:customStyle="1" w:styleId="Heading1Char2">
    <w:name w:val="Heading 1 Char2"/>
    <w:rsid w:val="00F72B48"/>
    <w:rPr>
      <w:rFonts w:ascii="Cambria" w:eastAsia="Times New Roman" w:hAnsi="Cambria" w:cs="Times New Roman"/>
      <w:b/>
      <w:bCs/>
      <w:kern w:val="32"/>
      <w:sz w:val="32"/>
      <w:szCs w:val="32"/>
    </w:rPr>
  </w:style>
  <w:style w:type="character" w:customStyle="1" w:styleId="Heading2Char3">
    <w:name w:val="Heading 2 Char3"/>
    <w:rsid w:val="00F72B48"/>
    <w:rPr>
      <w:rFonts w:ascii="Cambria" w:eastAsia="Times New Roman" w:hAnsi="Cambria" w:cs="Times New Roman"/>
      <w:b/>
      <w:bCs/>
      <w:i/>
      <w:iCs/>
      <w:sz w:val="28"/>
      <w:szCs w:val="28"/>
    </w:rPr>
  </w:style>
  <w:style w:type="character" w:customStyle="1" w:styleId="Heading3Char1">
    <w:name w:val="Heading 3 Char1"/>
    <w:rsid w:val="00F72B48"/>
    <w:rPr>
      <w:rFonts w:ascii="Cambria" w:eastAsia="Times New Roman" w:hAnsi="Cambria" w:cs="Times New Roman"/>
      <w:b/>
      <w:bCs/>
      <w:sz w:val="26"/>
      <w:szCs w:val="26"/>
      <w:lang w:eastAsia="en-US"/>
    </w:rPr>
  </w:style>
  <w:style w:type="character" w:customStyle="1" w:styleId="Heading3Char2">
    <w:name w:val="Heading 3 Char2"/>
    <w:uiPriority w:val="9"/>
    <w:semiHidden/>
    <w:rsid w:val="00F72B48"/>
    <w:rPr>
      <w:rFonts w:ascii="Cambria" w:eastAsia="Times New Roman" w:hAnsi="Cambria" w:cs="Times New Roman"/>
      <w:b/>
      <w:bCs/>
      <w:sz w:val="26"/>
      <w:szCs w:val="26"/>
      <w:lang w:eastAsia="en-US"/>
    </w:rPr>
  </w:style>
  <w:style w:type="character" w:customStyle="1" w:styleId="Heading3Char3">
    <w:name w:val="Heading 3 Char3"/>
    <w:rsid w:val="00F72B48"/>
    <w:rPr>
      <w:rFonts w:ascii="Cambria" w:eastAsia="Times New Roman" w:hAnsi="Cambria" w:cs="Times New Roman"/>
      <w:b/>
      <w:bCs/>
      <w:sz w:val="26"/>
      <w:szCs w:val="26"/>
    </w:rPr>
  </w:style>
  <w:style w:type="character" w:customStyle="1" w:styleId="Heading4Char2">
    <w:name w:val="Heading 4 Char2"/>
    <w:uiPriority w:val="9"/>
    <w:rsid w:val="00F72B48"/>
    <w:rPr>
      <w:rFonts w:ascii="Calibri" w:eastAsia="Times New Roman" w:hAnsi="Calibri" w:cs="Times New Roman"/>
      <w:b/>
      <w:bCs/>
      <w:sz w:val="28"/>
      <w:szCs w:val="28"/>
      <w:lang w:eastAsia="en-US"/>
    </w:rPr>
  </w:style>
  <w:style w:type="character" w:customStyle="1" w:styleId="Heading4Char4">
    <w:name w:val="Heading 4 Char4"/>
    <w:uiPriority w:val="9"/>
    <w:rsid w:val="00F72B48"/>
    <w:rPr>
      <w:b/>
      <w:bCs/>
      <w:sz w:val="28"/>
      <w:szCs w:val="28"/>
    </w:rPr>
  </w:style>
  <w:style w:type="character" w:customStyle="1" w:styleId="Heading5Char2">
    <w:name w:val="Heading 5 Char2"/>
    <w:rsid w:val="00F72B48"/>
    <w:rPr>
      <w:b/>
      <w:bCs/>
      <w:i/>
      <w:iCs/>
      <w:sz w:val="26"/>
      <w:szCs w:val="26"/>
    </w:rPr>
  </w:style>
  <w:style w:type="paragraph" w:customStyle="1" w:styleId="Heading51">
    <w:name w:val="Heading 51"/>
    <w:basedOn w:val="Heading5"/>
    <w:rsid w:val="00F72B48"/>
    <w:pPr>
      <w:keepNext w:val="0"/>
      <w:keepLines w:val="0"/>
      <w:numPr>
        <w:ilvl w:val="0"/>
        <w:numId w:val="0"/>
      </w:numPr>
      <w:tabs>
        <w:tab w:val="num" w:pos="360"/>
      </w:tabs>
      <w:spacing w:before="0" w:line="240" w:lineRule="auto"/>
      <w:ind w:left="360" w:hanging="360"/>
    </w:pPr>
    <w:rPr>
      <w:rFonts w:ascii="Times New Roman" w:hAnsi="Times New Roman" w:cs="Arial"/>
      <w:b/>
      <w:bCs/>
      <w:iCs/>
      <w:color w:val="auto"/>
      <w:lang w:eastAsia="bg-BG"/>
    </w:rPr>
  </w:style>
  <w:style w:type="character" w:customStyle="1" w:styleId="Heading1Char0">
    <w:name w:val="Heading1 Char"/>
    <w:rsid w:val="00F72B48"/>
    <w:rPr>
      <w:sz w:val="24"/>
      <w:szCs w:val="24"/>
      <w:lang w:val="x-none" w:eastAsia="x-none"/>
    </w:rPr>
  </w:style>
  <w:style w:type="paragraph" w:customStyle="1" w:styleId="heading3CharCharCharCharCharCharCharCharChar">
    <w:name w:val="heading3 Char Char Char Char Char Char Char Char Char"/>
    <w:basedOn w:val="Normal"/>
    <w:next w:val="Normal"/>
    <w:autoRedefine/>
    <w:rsid w:val="00F72B48"/>
    <w:pPr>
      <w:keepNext/>
      <w:widowControl w:val="0"/>
      <w:tabs>
        <w:tab w:val="left" w:pos="473"/>
      </w:tabs>
      <w:spacing w:before="120" w:after="120" w:line="360" w:lineRule="auto"/>
      <w:ind w:firstLine="851"/>
      <w:jc w:val="center"/>
    </w:pPr>
    <w:rPr>
      <w:rFonts w:ascii="Times New Roman" w:hAnsi="Times New Roman" w:cs="Tahoma"/>
      <w:b/>
      <w:i/>
      <w:sz w:val="24"/>
      <w:szCs w:val="20"/>
      <w:lang w:val="en-US"/>
    </w:rPr>
  </w:style>
  <w:style w:type="paragraph" w:customStyle="1" w:styleId="Heading3-BG">
    <w:name w:val="Heading3-BG"/>
    <w:basedOn w:val="Normal"/>
    <w:autoRedefine/>
    <w:rsid w:val="00F72B48"/>
    <w:pPr>
      <w:spacing w:before="120" w:after="0"/>
    </w:pPr>
    <w:rPr>
      <w:rFonts w:ascii="Times New Roman" w:hAnsi="Times New Roman"/>
      <w:b/>
      <w:bCs/>
      <w:sz w:val="24"/>
      <w:szCs w:val="24"/>
      <w:lang w:eastAsia="bg-BG"/>
    </w:rPr>
  </w:style>
  <w:style w:type="paragraph" w:customStyle="1" w:styleId="Heading4-BG">
    <w:name w:val="Heading4-BG"/>
    <w:basedOn w:val="Normal"/>
    <w:link w:val="Heading4-BGChar"/>
    <w:autoRedefine/>
    <w:rsid w:val="00F72B48"/>
    <w:pPr>
      <w:tabs>
        <w:tab w:val="num" w:pos="2041"/>
      </w:tabs>
      <w:spacing w:before="120" w:line="271" w:lineRule="auto"/>
      <w:jc w:val="both"/>
    </w:pPr>
    <w:rPr>
      <w:rFonts w:ascii="Times New Roman" w:eastAsia="Calibri" w:hAnsi="Times New Roman"/>
      <w:bCs/>
      <w:sz w:val="24"/>
      <w:lang w:eastAsia="bg-BG"/>
    </w:rPr>
  </w:style>
  <w:style w:type="character" w:customStyle="1" w:styleId="Heading4-BGChar">
    <w:name w:val="Heading4-BG Char"/>
    <w:link w:val="Heading4-BG"/>
    <w:locked/>
    <w:rsid w:val="00F72B48"/>
    <w:rPr>
      <w:rFonts w:ascii="Times New Roman" w:eastAsia="Calibri" w:hAnsi="Times New Roman" w:cs="Times New Roman"/>
      <w:bCs/>
      <w:sz w:val="24"/>
      <w:lang w:eastAsia="bg-BG"/>
    </w:rPr>
  </w:style>
  <w:style w:type="character" w:customStyle="1" w:styleId="hps">
    <w:name w:val="hps"/>
    <w:rsid w:val="00F72B48"/>
  </w:style>
  <w:style w:type="character" w:styleId="HTMLTypewriter">
    <w:name w:val="HTML Typewriter"/>
    <w:rsid w:val="00F72B48"/>
    <w:rPr>
      <w:rFonts w:ascii="Courier New" w:eastAsia="Times New Roman" w:hAnsi="Courier New" w:cs="Times New Roman CYR"/>
      <w:sz w:val="20"/>
      <w:szCs w:val="20"/>
    </w:rPr>
  </w:style>
  <w:style w:type="character" w:styleId="Hyperlink">
    <w:name w:val="Hyperlink"/>
    <w:aliases w:val="Exergia Hyperlink"/>
    <w:uiPriority w:val="99"/>
    <w:rsid w:val="00F72B48"/>
    <w:rPr>
      <w:color w:val="0000FF"/>
      <w:u w:val="single"/>
    </w:rPr>
  </w:style>
  <w:style w:type="paragraph" w:styleId="Index1">
    <w:name w:val="index 1"/>
    <w:basedOn w:val="Normal"/>
    <w:next w:val="Normal"/>
    <w:autoRedefine/>
    <w:rsid w:val="00F72B48"/>
    <w:pPr>
      <w:spacing w:after="0" w:line="240" w:lineRule="auto"/>
      <w:ind w:left="240" w:hanging="240"/>
    </w:pPr>
    <w:rPr>
      <w:rFonts w:ascii="Times New Roman" w:hAnsi="Times New Roman"/>
      <w:sz w:val="24"/>
      <w:szCs w:val="24"/>
      <w:lang w:eastAsia="bg-BG"/>
    </w:rPr>
  </w:style>
  <w:style w:type="paragraph" w:styleId="IndexHeading">
    <w:name w:val="index heading"/>
    <w:basedOn w:val="Normal"/>
    <w:next w:val="Index1"/>
    <w:rsid w:val="00F72B48"/>
    <w:pPr>
      <w:widowControl w:val="0"/>
      <w:spacing w:after="0" w:line="240" w:lineRule="auto"/>
      <w:jc w:val="both"/>
    </w:pPr>
    <w:rPr>
      <w:rFonts w:ascii="Times New Roman" w:eastAsia="SimSun" w:hAnsi="Times New Roman"/>
      <w:kern w:val="2"/>
      <w:sz w:val="21"/>
      <w:szCs w:val="24"/>
      <w:lang w:val="en-US" w:eastAsia="zh-CN"/>
    </w:rPr>
  </w:style>
  <w:style w:type="character" w:styleId="IntenseEmphasis">
    <w:name w:val="Intense Emphasis"/>
    <w:uiPriority w:val="21"/>
    <w:qFormat/>
    <w:rsid w:val="00F72B48"/>
    <w:rPr>
      <w:b/>
      <w:bCs/>
      <w:i/>
      <w:iCs/>
      <w:color w:val="2DA2BF"/>
    </w:rPr>
  </w:style>
  <w:style w:type="paragraph" w:styleId="IntenseQuote">
    <w:name w:val="Intense Quote"/>
    <w:basedOn w:val="Normal"/>
    <w:next w:val="Normal"/>
    <w:link w:val="IntenseQuoteChar"/>
    <w:uiPriority w:val="30"/>
    <w:qFormat/>
    <w:rsid w:val="00F72B48"/>
    <w:pPr>
      <w:pBdr>
        <w:bottom w:val="single" w:sz="4" w:space="4" w:color="2DA2BF"/>
      </w:pBdr>
      <w:spacing w:before="200" w:after="280"/>
      <w:ind w:left="936" w:right="936"/>
    </w:pPr>
    <w:rPr>
      <w:rFonts w:ascii="Times New Roman" w:hAnsi="Times New Roman"/>
      <w:b/>
      <w:bCs/>
      <w:i/>
      <w:iCs/>
      <w:color w:val="2DA2BF"/>
      <w:sz w:val="24"/>
    </w:rPr>
  </w:style>
  <w:style w:type="character" w:customStyle="1" w:styleId="IntenseQuoteChar">
    <w:name w:val="Intense Quote Char"/>
    <w:basedOn w:val="DefaultParagraphFont"/>
    <w:link w:val="IntenseQuote"/>
    <w:uiPriority w:val="30"/>
    <w:rsid w:val="00F72B48"/>
    <w:rPr>
      <w:rFonts w:ascii="Times New Roman" w:eastAsia="Times New Roman" w:hAnsi="Times New Roman" w:cs="Times New Roman"/>
      <w:b/>
      <w:bCs/>
      <w:i/>
      <w:iCs/>
      <w:color w:val="2DA2BF"/>
      <w:sz w:val="24"/>
    </w:rPr>
  </w:style>
  <w:style w:type="character" w:styleId="IntenseReference">
    <w:name w:val="Intense Reference"/>
    <w:uiPriority w:val="32"/>
    <w:qFormat/>
    <w:rsid w:val="00F72B48"/>
    <w:rPr>
      <w:b/>
      <w:bCs/>
      <w:smallCaps/>
      <w:color w:val="DA1F28"/>
      <w:spacing w:val="5"/>
      <w:u w:val="single"/>
    </w:rPr>
  </w:style>
  <w:style w:type="table" w:styleId="LightList-Accent1">
    <w:name w:val="Light List Accent 1"/>
    <w:basedOn w:val="TableNormal"/>
    <w:uiPriority w:val="61"/>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aliases w:val="Light List - Accent nelly"/>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
    <w:name w:val="Light List - Accent nelly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1">
    <w:name w:val="Light List - Accent nelly1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2">
    <w:name w:val="Light List - Accent nelly12"/>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3">
    <w:name w:val="Light List - Accent nelly13"/>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2">
    <w:name w:val="Light List - Accent nelly2"/>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3">
    <w:name w:val="Light List - Accent nelly3"/>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4">
    <w:name w:val="Light List - Accent nelly4"/>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ghtbluetitle">
    <w:name w:val="lightbluetitle"/>
    <w:basedOn w:val="DefaultParagraphFont"/>
    <w:rsid w:val="00F72B48"/>
  </w:style>
  <w:style w:type="paragraph" w:customStyle="1" w:styleId="lit">
    <w:name w:val="lit"/>
    <w:basedOn w:val="Normal"/>
    <w:link w:val="litChar"/>
    <w:qFormat/>
    <w:rsid w:val="00F72B48"/>
    <w:pPr>
      <w:spacing w:after="60" w:line="240" w:lineRule="auto"/>
      <w:ind w:left="851" w:hanging="851"/>
    </w:pPr>
    <w:rPr>
      <w:rFonts w:ascii="Verdana" w:hAnsi="Verdana"/>
      <w:sz w:val="20"/>
      <w:szCs w:val="20"/>
    </w:rPr>
  </w:style>
  <w:style w:type="character" w:customStyle="1" w:styleId="litChar">
    <w:name w:val="lit Char"/>
    <w:link w:val="lit"/>
    <w:rsid w:val="00F72B48"/>
    <w:rPr>
      <w:rFonts w:ascii="Verdana" w:eastAsia="Times New Roman" w:hAnsi="Verdana" w:cs="Times New Roman"/>
      <w:sz w:val="20"/>
      <w:szCs w:val="20"/>
    </w:rPr>
  </w:style>
  <w:style w:type="character" w:customStyle="1" w:styleId="longtext">
    <w:name w:val="long_text"/>
    <w:rsid w:val="00F72B48"/>
    <w:rPr>
      <w:rFonts w:cs="Times New Roman"/>
    </w:rPr>
  </w:style>
  <w:style w:type="character" w:customStyle="1" w:styleId="longtext1">
    <w:name w:val="long_text1"/>
    <w:rsid w:val="00F72B48"/>
    <w:rPr>
      <w:sz w:val="20"/>
      <w:szCs w:val="20"/>
    </w:rPr>
  </w:style>
  <w:style w:type="table" w:customStyle="1" w:styleId="MediumGrid2-Accent1nelly1">
    <w:name w:val="Medium Grid 2 - Accent 1 nelly1"/>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2">
    <w:name w:val="Medium Grid 2 - Accent 1 nelly2"/>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3">
    <w:name w:val="Medium Grid 2 - Accent 1 nelly3"/>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1">
    <w:name w:val="Medium Grid 2 - Accent 11"/>
    <w:aliases w:val="Medium Grid 2 - Accent 1 nelly"/>
    <w:basedOn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2-Accent4">
    <w:name w:val="Medium Shading 2 Accent 4"/>
    <w:basedOn w:val="TableNormal"/>
    <w:uiPriority w:val="64"/>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diumtext1">
    <w:name w:val="medium_text1"/>
    <w:rsid w:val="00F72B48"/>
    <w:rPr>
      <w:sz w:val="18"/>
      <w:szCs w:val="18"/>
    </w:rPr>
  </w:style>
  <w:style w:type="paragraph" w:customStyle="1" w:styleId="Mont1">
    <w:name w:val="Mont1"/>
    <w:basedOn w:val="Normal"/>
    <w:next w:val="TOC1"/>
    <w:rsid w:val="00F72B48"/>
    <w:pPr>
      <w:tabs>
        <w:tab w:val="left" w:pos="1540"/>
      </w:tabs>
      <w:spacing w:after="240" w:line="240" w:lineRule="auto"/>
      <w:ind w:left="1542" w:hanging="771"/>
      <w:jc w:val="both"/>
      <w:outlineLvl w:val="0"/>
    </w:pPr>
    <w:rPr>
      <w:rFonts w:ascii="Times New Roman" w:hAnsi="Times New Roman"/>
      <w:b/>
      <w:caps/>
      <w:sz w:val="28"/>
      <w:szCs w:val="28"/>
      <w:lang w:eastAsia="bg-BG"/>
    </w:rPr>
  </w:style>
  <w:style w:type="paragraph" w:styleId="TOC1">
    <w:name w:val="toc 1"/>
    <w:basedOn w:val="Normal"/>
    <w:next w:val="Normal"/>
    <w:autoRedefine/>
    <w:uiPriority w:val="39"/>
    <w:rsid w:val="00F72B48"/>
    <w:pPr>
      <w:spacing w:before="60" w:after="60"/>
    </w:pPr>
    <w:rPr>
      <w:rFonts w:ascii="Cambria" w:hAnsi="Cambria"/>
      <w:b/>
      <w:bCs/>
      <w:caps/>
      <w:sz w:val="20"/>
      <w:szCs w:val="20"/>
    </w:rPr>
  </w:style>
  <w:style w:type="paragraph" w:customStyle="1" w:styleId="Mont2">
    <w:name w:val="Mont2"/>
    <w:basedOn w:val="Normal"/>
    <w:next w:val="TOC2"/>
    <w:rsid w:val="00F72B48"/>
    <w:pPr>
      <w:tabs>
        <w:tab w:val="left" w:pos="1470"/>
      </w:tabs>
      <w:spacing w:before="120" w:after="120" w:line="280" w:lineRule="exact"/>
      <w:ind w:left="1480" w:hanging="754"/>
      <w:jc w:val="both"/>
      <w:outlineLvl w:val="1"/>
    </w:pPr>
    <w:rPr>
      <w:rFonts w:ascii="Times New Roman" w:hAnsi="Times New Roman"/>
      <w:b/>
      <w:bCs/>
      <w:sz w:val="24"/>
      <w:szCs w:val="24"/>
      <w:lang w:eastAsia="bg-BG"/>
    </w:rPr>
  </w:style>
  <w:style w:type="paragraph" w:styleId="TOC2">
    <w:name w:val="toc 2"/>
    <w:basedOn w:val="Normal"/>
    <w:next w:val="Normal"/>
    <w:autoRedefine/>
    <w:uiPriority w:val="39"/>
    <w:rsid w:val="00F72B48"/>
    <w:pPr>
      <w:spacing w:after="0"/>
      <w:ind w:left="220"/>
    </w:pPr>
    <w:rPr>
      <w:rFonts w:ascii="Cambria" w:hAnsi="Cambria"/>
      <w:smallCaps/>
      <w:sz w:val="20"/>
      <w:szCs w:val="20"/>
    </w:rPr>
  </w:style>
  <w:style w:type="paragraph" w:customStyle="1" w:styleId="Mont3">
    <w:name w:val="Mont3"/>
    <w:basedOn w:val="Normal"/>
    <w:next w:val="TOC3"/>
    <w:rsid w:val="00F72B48"/>
    <w:pPr>
      <w:tabs>
        <w:tab w:val="left" w:pos="1484"/>
      </w:tabs>
      <w:spacing w:after="0" w:line="360" w:lineRule="auto"/>
      <w:ind w:firstLine="709"/>
      <w:jc w:val="both"/>
      <w:outlineLvl w:val="2"/>
    </w:pPr>
    <w:rPr>
      <w:rFonts w:ascii="Times New Roman" w:hAnsi="Times New Roman"/>
      <w:b/>
      <w:bCs/>
      <w:color w:val="000000"/>
      <w:sz w:val="24"/>
      <w:szCs w:val="24"/>
      <w:lang w:val="en-US" w:eastAsia="bg-BG"/>
    </w:rPr>
  </w:style>
  <w:style w:type="paragraph" w:styleId="TOC3">
    <w:name w:val="toc 3"/>
    <w:basedOn w:val="Normal"/>
    <w:next w:val="Normal"/>
    <w:autoRedefine/>
    <w:uiPriority w:val="39"/>
    <w:rsid w:val="00F72B48"/>
    <w:pPr>
      <w:spacing w:after="0"/>
      <w:ind w:left="440"/>
    </w:pPr>
    <w:rPr>
      <w:rFonts w:ascii="Cambria" w:hAnsi="Cambria"/>
      <w:i/>
      <w:iCs/>
      <w:smallCaps/>
      <w:sz w:val="20"/>
      <w:szCs w:val="20"/>
    </w:rPr>
  </w:style>
  <w:style w:type="paragraph" w:customStyle="1" w:styleId="Mont4">
    <w:name w:val="Mont4"/>
    <w:basedOn w:val="Normal"/>
    <w:next w:val="TOC4"/>
    <w:rsid w:val="00F72B48"/>
    <w:pPr>
      <w:tabs>
        <w:tab w:val="left" w:pos="1620"/>
      </w:tabs>
      <w:spacing w:after="0" w:line="360" w:lineRule="auto"/>
      <w:ind w:firstLine="709"/>
      <w:outlineLvl w:val="3"/>
    </w:pPr>
    <w:rPr>
      <w:rFonts w:ascii="Times New Roman" w:hAnsi="Times New Roman"/>
      <w:bCs/>
      <w:i/>
      <w:sz w:val="24"/>
      <w:szCs w:val="24"/>
      <w:lang w:eastAsia="bg-BG"/>
    </w:rPr>
  </w:style>
  <w:style w:type="paragraph" w:styleId="TOC4">
    <w:name w:val="toc 4"/>
    <w:basedOn w:val="Normal"/>
    <w:next w:val="Normal"/>
    <w:autoRedefine/>
    <w:uiPriority w:val="39"/>
    <w:rsid w:val="00F72B48"/>
    <w:pPr>
      <w:spacing w:after="0"/>
      <w:ind w:left="660"/>
    </w:pPr>
    <w:rPr>
      <w:rFonts w:ascii="Cambria" w:hAnsi="Cambria"/>
      <w:smallCaps/>
      <w:sz w:val="18"/>
      <w:szCs w:val="18"/>
    </w:rPr>
  </w:style>
  <w:style w:type="paragraph" w:customStyle="1" w:styleId="NabSt4">
    <w:name w:val="NabSt 4"/>
    <w:basedOn w:val="Normal"/>
    <w:next w:val="TOC4"/>
    <w:rsid w:val="00F72B48"/>
    <w:pPr>
      <w:numPr>
        <w:ilvl w:val="3"/>
        <w:numId w:val="14"/>
      </w:numPr>
      <w:tabs>
        <w:tab w:val="left" w:pos="1800"/>
      </w:tabs>
      <w:spacing w:before="240" w:after="0" w:line="240" w:lineRule="auto"/>
      <w:jc w:val="both"/>
    </w:pPr>
    <w:rPr>
      <w:rFonts w:ascii="Arial" w:hAnsi="Arial" w:cs="Arial"/>
      <w:sz w:val="24"/>
      <w:u w:val="single"/>
      <w:lang w:val="en-GB" w:eastAsia="bg-BG"/>
    </w:rPr>
  </w:style>
  <w:style w:type="paragraph" w:customStyle="1" w:styleId="NabSt2">
    <w:name w:val="NabSt2"/>
    <w:basedOn w:val="Normal"/>
    <w:next w:val="TOC2"/>
    <w:rsid w:val="00F72B48"/>
    <w:pPr>
      <w:tabs>
        <w:tab w:val="num" w:pos="2592"/>
      </w:tabs>
      <w:spacing w:before="120" w:after="120" w:line="240" w:lineRule="auto"/>
      <w:ind w:left="2592" w:hanging="432"/>
    </w:pPr>
    <w:rPr>
      <w:rFonts w:ascii="Arial" w:hAnsi="Arial" w:cs="Arial"/>
      <w:b/>
      <w:color w:val="000000"/>
      <w:sz w:val="24"/>
      <w:lang w:val="en-GB" w:eastAsia="bg-BG"/>
    </w:rPr>
  </w:style>
  <w:style w:type="paragraph" w:customStyle="1" w:styleId="Style1">
    <w:name w:val="Style1"/>
    <w:basedOn w:val="Normal"/>
    <w:next w:val="Title"/>
    <w:rsid w:val="00F72B48"/>
    <w:pPr>
      <w:tabs>
        <w:tab w:val="left" w:pos="798"/>
      </w:tabs>
      <w:spacing w:before="240"/>
    </w:pPr>
    <w:rPr>
      <w:rFonts w:ascii="Times New Roman" w:hAnsi="Times New Roman" w:cs="Arial"/>
      <w:b/>
      <w:bCs/>
      <w:caps/>
      <w:color w:val="000000"/>
      <w:kern w:val="32"/>
      <w:sz w:val="24"/>
      <w:lang w:val="en-GB" w:eastAsia="bg-BG"/>
    </w:rPr>
  </w:style>
  <w:style w:type="paragraph" w:styleId="Title">
    <w:name w:val="Title"/>
    <w:basedOn w:val="Normal"/>
    <w:next w:val="Normal"/>
    <w:link w:val="TitleChar"/>
    <w:uiPriority w:val="10"/>
    <w:qFormat/>
    <w:rsid w:val="00F72B4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72B48"/>
    <w:rPr>
      <w:rFonts w:ascii="Cambria" w:eastAsia="Times New Roman" w:hAnsi="Cambria" w:cs="Times New Roman"/>
      <w:color w:val="343434"/>
      <w:spacing w:val="5"/>
      <w:kern w:val="28"/>
      <w:sz w:val="52"/>
      <w:szCs w:val="52"/>
    </w:rPr>
  </w:style>
  <w:style w:type="paragraph" w:customStyle="1" w:styleId="Neading11">
    <w:name w:val="Neading 11"/>
    <w:basedOn w:val="Style1"/>
    <w:rsid w:val="00F72B48"/>
    <w:pPr>
      <w:pageBreakBefore/>
      <w:widowControl w:val="0"/>
      <w:tabs>
        <w:tab w:val="clear" w:pos="798"/>
        <w:tab w:val="left" w:pos="0"/>
      </w:tabs>
      <w:spacing w:before="0" w:after="480" w:line="264" w:lineRule="auto"/>
    </w:pPr>
    <w:rPr>
      <w:rFonts w:ascii="Book Antiqua" w:hAnsi="Book Antiqua" w:cs="Times New Roman"/>
      <w:b w:val="0"/>
      <w:i/>
      <w:caps w:val="0"/>
      <w:color w:val="auto"/>
      <w:kern w:val="28"/>
      <w:szCs w:val="20"/>
      <w:lang w:eastAsia="en-US"/>
    </w:rPr>
  </w:style>
  <w:style w:type="numbering" w:customStyle="1" w:styleId="NoList11">
    <w:name w:val="No List11"/>
    <w:next w:val="NoList"/>
    <w:uiPriority w:val="99"/>
    <w:semiHidden/>
    <w:rsid w:val="00F72B48"/>
  </w:style>
  <w:style w:type="numbering" w:customStyle="1" w:styleId="NoList2">
    <w:name w:val="No List2"/>
    <w:next w:val="NoList"/>
    <w:uiPriority w:val="99"/>
    <w:semiHidden/>
    <w:unhideWhenUsed/>
    <w:rsid w:val="00F72B48"/>
  </w:style>
  <w:style w:type="numbering" w:customStyle="1" w:styleId="NoList3">
    <w:name w:val="No List3"/>
    <w:next w:val="NoList"/>
    <w:semiHidden/>
    <w:rsid w:val="00F72B48"/>
  </w:style>
  <w:style w:type="numbering" w:customStyle="1" w:styleId="NoList4">
    <w:name w:val="No List4"/>
    <w:next w:val="NoList"/>
    <w:uiPriority w:val="99"/>
    <w:semiHidden/>
    <w:unhideWhenUsed/>
    <w:rsid w:val="00F72B48"/>
  </w:style>
  <w:style w:type="numbering" w:customStyle="1" w:styleId="NoList5">
    <w:name w:val="No List5"/>
    <w:next w:val="NoList"/>
    <w:uiPriority w:val="99"/>
    <w:semiHidden/>
    <w:unhideWhenUsed/>
    <w:rsid w:val="00F72B48"/>
  </w:style>
  <w:style w:type="numbering" w:customStyle="1" w:styleId="NoList6">
    <w:name w:val="No List6"/>
    <w:next w:val="NoList"/>
    <w:uiPriority w:val="99"/>
    <w:semiHidden/>
    <w:unhideWhenUsed/>
    <w:rsid w:val="00F72B48"/>
  </w:style>
  <w:style w:type="paragraph" w:styleId="NoSpacing">
    <w:name w:val="No Spacing"/>
    <w:link w:val="NoSpacingChar"/>
    <w:uiPriority w:val="1"/>
    <w:qFormat/>
    <w:rsid w:val="00F72B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2B48"/>
    <w:rPr>
      <w:rFonts w:ascii="Calibri" w:eastAsia="Times New Roman" w:hAnsi="Calibri" w:cs="Times New Roman"/>
    </w:rPr>
  </w:style>
  <w:style w:type="paragraph" w:styleId="NormalWeb">
    <w:name w:val="Normal (Web)"/>
    <w:basedOn w:val="Normal"/>
    <w:uiPriority w:val="99"/>
    <w:rsid w:val="00F72B48"/>
    <w:pPr>
      <w:spacing w:before="100" w:after="100" w:line="240" w:lineRule="auto"/>
    </w:pPr>
    <w:rPr>
      <w:rFonts w:ascii="Times New Roman" w:hAnsi="Times New Roman"/>
      <w:color w:val="000000"/>
      <w:sz w:val="24"/>
      <w:szCs w:val="20"/>
      <w:lang w:val="en-US" w:eastAsia="bg-BG"/>
    </w:rPr>
  </w:style>
  <w:style w:type="paragraph" w:styleId="NormalIndent">
    <w:name w:val="Normal Indent"/>
    <w:aliases w:val="Normal Indent Char1 Char,Normal Indent Char Char Char,Normal Indent Char1 Char1,Normal Indent Char1 Char2,Normal Indent Char Char Char2,Normal Indent Char Char,Normal Indent Char1,Normal Indent Char Char Char1,Normal Indent Char2"/>
    <w:basedOn w:val="Normal"/>
    <w:link w:val="NormalIndentChar"/>
    <w:rsid w:val="00F72B48"/>
    <w:pPr>
      <w:tabs>
        <w:tab w:val="left" w:pos="1771"/>
      </w:tabs>
      <w:suppressAutoHyphens/>
      <w:spacing w:after="0" w:line="240" w:lineRule="auto"/>
      <w:ind w:left="1771"/>
      <w:jc w:val="both"/>
    </w:pPr>
    <w:rPr>
      <w:rFonts w:ascii="Arial" w:hAnsi="Arial"/>
      <w:sz w:val="24"/>
      <w:szCs w:val="24"/>
      <w:lang w:val="en-GB"/>
    </w:rPr>
  </w:style>
  <w:style w:type="character" w:customStyle="1" w:styleId="NormalIndentChar">
    <w:name w:val="Normal Indent Char"/>
    <w:aliases w:val="Normal Indent Char1 Char Char,Normal Indent Char Char Char Char,Normal Indent Char1 Char1 Char,Normal Indent Char1 Char2 Char,Normal Indent Char Char Char2 Char,Normal Indent Char Char Char3,Normal Indent Char1 Char3"/>
    <w:link w:val="NormalIndent"/>
    <w:rsid w:val="00F72B48"/>
    <w:rPr>
      <w:rFonts w:ascii="Arial" w:eastAsia="Times New Roman" w:hAnsi="Arial" w:cs="Times New Roman"/>
      <w:sz w:val="24"/>
      <w:szCs w:val="24"/>
      <w:lang w:val="en-GB"/>
    </w:rPr>
  </w:style>
  <w:style w:type="paragraph" w:customStyle="1" w:styleId="Number1Ph">
    <w:name w:val="Number 1 Ph"/>
    <w:basedOn w:val="Normal"/>
    <w:autoRedefine/>
    <w:rsid w:val="00F72B48"/>
    <w:pPr>
      <w:numPr>
        <w:numId w:val="15"/>
      </w:numPr>
      <w:tabs>
        <w:tab w:val="left" w:pos="798"/>
      </w:tabs>
      <w:spacing w:before="240" w:after="240" w:line="240" w:lineRule="auto"/>
      <w:jc w:val="both"/>
    </w:pPr>
    <w:rPr>
      <w:rFonts w:ascii="Times New Roman" w:hAnsi="Times New Roman"/>
      <w:b/>
      <w:bCs/>
      <w:color w:val="000000"/>
      <w:sz w:val="28"/>
      <w:szCs w:val="28"/>
      <w:lang w:val="en-GB" w:eastAsia="bg-BG"/>
    </w:rPr>
  </w:style>
  <w:style w:type="paragraph" w:customStyle="1" w:styleId="Number2Ph">
    <w:name w:val="Number 2 Ph"/>
    <w:basedOn w:val="Normal"/>
    <w:rsid w:val="00F72B48"/>
    <w:pPr>
      <w:tabs>
        <w:tab w:val="num" w:pos="907"/>
      </w:tabs>
      <w:spacing w:before="120" w:after="120" w:line="240" w:lineRule="auto"/>
      <w:ind w:left="900" w:hanging="900"/>
    </w:pPr>
    <w:rPr>
      <w:rFonts w:ascii="Times New Roman" w:hAnsi="Times New Roman"/>
      <w:b/>
      <w:color w:val="000000"/>
      <w:sz w:val="26"/>
      <w:szCs w:val="26"/>
      <w:u w:val="single"/>
      <w:lang w:val="en-GB" w:eastAsia="bg-BG"/>
    </w:rPr>
  </w:style>
  <w:style w:type="paragraph" w:customStyle="1" w:styleId="Number3Ph">
    <w:name w:val="Number 3 Ph"/>
    <w:basedOn w:val="Normal"/>
    <w:rsid w:val="00F72B48"/>
    <w:pPr>
      <w:tabs>
        <w:tab w:val="num" w:pos="3204"/>
      </w:tabs>
      <w:spacing w:before="120" w:after="120" w:line="240" w:lineRule="auto"/>
      <w:ind w:left="3204" w:hanging="504"/>
    </w:pPr>
    <w:rPr>
      <w:rFonts w:ascii="Times New Roman" w:hAnsi="Times New Roman"/>
      <w:b/>
      <w:i/>
      <w:sz w:val="26"/>
      <w:szCs w:val="26"/>
      <w:lang w:val="en-GB" w:eastAsia="bg-BG"/>
    </w:rPr>
  </w:style>
  <w:style w:type="paragraph" w:customStyle="1" w:styleId="Number4Ph">
    <w:name w:val="Number 4 Ph"/>
    <w:basedOn w:val="Normal"/>
    <w:rsid w:val="00F72B48"/>
    <w:pPr>
      <w:numPr>
        <w:ilvl w:val="3"/>
        <w:numId w:val="15"/>
      </w:numPr>
      <w:spacing w:after="120" w:line="240" w:lineRule="auto"/>
    </w:pPr>
    <w:rPr>
      <w:rFonts w:ascii="Times New Roman" w:hAnsi="Times New Roman"/>
      <w:i/>
      <w:sz w:val="24"/>
      <w:szCs w:val="24"/>
      <w:lang w:val="en-GB" w:eastAsia="bg-BG"/>
    </w:rPr>
  </w:style>
  <w:style w:type="paragraph" w:customStyle="1" w:styleId="Number5Ph">
    <w:name w:val="Number 5 Ph"/>
    <w:basedOn w:val="Normal"/>
    <w:rsid w:val="00F72B48"/>
    <w:pPr>
      <w:tabs>
        <w:tab w:val="num" w:pos="2520"/>
      </w:tabs>
      <w:spacing w:after="60" w:line="240" w:lineRule="auto"/>
      <w:ind w:left="2232" w:hanging="792"/>
    </w:pPr>
    <w:rPr>
      <w:rFonts w:ascii="Times New Roman" w:hAnsi="Times New Roman"/>
      <w:i/>
      <w:sz w:val="24"/>
      <w:szCs w:val="24"/>
      <w:lang w:val="en-GB" w:eastAsia="bg-BG"/>
    </w:rPr>
  </w:style>
  <w:style w:type="paragraph" w:customStyle="1" w:styleId="P2">
    <w:name w:val="P2"/>
    <w:basedOn w:val="Normal"/>
    <w:rsid w:val="00F72B48"/>
    <w:pPr>
      <w:numPr>
        <w:ilvl w:val="3"/>
        <w:numId w:val="16"/>
      </w:numPr>
      <w:spacing w:after="0" w:line="240" w:lineRule="auto"/>
    </w:pPr>
    <w:rPr>
      <w:rFonts w:ascii="Times New Roman" w:hAnsi="Times New Roman"/>
      <w:sz w:val="24"/>
      <w:szCs w:val="24"/>
      <w:lang w:val="en-US"/>
    </w:rPr>
  </w:style>
  <w:style w:type="character" w:styleId="PageNumber">
    <w:name w:val="page number"/>
    <w:basedOn w:val="DefaultParagraphFont"/>
    <w:rsid w:val="00F72B48"/>
  </w:style>
  <w:style w:type="character" w:styleId="PlaceholderText">
    <w:name w:val="Placeholder Text"/>
    <w:uiPriority w:val="99"/>
    <w:semiHidden/>
    <w:rsid w:val="00F72B48"/>
    <w:rPr>
      <w:color w:val="808080"/>
    </w:rPr>
  </w:style>
  <w:style w:type="paragraph" w:styleId="PlainText">
    <w:name w:val="Plain Text"/>
    <w:basedOn w:val="Normal"/>
    <w:link w:val="PlainTextChar"/>
    <w:uiPriority w:val="99"/>
    <w:unhideWhenUsed/>
    <w:rsid w:val="00F72B48"/>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F72B4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qFormat/>
    <w:rsid w:val="00F72B48"/>
    <w:rPr>
      <w:rFonts w:ascii="Times New Roman" w:hAnsi="Times New Roman"/>
      <w:i/>
      <w:iCs/>
      <w:color w:val="000000"/>
      <w:sz w:val="24"/>
    </w:rPr>
  </w:style>
  <w:style w:type="character" w:customStyle="1" w:styleId="QuoteChar">
    <w:name w:val="Quote Char"/>
    <w:basedOn w:val="DefaultParagraphFont"/>
    <w:link w:val="Quote"/>
    <w:uiPriority w:val="29"/>
    <w:rsid w:val="00F72B48"/>
    <w:rPr>
      <w:rFonts w:ascii="Times New Roman" w:eastAsia="Times New Roman" w:hAnsi="Times New Roman" w:cs="Times New Roman"/>
      <w:i/>
      <w:iCs/>
      <w:color w:val="000000"/>
      <w:sz w:val="24"/>
    </w:rPr>
  </w:style>
  <w:style w:type="paragraph" w:customStyle="1" w:styleId="Reffintext">
    <w:name w:val="Reff in text"/>
    <w:basedOn w:val="Normal"/>
    <w:link w:val="ReffintextChar"/>
    <w:qFormat/>
    <w:rsid w:val="00F72B48"/>
    <w:rPr>
      <w:rFonts w:ascii="Times New Roman" w:hAnsi="Times New Roman"/>
      <w:b/>
      <w:sz w:val="24"/>
      <w:szCs w:val="24"/>
    </w:rPr>
  </w:style>
  <w:style w:type="character" w:customStyle="1" w:styleId="ReffintextChar">
    <w:name w:val="Reff in text Char"/>
    <w:link w:val="Reffintext"/>
    <w:rsid w:val="00F72B48"/>
    <w:rPr>
      <w:rFonts w:ascii="Times New Roman" w:eastAsia="Times New Roman" w:hAnsi="Times New Roman" w:cs="Times New Roman"/>
      <w:b/>
      <w:sz w:val="24"/>
      <w:szCs w:val="24"/>
    </w:rPr>
  </w:style>
  <w:style w:type="paragraph" w:customStyle="1" w:styleId="Refftext">
    <w:name w:val="Reff text"/>
    <w:basedOn w:val="Normal"/>
    <w:link w:val="RefftextChar"/>
    <w:rsid w:val="00F72B48"/>
    <w:pPr>
      <w:numPr>
        <w:ilvl w:val="12"/>
      </w:numPr>
      <w:spacing w:line="271" w:lineRule="auto"/>
    </w:pPr>
    <w:rPr>
      <w:rFonts w:ascii="Times New Roman" w:hAnsi="Times New Roman"/>
      <w:b/>
      <w:sz w:val="24"/>
      <w:szCs w:val="20"/>
    </w:rPr>
  </w:style>
  <w:style w:type="character" w:customStyle="1" w:styleId="RefftextChar">
    <w:name w:val="Reff text Char"/>
    <w:link w:val="Refftext"/>
    <w:locked/>
    <w:rsid w:val="00F72B48"/>
    <w:rPr>
      <w:rFonts w:ascii="Times New Roman" w:eastAsia="Times New Roman" w:hAnsi="Times New Roman" w:cs="Times New Roman"/>
      <w:b/>
      <w:sz w:val="24"/>
      <w:szCs w:val="20"/>
    </w:rPr>
  </w:style>
  <w:style w:type="paragraph" w:customStyle="1" w:styleId="reffTabFigintext">
    <w:name w:val="reff. Tab/Fig in text"/>
    <w:basedOn w:val="Normal"/>
    <w:link w:val="reffTabFigintextChar"/>
    <w:qFormat/>
    <w:rsid w:val="00F72B48"/>
    <w:pPr>
      <w:spacing w:line="271" w:lineRule="auto"/>
    </w:pPr>
    <w:rPr>
      <w:rFonts w:ascii="Times New Roman" w:hAnsi="Times New Roman"/>
      <w:b/>
      <w:sz w:val="24"/>
      <w:szCs w:val="24"/>
    </w:rPr>
  </w:style>
  <w:style w:type="character" w:customStyle="1" w:styleId="reffTabFigintextChar">
    <w:name w:val="reff. Tab/Fig in text Char"/>
    <w:link w:val="reffTabFigintext"/>
    <w:rsid w:val="00F72B48"/>
    <w:rPr>
      <w:rFonts w:ascii="Times New Roman" w:eastAsia="Times New Roman" w:hAnsi="Times New Roman" w:cs="Times New Roman"/>
      <w:b/>
      <w:sz w:val="24"/>
      <w:szCs w:val="24"/>
    </w:rPr>
  </w:style>
  <w:style w:type="character" w:customStyle="1" w:styleId="shorttext1">
    <w:name w:val="short_text1"/>
    <w:rsid w:val="00F72B48"/>
    <w:rPr>
      <w:sz w:val="29"/>
      <w:szCs w:val="29"/>
    </w:rPr>
  </w:style>
  <w:style w:type="character" w:customStyle="1" w:styleId="st">
    <w:name w:val="st"/>
    <w:basedOn w:val="DefaultParagraphFont"/>
    <w:rsid w:val="00F72B48"/>
  </w:style>
  <w:style w:type="character" w:styleId="Strong">
    <w:name w:val="Strong"/>
    <w:uiPriority w:val="22"/>
    <w:qFormat/>
    <w:rsid w:val="00F72B48"/>
    <w:rPr>
      <w:b/>
      <w:bCs/>
    </w:rPr>
  </w:style>
  <w:style w:type="paragraph" w:customStyle="1" w:styleId="Style">
    <w:name w:val="Style"/>
    <w:rsid w:val="00F72B48"/>
    <w:pPr>
      <w:widowControl w:val="0"/>
      <w:autoSpaceDE w:val="0"/>
      <w:autoSpaceDN w:val="0"/>
      <w:adjustRightInd w:val="0"/>
    </w:pPr>
    <w:rPr>
      <w:rFonts w:ascii="Arial" w:eastAsia="Times New Roman" w:hAnsi="Arial" w:cs="Arial"/>
      <w:sz w:val="24"/>
      <w:szCs w:val="24"/>
      <w:lang w:eastAsia="bg-BG"/>
    </w:rPr>
  </w:style>
  <w:style w:type="numbering" w:customStyle="1" w:styleId="StyleBulleted2">
    <w:name w:val="Style Bulleted2"/>
    <w:basedOn w:val="NoList"/>
    <w:rsid w:val="00F72B48"/>
    <w:pPr>
      <w:numPr>
        <w:numId w:val="6"/>
      </w:numPr>
    </w:pPr>
  </w:style>
  <w:style w:type="numbering" w:customStyle="1" w:styleId="StyleBulleted21">
    <w:name w:val="Style Bulleted21"/>
    <w:basedOn w:val="NoList"/>
    <w:rsid w:val="00F72B48"/>
  </w:style>
  <w:style w:type="numbering" w:customStyle="1" w:styleId="StyleBulleted22">
    <w:name w:val="Style Bulleted22"/>
    <w:basedOn w:val="NoList"/>
    <w:rsid w:val="00F72B48"/>
    <w:pPr>
      <w:numPr>
        <w:numId w:val="7"/>
      </w:numPr>
    </w:pPr>
  </w:style>
  <w:style w:type="numbering" w:customStyle="1" w:styleId="StyleBulleted23">
    <w:name w:val="Style Bulleted23"/>
    <w:basedOn w:val="NoList"/>
    <w:rsid w:val="00F72B48"/>
  </w:style>
  <w:style w:type="numbering" w:customStyle="1" w:styleId="StyleBulleted24">
    <w:name w:val="Style Bulleted24"/>
    <w:basedOn w:val="NoList"/>
    <w:rsid w:val="00F72B48"/>
    <w:pPr>
      <w:numPr>
        <w:numId w:val="8"/>
      </w:numPr>
    </w:pPr>
  </w:style>
  <w:style w:type="numbering" w:customStyle="1" w:styleId="StyleCalibri14ptBoldBlack">
    <w:name w:val="Style Calibri 14 pt Bold Black"/>
    <w:basedOn w:val="NoList"/>
    <w:rsid w:val="00F72B48"/>
    <w:pPr>
      <w:numPr>
        <w:numId w:val="9"/>
      </w:numPr>
    </w:pPr>
  </w:style>
  <w:style w:type="numbering" w:customStyle="1" w:styleId="StyleCalibri14ptBoldBlack1">
    <w:name w:val="Style Calibri 14 pt Bold Black1"/>
    <w:basedOn w:val="NoList"/>
    <w:rsid w:val="00F72B48"/>
  </w:style>
  <w:style w:type="numbering" w:customStyle="1" w:styleId="StyleCalibri14ptBoldBlack2">
    <w:name w:val="Style Calibri 14 pt Bold Black2"/>
    <w:basedOn w:val="NoList"/>
    <w:rsid w:val="00F72B48"/>
    <w:pPr>
      <w:numPr>
        <w:numId w:val="5"/>
      </w:numPr>
    </w:pPr>
  </w:style>
  <w:style w:type="numbering" w:customStyle="1" w:styleId="StyleCalibri14ptBoldBlack3">
    <w:name w:val="Style Calibri 14 pt Bold Black3"/>
    <w:basedOn w:val="NoList"/>
    <w:rsid w:val="00F72B48"/>
  </w:style>
  <w:style w:type="numbering" w:customStyle="1" w:styleId="StyleCalibri14ptBoldBlack4">
    <w:name w:val="Style Calibri 14 pt Bold Black4"/>
    <w:basedOn w:val="NoList"/>
    <w:rsid w:val="00F72B48"/>
    <w:pPr>
      <w:numPr>
        <w:numId w:val="10"/>
      </w:numPr>
    </w:pPr>
  </w:style>
  <w:style w:type="paragraph" w:customStyle="1" w:styleId="Stylecross-ref">
    <w:name w:val="Style cross-ref"/>
    <w:basedOn w:val="Normal"/>
    <w:link w:val="Stylecross-refChar"/>
    <w:rsid w:val="00F72B48"/>
    <w:pPr>
      <w:spacing w:before="120" w:after="0" w:line="271" w:lineRule="auto"/>
      <w:jc w:val="both"/>
    </w:pPr>
    <w:rPr>
      <w:rFonts w:ascii="Cambria" w:hAnsi="Cambria"/>
      <w:b/>
      <w:sz w:val="24"/>
      <w:szCs w:val="24"/>
      <w:lang w:val="x-none"/>
    </w:rPr>
  </w:style>
  <w:style w:type="character" w:customStyle="1" w:styleId="Stylecross-refChar">
    <w:name w:val="Style cross-ref Char"/>
    <w:link w:val="Stylecross-ref"/>
    <w:rsid w:val="00F72B48"/>
    <w:rPr>
      <w:rFonts w:ascii="Cambria" w:eastAsia="Times New Roman" w:hAnsi="Cambria" w:cs="Times New Roman"/>
      <w:b/>
      <w:sz w:val="24"/>
      <w:szCs w:val="24"/>
      <w:lang w:val="x-none"/>
    </w:rPr>
  </w:style>
  <w:style w:type="paragraph" w:customStyle="1" w:styleId="StyleHeading2Left063cmHanging127cm">
    <w:name w:val="Style Heading 2 + Left:  063 cm Hanging:  127 cm"/>
    <w:basedOn w:val="Normal"/>
    <w:next w:val="Normal"/>
    <w:rsid w:val="00F72B48"/>
    <w:pPr>
      <w:numPr>
        <w:ilvl w:val="1"/>
        <w:numId w:val="17"/>
      </w:numPr>
      <w:spacing w:before="240" w:after="60"/>
    </w:pPr>
    <w:rPr>
      <w:rFonts w:ascii="Times New Roman" w:hAnsi="Times New Roman"/>
      <w:iCs/>
      <w:sz w:val="24"/>
      <w:szCs w:val="20"/>
      <w:lang w:val="en-US"/>
    </w:rPr>
  </w:style>
  <w:style w:type="table" w:customStyle="1" w:styleId="StyleVestal-Nelly">
    <w:name w:val="Style Vestal - Nelly"/>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1">
    <w:name w:val="Style Vestal - Nelly1"/>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2">
    <w:name w:val="Style Vestal - Nelly2"/>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3">
    <w:name w:val="Style Vestal - Nelly3"/>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paragraph" w:customStyle="1" w:styleId="Style11">
    <w:name w:val="Style11"/>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2">
    <w:name w:val="Style12"/>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6">
    <w:name w:val="Style16"/>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7">
    <w:name w:val="Style17"/>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2">
    <w:name w:val="Style2"/>
    <w:basedOn w:val="Neading11"/>
    <w:uiPriority w:val="99"/>
    <w:rsid w:val="00F72B48"/>
  </w:style>
  <w:style w:type="paragraph" w:customStyle="1" w:styleId="Style3">
    <w:name w:val="Style3"/>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5">
    <w:name w:val="Style5"/>
    <w:basedOn w:val="Normal"/>
    <w:next w:val="TOC3"/>
    <w:autoRedefine/>
    <w:rsid w:val="00F72B48"/>
    <w:pPr>
      <w:spacing w:after="120" w:line="240" w:lineRule="auto"/>
    </w:pPr>
    <w:rPr>
      <w:rFonts w:ascii="Times New Roman" w:hAnsi="Times New Roman"/>
      <w:i/>
      <w:sz w:val="24"/>
      <w:szCs w:val="24"/>
      <w:lang w:val="en-GB" w:eastAsia="bg-BG"/>
    </w:rPr>
  </w:style>
  <w:style w:type="paragraph" w:customStyle="1" w:styleId="Style6">
    <w:name w:val="Style6"/>
    <w:basedOn w:val="Normal"/>
    <w:next w:val="TOC2"/>
    <w:autoRedefine/>
    <w:rsid w:val="00F72B48"/>
    <w:pPr>
      <w:spacing w:before="120" w:after="120" w:line="240" w:lineRule="auto"/>
    </w:pPr>
    <w:rPr>
      <w:rFonts w:ascii="Times New Roman" w:hAnsi="Times New Roman"/>
      <w:b/>
      <w:i/>
      <w:sz w:val="26"/>
      <w:szCs w:val="26"/>
      <w:lang w:val="en-GB" w:eastAsia="bg-BG"/>
    </w:rPr>
  </w:style>
  <w:style w:type="paragraph" w:customStyle="1" w:styleId="Style7">
    <w:name w:val="Style7"/>
    <w:basedOn w:val="Normal"/>
    <w:next w:val="TOC1"/>
    <w:autoRedefine/>
    <w:rsid w:val="00F72B48"/>
    <w:pPr>
      <w:spacing w:before="120" w:after="120" w:line="240" w:lineRule="auto"/>
    </w:pPr>
    <w:rPr>
      <w:rFonts w:ascii="Times New Roman" w:hAnsi="Times New Roman"/>
      <w:b/>
      <w:color w:val="000000"/>
      <w:sz w:val="26"/>
      <w:szCs w:val="26"/>
      <w:u w:val="single"/>
      <w:lang w:val="en-GB" w:eastAsia="bg-BG"/>
    </w:rPr>
  </w:style>
  <w:style w:type="paragraph" w:customStyle="1" w:styleId="Style8">
    <w:name w:val="Style8"/>
    <w:basedOn w:val="Normal"/>
    <w:next w:val="TOAHeading"/>
    <w:autoRedefine/>
    <w:rsid w:val="00F72B48"/>
    <w:pPr>
      <w:tabs>
        <w:tab w:val="left" w:pos="798"/>
      </w:tabs>
      <w:spacing w:before="240" w:after="240" w:line="240" w:lineRule="auto"/>
      <w:jc w:val="both"/>
    </w:pPr>
    <w:rPr>
      <w:rFonts w:ascii="Times New Roman" w:hAnsi="Times New Roman"/>
      <w:b/>
      <w:bCs/>
      <w:color w:val="000000"/>
      <w:sz w:val="28"/>
      <w:szCs w:val="28"/>
      <w:lang w:val="en-GB" w:eastAsia="bg-BG"/>
    </w:rPr>
  </w:style>
  <w:style w:type="paragraph" w:styleId="TOAHeading">
    <w:name w:val="toa heading"/>
    <w:basedOn w:val="Normal"/>
    <w:next w:val="Normal"/>
    <w:rsid w:val="00F72B48"/>
    <w:pPr>
      <w:spacing w:before="120" w:after="0" w:line="240" w:lineRule="auto"/>
    </w:pPr>
    <w:rPr>
      <w:rFonts w:ascii="Arial" w:hAnsi="Arial" w:cs="Arial"/>
      <w:b/>
      <w:bCs/>
      <w:sz w:val="24"/>
      <w:szCs w:val="24"/>
      <w:lang w:eastAsia="bg-BG"/>
    </w:rPr>
  </w:style>
  <w:style w:type="paragraph" w:customStyle="1" w:styleId="stylenfigurename">
    <w:name w:val="stylenfigurenam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heading3">
    <w:name w:val="stylenheading3"/>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ource">
    <w:name w:val="stylensourc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tandardparagraph">
    <w:name w:val="stylenstandardparagraph"/>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ubheading2">
    <w:name w:val="Subheading 2"/>
    <w:basedOn w:val="Normal"/>
    <w:next w:val="Normal"/>
    <w:uiPriority w:val="99"/>
    <w:rsid w:val="00F72B48"/>
    <w:pPr>
      <w:autoSpaceDE w:val="0"/>
      <w:autoSpaceDN w:val="0"/>
      <w:adjustRightInd w:val="0"/>
      <w:spacing w:line="240" w:lineRule="auto"/>
    </w:pPr>
    <w:rPr>
      <w:rFonts w:ascii="Times New Roman" w:hAnsi="Times New Roman" w:cs="Arial"/>
      <w:sz w:val="24"/>
      <w:szCs w:val="24"/>
    </w:rPr>
  </w:style>
  <w:style w:type="paragraph" w:styleId="Subtitle">
    <w:name w:val="Subtitle"/>
    <w:basedOn w:val="Normal"/>
    <w:next w:val="Normal"/>
    <w:link w:val="SubtitleChar"/>
    <w:uiPriority w:val="11"/>
    <w:qFormat/>
    <w:rsid w:val="00F72B48"/>
    <w:pPr>
      <w:numPr>
        <w:ilvl w:val="1"/>
      </w:numPr>
    </w:pPr>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F72B48"/>
    <w:rPr>
      <w:rFonts w:ascii="Cambria" w:eastAsia="Times New Roman" w:hAnsi="Cambria" w:cs="Times New Roman"/>
      <w:i/>
      <w:iCs/>
      <w:color w:val="2DA2BF"/>
      <w:spacing w:val="15"/>
      <w:sz w:val="24"/>
      <w:szCs w:val="24"/>
    </w:rPr>
  </w:style>
  <w:style w:type="character" w:styleId="SubtleEmphasis">
    <w:name w:val="Subtle Emphasis"/>
    <w:uiPriority w:val="19"/>
    <w:qFormat/>
    <w:rsid w:val="00F72B48"/>
    <w:rPr>
      <w:i/>
      <w:iCs/>
      <w:color w:val="808080"/>
    </w:rPr>
  </w:style>
  <w:style w:type="character" w:styleId="SubtleReference">
    <w:name w:val="Subtle Reference"/>
    <w:uiPriority w:val="31"/>
    <w:qFormat/>
    <w:rsid w:val="00F72B48"/>
    <w:rPr>
      <w:smallCaps/>
      <w:color w:val="DA1F28"/>
      <w:u w:val="single"/>
    </w:rPr>
  </w:style>
  <w:style w:type="paragraph" w:customStyle="1" w:styleId="table">
    <w:name w:val="table"/>
    <w:basedOn w:val="Normal"/>
    <w:rsid w:val="00F72B48"/>
    <w:pPr>
      <w:widowControl w:val="0"/>
      <w:overflowPunct w:val="0"/>
      <w:autoSpaceDE w:val="0"/>
      <w:autoSpaceDN w:val="0"/>
      <w:adjustRightInd w:val="0"/>
      <w:spacing w:line="360" w:lineRule="atLeast"/>
      <w:jc w:val="center"/>
      <w:textAlignment w:val="baseline"/>
    </w:pPr>
    <w:rPr>
      <w:rFonts w:ascii="Avanti" w:hAnsi="Avanti"/>
      <w:sz w:val="20"/>
      <w:szCs w:val="20"/>
      <w:lang w:val="en-AU"/>
    </w:rPr>
  </w:style>
  <w:style w:type="table" w:styleId="TableContemporary">
    <w:name w:val="Table Contemporary"/>
    <w:basedOn w:val="TableNormal"/>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F72B48"/>
    <w:pPr>
      <w:spacing w:after="0" w:line="240" w:lineRule="auto"/>
    </w:pPr>
    <w:rPr>
      <w:rFonts w:ascii="Times New Roman" w:eastAsia="Times New Roman" w:hAnsi="Times New Roman" w:cs="Times New Roman"/>
      <w:sz w:val="20"/>
      <w:szCs w:val="20"/>
      <w:lang w:val="en-US"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nellyveatal1">
    <w:name w:val="Table Grid nelly veatal1"/>
    <w:basedOn w:val="TableNormal"/>
    <w:next w:val="TableGrid"/>
    <w:uiPriority w:val="59"/>
    <w:rsid w:val="00F72B48"/>
    <w:pPr>
      <w:numPr>
        <w:numId w:val="29"/>
      </w:numPr>
      <w:spacing w:after="0" w:line="240" w:lineRule="auto"/>
      <w:ind w:left="432" w:hanging="432"/>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2">
    <w:name w:val="Table Grid nelly veatal2"/>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3">
    <w:name w:val="Table Grid nelly veatal3"/>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4">
    <w:name w:val="Table Grid nelly veatal4"/>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2B48"/>
    <w:pPr>
      <w:spacing w:after="0" w:line="240" w:lineRule="auto"/>
    </w:pPr>
    <w:rPr>
      <w:rFonts w:ascii="Cambria" w:eastAsia="Times New Roman" w:hAnsi="Cambri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72B48"/>
    <w:pPr>
      <w:spacing w:after="0"/>
      <w:ind w:left="440" w:hanging="440"/>
    </w:pPr>
    <w:rPr>
      <w:rFonts w:ascii="Times New Roman" w:hAnsi="Times New Roman"/>
      <w:smallCaps/>
      <w:sz w:val="20"/>
      <w:szCs w:val="20"/>
    </w:rPr>
  </w:style>
  <w:style w:type="paragraph" w:customStyle="1" w:styleId="Tabletext">
    <w:name w:val="Table text"/>
    <w:basedOn w:val="Normal"/>
    <w:rsid w:val="00F72B48"/>
    <w:pPr>
      <w:overflowPunct w:val="0"/>
      <w:autoSpaceDE w:val="0"/>
      <w:autoSpaceDN w:val="0"/>
      <w:adjustRightInd w:val="0"/>
      <w:spacing w:after="0" w:line="240" w:lineRule="auto"/>
      <w:jc w:val="both"/>
      <w:textAlignment w:val="baseline"/>
    </w:pPr>
    <w:rPr>
      <w:rFonts w:ascii="Times New Roman" w:hAnsi="Times New Roman"/>
      <w:sz w:val="20"/>
      <w:szCs w:val="24"/>
      <w:lang w:val="en-US"/>
    </w:rPr>
  </w:style>
  <w:style w:type="paragraph" w:customStyle="1" w:styleId="TableText0">
    <w:name w:val="Table Text"/>
    <w:basedOn w:val="Normal"/>
    <w:rsid w:val="00F72B48"/>
    <w:pPr>
      <w:tabs>
        <w:tab w:val="left" w:pos="6660"/>
      </w:tabs>
      <w:spacing w:after="0" w:line="240" w:lineRule="auto"/>
      <w:jc w:val="both"/>
    </w:pPr>
    <w:rPr>
      <w:rFonts w:ascii="Times New Roman" w:hAnsi="Times New Roman"/>
      <w:sz w:val="20"/>
      <w:szCs w:val="24"/>
      <w:lang w:val="en-US"/>
    </w:rPr>
  </w:style>
  <w:style w:type="paragraph" w:customStyle="1" w:styleId="TabletextDicon">
    <w:name w:val="Table text Dicon"/>
    <w:basedOn w:val="NoSpacing"/>
    <w:link w:val="TabletextDiconChar"/>
    <w:qFormat/>
    <w:rsid w:val="00F72B48"/>
    <w:rPr>
      <w:rFonts w:ascii="Cambria" w:hAnsi="Cambria"/>
      <w:b/>
      <w:bCs/>
      <w:color w:val="000000"/>
    </w:rPr>
  </w:style>
  <w:style w:type="character" w:customStyle="1" w:styleId="TabletextDiconChar">
    <w:name w:val="Table text Dicon Char"/>
    <w:link w:val="TabletextDicon"/>
    <w:rsid w:val="00F72B48"/>
    <w:rPr>
      <w:rFonts w:ascii="Cambria" w:eastAsia="Times New Roman" w:hAnsi="Cambria" w:cs="Times New Roman"/>
      <w:b/>
      <w:bCs/>
      <w:color w:val="000000"/>
    </w:rPr>
  </w:style>
  <w:style w:type="paragraph" w:styleId="TOC5">
    <w:name w:val="toc 5"/>
    <w:basedOn w:val="Normal"/>
    <w:next w:val="Normal"/>
    <w:autoRedefine/>
    <w:uiPriority w:val="39"/>
    <w:rsid w:val="00F72B48"/>
    <w:pPr>
      <w:spacing w:after="0"/>
      <w:ind w:left="880"/>
    </w:pPr>
    <w:rPr>
      <w:rFonts w:ascii="Cambria" w:hAnsi="Cambria"/>
      <w:smallCaps/>
      <w:sz w:val="18"/>
      <w:szCs w:val="18"/>
    </w:rPr>
  </w:style>
  <w:style w:type="paragraph" w:styleId="TOC6">
    <w:name w:val="toc 6"/>
    <w:basedOn w:val="Normal"/>
    <w:next w:val="Normal"/>
    <w:autoRedefine/>
    <w:uiPriority w:val="39"/>
    <w:rsid w:val="00F72B48"/>
    <w:pPr>
      <w:spacing w:after="0"/>
      <w:ind w:left="1100"/>
    </w:pPr>
    <w:rPr>
      <w:rFonts w:ascii="Times New Roman" w:hAnsi="Times New Roman"/>
      <w:sz w:val="18"/>
      <w:szCs w:val="18"/>
    </w:rPr>
  </w:style>
  <w:style w:type="paragraph" w:styleId="TOC7">
    <w:name w:val="toc 7"/>
    <w:basedOn w:val="Normal"/>
    <w:next w:val="Normal"/>
    <w:autoRedefine/>
    <w:uiPriority w:val="39"/>
    <w:rsid w:val="00F72B48"/>
    <w:pPr>
      <w:spacing w:after="0"/>
      <w:ind w:left="1320"/>
    </w:pPr>
    <w:rPr>
      <w:rFonts w:ascii="Times New Roman" w:hAnsi="Times New Roman"/>
      <w:sz w:val="18"/>
      <w:szCs w:val="18"/>
    </w:rPr>
  </w:style>
  <w:style w:type="paragraph" w:styleId="TOC8">
    <w:name w:val="toc 8"/>
    <w:basedOn w:val="Normal"/>
    <w:next w:val="Normal"/>
    <w:autoRedefine/>
    <w:uiPriority w:val="39"/>
    <w:rsid w:val="00F72B48"/>
    <w:pPr>
      <w:spacing w:after="0"/>
      <w:ind w:left="1540"/>
    </w:pPr>
    <w:rPr>
      <w:rFonts w:ascii="Times New Roman" w:hAnsi="Times New Roman"/>
      <w:sz w:val="18"/>
      <w:szCs w:val="18"/>
    </w:rPr>
  </w:style>
  <w:style w:type="paragraph" w:styleId="TOC9">
    <w:name w:val="toc 9"/>
    <w:basedOn w:val="Normal"/>
    <w:next w:val="Normal"/>
    <w:autoRedefine/>
    <w:uiPriority w:val="39"/>
    <w:rsid w:val="00F72B48"/>
    <w:pPr>
      <w:spacing w:after="0"/>
      <w:ind w:left="1760"/>
    </w:pPr>
    <w:rPr>
      <w:rFonts w:ascii="Times New Roman" w:hAnsi="Times New Roman"/>
      <w:sz w:val="18"/>
      <w:szCs w:val="18"/>
    </w:rPr>
  </w:style>
  <w:style w:type="paragraph" w:customStyle="1" w:styleId="Char3">
    <w:name w:val="Char3"/>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styleId="TOCHeading">
    <w:name w:val="TOC Heading"/>
    <w:basedOn w:val="Heading1"/>
    <w:next w:val="Normal"/>
    <w:uiPriority w:val="39"/>
    <w:semiHidden/>
    <w:unhideWhenUsed/>
    <w:qFormat/>
    <w:rsid w:val="00F72B48"/>
    <w:pPr>
      <w:numPr>
        <w:numId w:val="0"/>
      </w:numPr>
      <w:outlineLvl w:val="9"/>
    </w:pPr>
    <w:rPr>
      <w:color w:val="21798E"/>
    </w:rPr>
  </w:style>
  <w:style w:type="character" w:customStyle="1" w:styleId="yshortcuts">
    <w:name w:val="yshortcuts"/>
    <w:rsid w:val="00F72B48"/>
  </w:style>
  <w:style w:type="paragraph" w:customStyle="1" w:styleId="zlbul">
    <w:name w:val="zlbul"/>
    <w:basedOn w:val="Normal"/>
    <w:rsid w:val="00F72B48"/>
    <w:pPr>
      <w:spacing w:after="0" w:line="360" w:lineRule="auto"/>
      <w:ind w:left="284" w:right="284" w:firstLine="454"/>
      <w:jc w:val="both"/>
    </w:pPr>
    <w:rPr>
      <w:rFonts w:ascii="Times New Roman" w:hAnsi="Times New Roman"/>
      <w:sz w:val="20"/>
      <w:szCs w:val="20"/>
      <w:lang w:val="en-GB"/>
    </w:rPr>
  </w:style>
  <w:style w:type="paragraph" w:customStyle="1" w:styleId="Char0">
    <w:name w:val="Знак Знак Char"/>
    <w:basedOn w:val="Normal"/>
    <w:next w:val="Normal"/>
    <w:rsid w:val="00F72B48"/>
    <w:pPr>
      <w:spacing w:after="160" w:line="240" w:lineRule="exact"/>
    </w:pPr>
    <w:rPr>
      <w:rFonts w:ascii="Tahoma" w:hAnsi="Tahoma" w:cs="Tahoma"/>
      <w:sz w:val="24"/>
      <w:szCs w:val="20"/>
      <w:lang w:val="en-US"/>
    </w:rPr>
  </w:style>
  <w:style w:type="paragraph" w:customStyle="1" w:styleId="1">
    <w:name w:val="Нормален1"/>
    <w:basedOn w:val="Normal"/>
    <w:next w:val="Normal"/>
    <w:rsid w:val="00F72B48"/>
    <w:pPr>
      <w:autoSpaceDE w:val="0"/>
      <w:autoSpaceDN w:val="0"/>
      <w:adjustRightInd w:val="0"/>
      <w:spacing w:after="0" w:line="240" w:lineRule="auto"/>
    </w:pPr>
    <w:rPr>
      <w:rFonts w:ascii="A4p" w:hAnsi="A4p"/>
      <w:sz w:val="20"/>
      <w:szCs w:val="24"/>
      <w:lang w:val="en-US"/>
    </w:rPr>
  </w:style>
  <w:style w:type="paragraph" w:customStyle="1" w:styleId="10">
    <w:name w:val="Основен текст1"/>
    <w:basedOn w:val="Normal"/>
    <w:link w:val="a"/>
    <w:rsid w:val="00F72B48"/>
    <w:pPr>
      <w:widowControl w:val="0"/>
      <w:shd w:val="clear" w:color="auto" w:fill="FFFFFF"/>
      <w:spacing w:before="3660" w:after="540" w:line="240" w:lineRule="atLeast"/>
      <w:ind w:hanging="1580"/>
      <w:jc w:val="center"/>
    </w:pPr>
    <w:rPr>
      <w:rFonts w:ascii="Times New Roman" w:hAnsi="Times New Roman"/>
      <w:sz w:val="24"/>
      <w:lang w:val="x-none" w:eastAsia="x-none"/>
    </w:rPr>
  </w:style>
  <w:style w:type="character" w:customStyle="1" w:styleId="a">
    <w:name w:val="Основен текст_"/>
    <w:link w:val="10"/>
    <w:rsid w:val="00F72B48"/>
    <w:rPr>
      <w:rFonts w:ascii="Times New Roman" w:eastAsia="Times New Roman" w:hAnsi="Times New Roman" w:cs="Times New Roman"/>
      <w:sz w:val="24"/>
      <w:shd w:val="clear" w:color="auto" w:fill="FFFFFF"/>
      <w:lang w:val="x-none" w:eastAsia="x-none"/>
    </w:rPr>
  </w:style>
  <w:style w:type="character" w:customStyle="1" w:styleId="6">
    <w:name w:val="Основен текст6"/>
    <w:rsid w:val="00F72B48"/>
    <w:rPr>
      <w:rFonts w:ascii="Times New Roman" w:hAnsi="Times New Roman" w:cs="Times New Roman"/>
      <w:sz w:val="22"/>
      <w:szCs w:val="22"/>
      <w:u w:val="none"/>
    </w:rPr>
  </w:style>
  <w:style w:type="table" w:customStyle="1" w:styleId="TableGrid20">
    <w:name w:val="Table Grid2"/>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72B48"/>
  </w:style>
  <w:style w:type="table" w:customStyle="1" w:styleId="TableGrid8">
    <w:name w:val="Table Grid8"/>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F72B48"/>
  </w:style>
  <w:style w:type="paragraph" w:customStyle="1" w:styleId="CharChar5CharCharChar">
    <w:name w:val="Char Char5 Char Char Char"/>
    <w:basedOn w:val="Normal"/>
    <w:rsid w:val="00F72B48"/>
    <w:pPr>
      <w:tabs>
        <w:tab w:val="left" w:pos="709"/>
      </w:tabs>
      <w:spacing w:after="0" w:line="240" w:lineRule="auto"/>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index heading" w:uiPriority="0"/>
    <w:lsdException w:name="caption" w:uiPriority="35" w:qFormat="1"/>
    <w:lsdException w:name="page number" w:uiPriority="0"/>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Typewriter" w:uiPriority="0"/>
    <w:lsdException w:name="annotation subject" w:uiPriority="0"/>
    <w:lsdException w:name="Outline List 1" w:uiPriority="0"/>
    <w:lsdException w:name="Table Grid 2" w:uiPriority="0"/>
    <w:lsdException w:name="Table Grid 5" w:uiPriority="0"/>
    <w:lsdException w:name="Table Contemporary"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70F"/>
    <w:rPr>
      <w:rFonts w:ascii="Calibri" w:eastAsia="Times New Roman" w:hAnsi="Calibri" w:cs="Times New Roman"/>
    </w:rPr>
  </w:style>
  <w:style w:type="paragraph" w:styleId="Heading1">
    <w:name w:val="heading 1"/>
    <w:basedOn w:val="Normal"/>
    <w:next w:val="Normal"/>
    <w:link w:val="Heading1Char"/>
    <w:uiPriority w:val="9"/>
    <w:qFormat/>
    <w:rsid w:val="00F72B48"/>
    <w:pPr>
      <w:keepNext/>
      <w:keepLines/>
      <w:numPr>
        <w:numId w:val="18"/>
      </w:numPr>
      <w:tabs>
        <w:tab w:val="left" w:pos="1134"/>
      </w:tabs>
      <w:spacing w:before="240" w:after="120"/>
      <w:jc w:val="both"/>
      <w:outlineLvl w:val="0"/>
    </w:pPr>
    <w:rPr>
      <w:rFonts w:ascii="Cambria" w:hAnsi="Cambria"/>
      <w:b/>
      <w:bCs/>
      <w:smallCaps/>
      <w:color w:val="365F91"/>
      <w:sz w:val="28"/>
      <w:szCs w:val="28"/>
    </w:rPr>
  </w:style>
  <w:style w:type="paragraph" w:styleId="Heading2">
    <w:name w:val="heading 2"/>
    <w:basedOn w:val="Normal"/>
    <w:next w:val="Normal"/>
    <w:link w:val="Heading2Char"/>
    <w:uiPriority w:val="9"/>
    <w:unhideWhenUsed/>
    <w:qFormat/>
    <w:rsid w:val="00F72B48"/>
    <w:pPr>
      <w:keepNext/>
      <w:keepLines/>
      <w:numPr>
        <w:ilvl w:val="1"/>
        <w:numId w:val="18"/>
      </w:numPr>
      <w:spacing w:before="240" w:after="120"/>
      <w:jc w:val="both"/>
      <w:outlineLvl w:val="1"/>
    </w:pPr>
    <w:rPr>
      <w:rFonts w:ascii="Cambria" w:hAnsi="Cambria"/>
      <w:b/>
      <w:bCs/>
      <w:smallCaps/>
      <w:color w:val="365F91"/>
      <w:sz w:val="26"/>
      <w:szCs w:val="26"/>
    </w:rPr>
  </w:style>
  <w:style w:type="paragraph" w:styleId="Heading3">
    <w:name w:val="heading 3"/>
    <w:basedOn w:val="Normal"/>
    <w:next w:val="Normal"/>
    <w:link w:val="Heading3Char"/>
    <w:autoRedefine/>
    <w:uiPriority w:val="9"/>
    <w:unhideWhenUsed/>
    <w:qFormat/>
    <w:rsid w:val="00F72B48"/>
    <w:pPr>
      <w:keepNext/>
      <w:keepLines/>
      <w:numPr>
        <w:ilvl w:val="2"/>
        <w:numId w:val="18"/>
      </w:numPr>
      <w:spacing w:before="240" w:after="120"/>
      <w:jc w:val="both"/>
      <w:outlineLvl w:val="2"/>
    </w:pPr>
    <w:rPr>
      <w:rFonts w:ascii="Cambria" w:eastAsia="MS Mincho" w:hAnsi="Cambria"/>
      <w:b/>
      <w:bCs/>
      <w:smallCaps/>
      <w:color w:val="365F91"/>
      <w:sz w:val="24"/>
    </w:rPr>
  </w:style>
  <w:style w:type="paragraph" w:styleId="Heading4">
    <w:name w:val="heading 4"/>
    <w:basedOn w:val="Normal"/>
    <w:next w:val="Normal"/>
    <w:link w:val="Heading4Char"/>
    <w:autoRedefine/>
    <w:uiPriority w:val="9"/>
    <w:unhideWhenUsed/>
    <w:qFormat/>
    <w:rsid w:val="00F72B48"/>
    <w:pPr>
      <w:keepNext/>
      <w:keepLines/>
      <w:numPr>
        <w:ilvl w:val="3"/>
        <w:numId w:val="18"/>
      </w:numPr>
      <w:spacing w:before="240" w:after="120"/>
      <w:outlineLvl w:val="3"/>
    </w:pPr>
    <w:rPr>
      <w:rFonts w:ascii="Cambria" w:eastAsia="MS Mincho" w:hAnsi="Cambria" w:cs="Arial"/>
      <w:b/>
      <w:bCs/>
      <w:i/>
      <w:iCs/>
      <w:smallCaps/>
      <w:color w:val="365F91"/>
      <w:sz w:val="24"/>
      <w:szCs w:val="24"/>
      <w:lang w:val="en-US"/>
    </w:rPr>
  </w:style>
  <w:style w:type="paragraph" w:styleId="Heading5">
    <w:name w:val="heading 5"/>
    <w:basedOn w:val="Normal"/>
    <w:next w:val="Normal"/>
    <w:link w:val="Heading5Char"/>
    <w:autoRedefine/>
    <w:uiPriority w:val="9"/>
    <w:unhideWhenUsed/>
    <w:qFormat/>
    <w:rsid w:val="00F72B48"/>
    <w:pPr>
      <w:keepNext/>
      <w:keepLines/>
      <w:numPr>
        <w:ilvl w:val="4"/>
        <w:numId w:val="18"/>
      </w:numPr>
      <w:spacing w:before="240" w:after="120"/>
      <w:jc w:val="both"/>
      <w:outlineLvl w:val="4"/>
    </w:pPr>
    <w:rPr>
      <w:rFonts w:ascii="Cambria" w:hAnsi="Cambria"/>
      <w:i/>
      <w:color w:val="365F91"/>
      <w:sz w:val="24"/>
      <w:szCs w:val="26"/>
      <w:lang w:eastAsia="ar-SA"/>
    </w:rPr>
  </w:style>
  <w:style w:type="paragraph" w:styleId="Heading6">
    <w:name w:val="heading 6"/>
    <w:basedOn w:val="Normal"/>
    <w:next w:val="Normal"/>
    <w:link w:val="Heading6Char"/>
    <w:uiPriority w:val="9"/>
    <w:unhideWhenUsed/>
    <w:qFormat/>
    <w:rsid w:val="00F72B48"/>
    <w:pPr>
      <w:keepNext/>
      <w:keepLines/>
      <w:numPr>
        <w:ilvl w:val="5"/>
        <w:numId w:val="18"/>
      </w:numPr>
      <w:spacing w:before="200" w:after="0"/>
      <w:outlineLvl w:val="5"/>
    </w:pPr>
    <w:rPr>
      <w:rFonts w:ascii="Cambria" w:hAnsi="Cambria"/>
      <w:i/>
      <w:iCs/>
      <w:color w:val="16505E"/>
      <w:sz w:val="24"/>
    </w:rPr>
  </w:style>
  <w:style w:type="paragraph" w:styleId="Heading7">
    <w:name w:val="heading 7"/>
    <w:basedOn w:val="Normal"/>
    <w:next w:val="Normal"/>
    <w:link w:val="Heading7Char"/>
    <w:uiPriority w:val="9"/>
    <w:unhideWhenUsed/>
    <w:qFormat/>
    <w:rsid w:val="00F72B48"/>
    <w:pPr>
      <w:keepNext/>
      <w:keepLines/>
      <w:numPr>
        <w:ilvl w:val="6"/>
        <w:numId w:val="18"/>
      </w:numPr>
      <w:spacing w:before="200" w:after="0"/>
      <w:outlineLvl w:val="6"/>
    </w:pPr>
    <w:rPr>
      <w:rFonts w:ascii="Cambria" w:hAnsi="Cambria"/>
      <w:i/>
      <w:iCs/>
      <w:color w:val="404040"/>
      <w:sz w:val="24"/>
    </w:rPr>
  </w:style>
  <w:style w:type="paragraph" w:styleId="Heading8">
    <w:name w:val="heading 8"/>
    <w:basedOn w:val="Normal"/>
    <w:next w:val="Normal"/>
    <w:link w:val="Heading8Char"/>
    <w:uiPriority w:val="9"/>
    <w:unhideWhenUsed/>
    <w:qFormat/>
    <w:rsid w:val="00F72B48"/>
    <w:pPr>
      <w:keepNext/>
      <w:keepLines/>
      <w:numPr>
        <w:ilvl w:val="7"/>
        <w:numId w:val="18"/>
      </w:numPr>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unhideWhenUsed/>
    <w:qFormat/>
    <w:rsid w:val="00F72B48"/>
    <w:pPr>
      <w:keepNext/>
      <w:keepLines/>
      <w:numPr>
        <w:ilvl w:val="8"/>
        <w:numId w:val="18"/>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84E"/>
    <w:pPr>
      <w:ind w:left="720"/>
      <w:contextualSpacing/>
    </w:pPr>
    <w:rPr>
      <w:rFonts w:asciiTheme="minorHAnsi" w:eastAsiaTheme="minorHAnsi" w:hAnsiTheme="minorHAnsi" w:cstheme="minorBidi"/>
    </w:rPr>
  </w:style>
  <w:style w:type="table" w:styleId="TableGrid">
    <w:name w:val="Table Grid"/>
    <w:basedOn w:val="TableNormal"/>
    <w:uiPriority w:val="39"/>
    <w:rsid w:val="00081F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81FB0"/>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3E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3EA5"/>
    <w:rPr>
      <w:rFonts w:ascii="Calibri" w:eastAsia="Times New Roman" w:hAnsi="Calibri" w:cs="Times New Roman"/>
    </w:rPr>
  </w:style>
  <w:style w:type="paragraph" w:styleId="Footer">
    <w:name w:val="footer"/>
    <w:aliases w:val=" Char4"/>
    <w:basedOn w:val="Normal"/>
    <w:link w:val="FooterChar"/>
    <w:uiPriority w:val="99"/>
    <w:unhideWhenUsed/>
    <w:rsid w:val="005E3EA5"/>
    <w:pPr>
      <w:tabs>
        <w:tab w:val="center" w:pos="4536"/>
        <w:tab w:val="right" w:pos="9072"/>
      </w:tabs>
      <w:spacing w:after="0" w:line="240" w:lineRule="auto"/>
    </w:pPr>
  </w:style>
  <w:style w:type="character" w:customStyle="1" w:styleId="FooterChar">
    <w:name w:val="Footer Char"/>
    <w:aliases w:val=" Char4 Char"/>
    <w:basedOn w:val="DefaultParagraphFont"/>
    <w:link w:val="Footer"/>
    <w:uiPriority w:val="99"/>
    <w:rsid w:val="005E3EA5"/>
    <w:rPr>
      <w:rFonts w:ascii="Calibri" w:eastAsia="Times New Roman" w:hAnsi="Calibri" w:cs="Times New Roman"/>
    </w:rPr>
  </w:style>
  <w:style w:type="character" w:customStyle="1" w:styleId="Heading1Char">
    <w:name w:val="Heading 1 Char"/>
    <w:basedOn w:val="DefaultParagraphFont"/>
    <w:link w:val="Heading1"/>
    <w:uiPriority w:val="9"/>
    <w:rsid w:val="00F72B48"/>
    <w:rPr>
      <w:rFonts w:ascii="Cambria" w:eastAsia="Times New Roman" w:hAnsi="Cambria" w:cs="Times New Roman"/>
      <w:b/>
      <w:bCs/>
      <w:smallCaps/>
      <w:color w:val="365F91"/>
      <w:sz w:val="28"/>
      <w:szCs w:val="28"/>
    </w:rPr>
  </w:style>
  <w:style w:type="character" w:customStyle="1" w:styleId="Heading2Char">
    <w:name w:val="Heading 2 Char"/>
    <w:basedOn w:val="DefaultParagraphFont"/>
    <w:link w:val="Heading2"/>
    <w:uiPriority w:val="9"/>
    <w:rsid w:val="00F72B48"/>
    <w:rPr>
      <w:rFonts w:ascii="Cambria" w:eastAsia="Times New Roman" w:hAnsi="Cambria" w:cs="Times New Roman"/>
      <w:b/>
      <w:bCs/>
      <w:smallCaps/>
      <w:color w:val="365F91"/>
      <w:sz w:val="26"/>
      <w:szCs w:val="26"/>
    </w:rPr>
  </w:style>
  <w:style w:type="character" w:customStyle="1" w:styleId="Heading3Char">
    <w:name w:val="Heading 3 Char"/>
    <w:basedOn w:val="DefaultParagraphFont"/>
    <w:link w:val="Heading3"/>
    <w:uiPriority w:val="9"/>
    <w:rsid w:val="00F72B48"/>
    <w:rPr>
      <w:rFonts w:ascii="Cambria" w:eastAsia="MS Mincho" w:hAnsi="Cambria" w:cs="Times New Roman"/>
      <w:b/>
      <w:bCs/>
      <w:smallCaps/>
      <w:color w:val="365F91"/>
      <w:sz w:val="24"/>
    </w:rPr>
  </w:style>
  <w:style w:type="character" w:customStyle="1" w:styleId="Heading4Char">
    <w:name w:val="Heading 4 Char"/>
    <w:basedOn w:val="DefaultParagraphFont"/>
    <w:link w:val="Heading4"/>
    <w:uiPriority w:val="9"/>
    <w:rsid w:val="00F72B48"/>
    <w:rPr>
      <w:rFonts w:ascii="Cambria" w:eastAsia="MS Mincho" w:hAnsi="Cambria" w:cs="Arial"/>
      <w:b/>
      <w:bCs/>
      <w:i/>
      <w:iCs/>
      <w:smallCaps/>
      <w:color w:val="365F91"/>
      <w:sz w:val="24"/>
      <w:szCs w:val="24"/>
      <w:lang w:val="en-US"/>
    </w:rPr>
  </w:style>
  <w:style w:type="character" w:customStyle="1" w:styleId="Heading5Char">
    <w:name w:val="Heading 5 Char"/>
    <w:basedOn w:val="DefaultParagraphFont"/>
    <w:link w:val="Heading5"/>
    <w:uiPriority w:val="9"/>
    <w:rsid w:val="00F72B48"/>
    <w:rPr>
      <w:rFonts w:ascii="Cambria" w:eastAsia="Times New Roman" w:hAnsi="Cambria" w:cs="Times New Roman"/>
      <w:i/>
      <w:color w:val="365F91"/>
      <w:sz w:val="24"/>
      <w:szCs w:val="26"/>
      <w:lang w:eastAsia="ar-SA"/>
    </w:rPr>
  </w:style>
  <w:style w:type="character" w:customStyle="1" w:styleId="Heading6Char">
    <w:name w:val="Heading 6 Char"/>
    <w:basedOn w:val="DefaultParagraphFont"/>
    <w:link w:val="Heading6"/>
    <w:uiPriority w:val="9"/>
    <w:rsid w:val="00F72B48"/>
    <w:rPr>
      <w:rFonts w:ascii="Cambria" w:eastAsia="Times New Roman" w:hAnsi="Cambria" w:cs="Times New Roman"/>
      <w:i/>
      <w:iCs/>
      <w:color w:val="16505E"/>
      <w:sz w:val="24"/>
    </w:rPr>
  </w:style>
  <w:style w:type="character" w:customStyle="1" w:styleId="Heading7Char">
    <w:name w:val="Heading 7 Char"/>
    <w:basedOn w:val="DefaultParagraphFont"/>
    <w:link w:val="Heading7"/>
    <w:uiPriority w:val="9"/>
    <w:rsid w:val="00F72B48"/>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F72B48"/>
    <w:rPr>
      <w:rFonts w:ascii="Cambria" w:eastAsia="Times New Roman" w:hAnsi="Cambria" w:cs="Times New Roman"/>
      <w:color w:val="2DA2BF"/>
      <w:sz w:val="20"/>
      <w:szCs w:val="20"/>
    </w:rPr>
  </w:style>
  <w:style w:type="character" w:customStyle="1" w:styleId="Heading9Char">
    <w:name w:val="Heading 9 Char"/>
    <w:basedOn w:val="DefaultParagraphFont"/>
    <w:link w:val="Heading9"/>
    <w:uiPriority w:val="9"/>
    <w:rsid w:val="00F72B48"/>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72B48"/>
  </w:style>
  <w:style w:type="numbering" w:styleId="1ai">
    <w:name w:val="Outline List 1"/>
    <w:basedOn w:val="NoList"/>
    <w:rsid w:val="00F72B48"/>
    <w:pPr>
      <w:numPr>
        <w:numId w:val="4"/>
      </w:numPr>
    </w:pPr>
  </w:style>
  <w:style w:type="paragraph" w:customStyle="1" w:styleId="1CharCharChar">
    <w:name w:val="1 Char Char Char"/>
    <w:basedOn w:val="Normal"/>
    <w:rsid w:val="00F72B48"/>
    <w:pPr>
      <w:spacing w:after="160" w:line="240" w:lineRule="exact"/>
    </w:pPr>
    <w:rPr>
      <w:rFonts w:ascii="Tahoma" w:hAnsi="Tahoma"/>
      <w:sz w:val="20"/>
      <w:szCs w:val="20"/>
      <w:lang w:val="en-US"/>
    </w:rPr>
  </w:style>
  <w:style w:type="character" w:customStyle="1" w:styleId="apple-converted-space">
    <w:name w:val="apple-converted-space"/>
    <w:basedOn w:val="DefaultParagraphFont"/>
    <w:rsid w:val="00F72B48"/>
  </w:style>
  <w:style w:type="character" w:customStyle="1" w:styleId="apple-style-span">
    <w:name w:val="apple-style-span"/>
    <w:basedOn w:val="DefaultParagraphFont"/>
    <w:rsid w:val="00F72B48"/>
  </w:style>
  <w:style w:type="paragraph" w:styleId="BalloonText">
    <w:name w:val="Balloon Text"/>
    <w:basedOn w:val="Normal"/>
    <w:link w:val="BalloonTextChar"/>
    <w:uiPriority w:val="99"/>
    <w:unhideWhenUsed/>
    <w:rsid w:val="00F72B4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F72B48"/>
    <w:rPr>
      <w:rFonts w:ascii="Tahoma" w:eastAsia="Times New Roman" w:hAnsi="Tahoma" w:cs="Times New Roman"/>
      <w:sz w:val="16"/>
      <w:szCs w:val="16"/>
      <w:lang w:val="x-none"/>
    </w:rPr>
  </w:style>
  <w:style w:type="paragraph" w:customStyle="1" w:styleId="BankNormal">
    <w:name w:val="BankNormal"/>
    <w:basedOn w:val="Normal"/>
    <w:link w:val="BankNormalChar"/>
    <w:rsid w:val="00F72B48"/>
    <w:pPr>
      <w:spacing w:line="240" w:lineRule="auto"/>
      <w:jc w:val="right"/>
    </w:pPr>
    <w:rPr>
      <w:rFonts w:ascii="Times New Roman" w:hAnsi="Times New Roman" w:cs="Arial"/>
      <w:sz w:val="24"/>
      <w:szCs w:val="20"/>
      <w:lang w:eastAsia="bg-BG"/>
    </w:rPr>
  </w:style>
  <w:style w:type="character" w:customStyle="1" w:styleId="BankNormalChar">
    <w:name w:val="BankNormal Char"/>
    <w:link w:val="BankNormal"/>
    <w:rsid w:val="00F72B48"/>
    <w:rPr>
      <w:rFonts w:ascii="Times New Roman" w:eastAsia="Times New Roman" w:hAnsi="Times New Roman" w:cs="Arial"/>
      <w:sz w:val="24"/>
      <w:szCs w:val="20"/>
      <w:lang w:eastAsia="bg-BG"/>
    </w:rPr>
  </w:style>
  <w:style w:type="paragraph" w:styleId="BlockText">
    <w:name w:val="Block Text"/>
    <w:basedOn w:val="Normal"/>
    <w:uiPriority w:val="99"/>
    <w:semiHidden/>
    <w:unhideWhenUsed/>
    <w:rsid w:val="00F72B4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Times New Roman" w:hAnsi="Times New Roman"/>
      <w:i/>
      <w:iCs/>
      <w:color w:val="4F81BD"/>
      <w:sz w:val="24"/>
      <w:szCs w:val="24"/>
    </w:rPr>
  </w:style>
  <w:style w:type="paragraph" w:styleId="BodyText">
    <w:name w:val="Body Text"/>
    <w:basedOn w:val="Normal"/>
    <w:link w:val="BodyTextChar"/>
    <w:rsid w:val="00F72B48"/>
    <w:pPr>
      <w:spacing w:after="0" w:line="240" w:lineRule="auto"/>
      <w:jc w:val="both"/>
    </w:pPr>
    <w:rPr>
      <w:rFonts w:ascii="Times New Roman" w:hAnsi="Times New Roman"/>
      <w:sz w:val="24"/>
      <w:szCs w:val="20"/>
      <w:lang w:val="x-none"/>
    </w:rPr>
  </w:style>
  <w:style w:type="character" w:customStyle="1" w:styleId="BodyTextChar">
    <w:name w:val="Body Text Char"/>
    <w:basedOn w:val="DefaultParagraphFont"/>
    <w:link w:val="BodyText"/>
    <w:rsid w:val="00F72B48"/>
    <w:rPr>
      <w:rFonts w:ascii="Times New Roman" w:eastAsia="Times New Roman" w:hAnsi="Times New Roman" w:cs="Times New Roman"/>
      <w:sz w:val="24"/>
      <w:szCs w:val="20"/>
      <w:lang w:val="x-none"/>
    </w:rPr>
  </w:style>
  <w:style w:type="character" w:customStyle="1" w:styleId="Bodytext5">
    <w:name w:val="Body text (5)"/>
    <w:rsid w:val="00F72B48"/>
    <w:rPr>
      <w:rFonts w:ascii="Times New Roman" w:hAnsi="Times New Roman" w:cs="Times New Roman" w:hint="default"/>
      <w:b w:val="0"/>
      <w:bCs w:val="0"/>
      <w:i w:val="0"/>
      <w:iCs w:val="0"/>
      <w:smallCaps w:val="0"/>
      <w:spacing w:val="9"/>
      <w:u w:val="single"/>
    </w:rPr>
  </w:style>
  <w:style w:type="character" w:customStyle="1" w:styleId="Bodytext5Spacing0pt">
    <w:name w:val="Body text (5) + Spacing 0 pt"/>
    <w:rsid w:val="00F72B48"/>
    <w:rPr>
      <w:spacing w:val="10"/>
      <w:sz w:val="21"/>
    </w:rPr>
  </w:style>
  <w:style w:type="character" w:customStyle="1" w:styleId="Bodytext50">
    <w:name w:val="Body text (5)_"/>
    <w:locked/>
    <w:rsid w:val="00F72B48"/>
    <w:rPr>
      <w:sz w:val="21"/>
    </w:rPr>
  </w:style>
  <w:style w:type="character" w:customStyle="1" w:styleId="Bodytext6">
    <w:name w:val="Body text (6)"/>
    <w:rsid w:val="00F72B48"/>
    <w:rPr>
      <w:rFonts w:ascii="Times New Roman" w:hAnsi="Times New Roman" w:cs="Times New Roman" w:hint="default"/>
      <w:b w:val="0"/>
      <w:bCs w:val="0"/>
      <w:i w:val="0"/>
      <w:iCs w:val="0"/>
      <w:smallCaps w:val="0"/>
      <w:spacing w:val="6"/>
      <w:u w:val="single"/>
    </w:rPr>
  </w:style>
  <w:style w:type="paragraph" w:customStyle="1" w:styleId="Bodytext8">
    <w:name w:val="Body text (8)"/>
    <w:basedOn w:val="Normal"/>
    <w:link w:val="Bodytext80"/>
    <w:rsid w:val="00F72B48"/>
    <w:pPr>
      <w:shd w:val="clear" w:color="auto" w:fill="FFFFFF"/>
      <w:spacing w:line="341" w:lineRule="exact"/>
    </w:pPr>
    <w:rPr>
      <w:rFonts w:ascii="Times New Roman" w:eastAsia="Calibri" w:hAnsi="Times New Roman"/>
      <w:sz w:val="21"/>
      <w:szCs w:val="20"/>
      <w:lang w:eastAsia="bg-BG"/>
    </w:rPr>
  </w:style>
  <w:style w:type="character" w:customStyle="1" w:styleId="Bodytext80">
    <w:name w:val="Body text (8)_"/>
    <w:link w:val="Bodytext8"/>
    <w:locked/>
    <w:rsid w:val="00F72B48"/>
    <w:rPr>
      <w:rFonts w:ascii="Times New Roman" w:eastAsia="Calibri" w:hAnsi="Times New Roman" w:cs="Times New Roman"/>
      <w:sz w:val="21"/>
      <w:szCs w:val="20"/>
      <w:shd w:val="clear" w:color="auto" w:fill="FFFFFF"/>
      <w:lang w:eastAsia="bg-BG"/>
    </w:rPr>
  </w:style>
  <w:style w:type="character" w:customStyle="1" w:styleId="Bodytext8Spacing0pt">
    <w:name w:val="Body text (8) + Spacing 0 pt"/>
    <w:rsid w:val="00F72B48"/>
    <w:rPr>
      <w:spacing w:val="10"/>
      <w:sz w:val="21"/>
    </w:rPr>
  </w:style>
  <w:style w:type="character" w:customStyle="1" w:styleId="BodytextBold26">
    <w:name w:val="Body text + Bold26"/>
    <w:rsid w:val="00F72B48"/>
    <w:rPr>
      <w:b/>
      <w:bCs/>
      <w:spacing w:val="20"/>
      <w:sz w:val="21"/>
      <w:szCs w:val="21"/>
      <w:lang w:bidi="ar-SA"/>
    </w:rPr>
  </w:style>
  <w:style w:type="character" w:customStyle="1" w:styleId="BodytextBold5">
    <w:name w:val="Body text + Bold5"/>
    <w:aliases w:val="Italic24,Spacing 0 pt45"/>
    <w:rsid w:val="00F72B48"/>
    <w:rPr>
      <w:rFonts w:ascii="Times New Roman" w:hAnsi="Times New Roman" w:cs="Times New Roman"/>
      <w:b/>
      <w:bCs/>
      <w:i/>
      <w:iCs/>
      <w:spacing w:val="10"/>
      <w:sz w:val="21"/>
      <w:szCs w:val="21"/>
      <w:lang w:bidi="ar-SA"/>
    </w:rPr>
  </w:style>
  <w:style w:type="paragraph" w:styleId="BodyText2">
    <w:name w:val="Body Text 2"/>
    <w:basedOn w:val="Normal"/>
    <w:link w:val="BodyText2Char"/>
    <w:uiPriority w:val="99"/>
    <w:rsid w:val="00F72B48"/>
    <w:pPr>
      <w:spacing w:after="120" w:line="480" w:lineRule="auto"/>
    </w:pPr>
    <w:rPr>
      <w:rFonts w:ascii="Times New Roman" w:hAnsi="Times New Roman"/>
      <w:sz w:val="24"/>
      <w:szCs w:val="24"/>
      <w:lang w:val="x-none" w:eastAsia="x-none"/>
    </w:rPr>
  </w:style>
  <w:style w:type="character" w:customStyle="1" w:styleId="BodyText2Char">
    <w:name w:val="Body Text 2 Char"/>
    <w:basedOn w:val="DefaultParagraphFont"/>
    <w:link w:val="BodyText2"/>
    <w:uiPriority w:val="99"/>
    <w:rsid w:val="00F72B48"/>
    <w:rPr>
      <w:rFonts w:ascii="Times New Roman" w:eastAsia="Times New Roman" w:hAnsi="Times New Roman" w:cs="Times New Roman"/>
      <w:sz w:val="24"/>
      <w:szCs w:val="24"/>
      <w:lang w:val="x-none" w:eastAsia="x-none"/>
    </w:rPr>
  </w:style>
  <w:style w:type="paragraph" w:customStyle="1" w:styleId="BodyText21">
    <w:name w:val="Body Text 21"/>
    <w:basedOn w:val="Normal"/>
    <w:rsid w:val="00F72B48"/>
    <w:pPr>
      <w:spacing w:line="240" w:lineRule="auto"/>
      <w:ind w:right="-766" w:firstLine="720"/>
    </w:pPr>
    <w:rPr>
      <w:rFonts w:ascii="Times New Roman" w:hAnsi="Times New Roman"/>
      <w:snapToGrid w:val="0"/>
      <w:sz w:val="24"/>
      <w:szCs w:val="20"/>
    </w:rPr>
  </w:style>
  <w:style w:type="paragraph" w:customStyle="1" w:styleId="BodyText22">
    <w:name w:val="Body Text 22"/>
    <w:basedOn w:val="Normal"/>
    <w:rsid w:val="00F72B48"/>
    <w:pPr>
      <w:spacing w:after="120" w:line="240" w:lineRule="auto"/>
      <w:ind w:firstLine="720"/>
    </w:pPr>
    <w:rPr>
      <w:rFonts w:ascii="Times New Roman" w:hAnsi="Times New Roman"/>
      <w:sz w:val="24"/>
      <w:szCs w:val="20"/>
    </w:rPr>
  </w:style>
  <w:style w:type="paragraph" w:styleId="BodyText3">
    <w:name w:val="Body Text 3"/>
    <w:basedOn w:val="Normal"/>
    <w:link w:val="BodyText3Char"/>
    <w:rsid w:val="00F72B48"/>
    <w:pPr>
      <w:spacing w:after="120" w:line="240" w:lineRule="auto"/>
    </w:pPr>
    <w:rPr>
      <w:rFonts w:ascii="Times New Roman" w:hAnsi="Times New Roman"/>
      <w:sz w:val="16"/>
      <w:szCs w:val="16"/>
      <w:lang w:eastAsia="bg-BG"/>
    </w:rPr>
  </w:style>
  <w:style w:type="character" w:customStyle="1" w:styleId="BodyText3Char">
    <w:name w:val="Body Text 3 Char"/>
    <w:basedOn w:val="DefaultParagraphFont"/>
    <w:link w:val="BodyText3"/>
    <w:rsid w:val="00F72B48"/>
    <w:rPr>
      <w:rFonts w:ascii="Times New Roman" w:eastAsia="Times New Roman" w:hAnsi="Times New Roman" w:cs="Times New Roman"/>
      <w:sz w:val="16"/>
      <w:szCs w:val="16"/>
      <w:lang w:eastAsia="bg-BG"/>
    </w:rPr>
  </w:style>
  <w:style w:type="paragraph" w:customStyle="1" w:styleId="BodyTextEN">
    <w:name w:val="Body Text EN"/>
    <w:basedOn w:val="Normal"/>
    <w:rsid w:val="00F72B48"/>
    <w:pPr>
      <w:spacing w:before="120" w:after="120" w:line="240" w:lineRule="auto"/>
      <w:jc w:val="both"/>
    </w:pPr>
    <w:rPr>
      <w:rFonts w:ascii="Cambria" w:hAnsi="Cambria"/>
      <w:sz w:val="28"/>
    </w:rPr>
  </w:style>
  <w:style w:type="paragraph" w:styleId="BodyTextIndent">
    <w:name w:val="Body Text Indent"/>
    <w:basedOn w:val="Normal"/>
    <w:link w:val="BodyTextIndentChar"/>
    <w:uiPriority w:val="99"/>
    <w:rsid w:val="00F72B48"/>
    <w:pPr>
      <w:spacing w:after="120" w:line="240" w:lineRule="auto"/>
      <w:ind w:left="283"/>
    </w:pPr>
    <w:rPr>
      <w:rFonts w:ascii="Times New Roman" w:hAnsi="Times New Roman"/>
      <w:sz w:val="24"/>
      <w:szCs w:val="24"/>
      <w:lang w:val="x-none" w:eastAsia="x-none"/>
    </w:rPr>
  </w:style>
  <w:style w:type="character" w:customStyle="1" w:styleId="BodyTextIndentChar">
    <w:name w:val="Body Text Indent Char"/>
    <w:basedOn w:val="DefaultParagraphFont"/>
    <w:link w:val="BodyTextIndent"/>
    <w:uiPriority w:val="99"/>
    <w:rsid w:val="00F72B48"/>
    <w:rPr>
      <w:rFonts w:ascii="Times New Roman" w:eastAsia="Times New Roman" w:hAnsi="Times New Roman" w:cs="Times New Roman"/>
      <w:sz w:val="24"/>
      <w:szCs w:val="24"/>
      <w:lang w:val="x-none" w:eastAsia="x-none"/>
    </w:rPr>
  </w:style>
  <w:style w:type="paragraph" w:styleId="BodyTextIndent2">
    <w:name w:val="Body Text Indent 2"/>
    <w:basedOn w:val="Normal"/>
    <w:link w:val="BodyTextIndent2Char"/>
    <w:rsid w:val="00F72B48"/>
    <w:pPr>
      <w:spacing w:after="120" w:line="480" w:lineRule="auto"/>
      <w:ind w:left="283"/>
    </w:pPr>
    <w:rPr>
      <w:rFonts w:ascii="Times New Roman" w:hAnsi="Times New Roman"/>
      <w:sz w:val="24"/>
      <w:szCs w:val="24"/>
      <w:lang w:val="x-none" w:eastAsia="x-none"/>
    </w:rPr>
  </w:style>
  <w:style w:type="character" w:customStyle="1" w:styleId="BodyTextIndent2Char">
    <w:name w:val="Body Text Indent 2 Char"/>
    <w:basedOn w:val="DefaultParagraphFont"/>
    <w:link w:val="BodyTextIndent2"/>
    <w:rsid w:val="00F72B48"/>
    <w:rPr>
      <w:rFonts w:ascii="Times New Roman" w:eastAsia="Times New Roman" w:hAnsi="Times New Roman" w:cs="Times New Roman"/>
      <w:sz w:val="24"/>
      <w:szCs w:val="24"/>
      <w:lang w:val="x-none" w:eastAsia="x-none"/>
    </w:rPr>
  </w:style>
  <w:style w:type="paragraph" w:styleId="BodyTextIndent3">
    <w:name w:val="Body Text Indent 3"/>
    <w:basedOn w:val="Normal"/>
    <w:link w:val="BodyTextIndent3Char"/>
    <w:rsid w:val="00F72B48"/>
    <w:pPr>
      <w:spacing w:after="120" w:line="240" w:lineRule="auto"/>
      <w:ind w:left="283"/>
    </w:pPr>
    <w:rPr>
      <w:rFonts w:ascii="Times New Roman" w:hAnsi="Times New Roman"/>
      <w:sz w:val="16"/>
      <w:szCs w:val="16"/>
      <w:lang w:val="x-none" w:eastAsia="x-none"/>
    </w:rPr>
  </w:style>
  <w:style w:type="character" w:customStyle="1" w:styleId="BodyTextIndent3Char">
    <w:name w:val="Body Text Indent 3 Char"/>
    <w:basedOn w:val="DefaultParagraphFont"/>
    <w:link w:val="BodyTextIndent3"/>
    <w:rsid w:val="00F72B48"/>
    <w:rPr>
      <w:rFonts w:ascii="Times New Roman" w:eastAsia="Times New Roman" w:hAnsi="Times New Roman" w:cs="Times New Roman"/>
      <w:sz w:val="16"/>
      <w:szCs w:val="16"/>
      <w:lang w:val="x-none" w:eastAsia="x-none"/>
    </w:rPr>
  </w:style>
  <w:style w:type="paragraph" w:customStyle="1" w:styleId="BodyText01">
    <w:name w:val="Body Text01"/>
    <w:basedOn w:val="Normal"/>
    <w:rsid w:val="00F72B48"/>
    <w:pPr>
      <w:spacing w:after="0" w:line="240" w:lineRule="auto"/>
      <w:ind w:firstLine="709"/>
      <w:jc w:val="both"/>
    </w:pPr>
    <w:rPr>
      <w:rFonts w:ascii="Times New Roman" w:hAnsi="Times New Roman"/>
      <w:sz w:val="24"/>
      <w:szCs w:val="20"/>
      <w:lang w:eastAsia="bg-BG"/>
    </w:rPr>
  </w:style>
  <w:style w:type="paragraph" w:customStyle="1" w:styleId="BodyText1">
    <w:name w:val="Body Text1"/>
    <w:uiPriority w:val="99"/>
    <w:rsid w:val="00F72B48"/>
    <w:pPr>
      <w:autoSpaceDE w:val="0"/>
      <w:autoSpaceDN w:val="0"/>
      <w:adjustRightInd w:val="0"/>
      <w:spacing w:after="0" w:line="220" w:lineRule="atLeast"/>
      <w:ind w:firstLine="283"/>
      <w:jc w:val="both"/>
    </w:pPr>
    <w:rPr>
      <w:rFonts w:ascii="Times New Roman" w:eastAsia="Calibri" w:hAnsi="Times New Roman" w:cs="Times New Roman"/>
      <w:color w:val="000000"/>
      <w:sz w:val="20"/>
      <w:szCs w:val="20"/>
      <w:lang w:eastAsia="bg-BG"/>
    </w:rPr>
  </w:style>
  <w:style w:type="character" w:customStyle="1" w:styleId="BodyText4">
    <w:name w:val="Body Text4"/>
    <w:rsid w:val="00F72B48"/>
    <w:rPr>
      <w:spacing w:val="20"/>
      <w:sz w:val="21"/>
      <w:szCs w:val="21"/>
      <w:lang w:bidi="ar-SA"/>
    </w:rPr>
  </w:style>
  <w:style w:type="paragraph" w:customStyle="1" w:styleId="BodyText7">
    <w:name w:val="Body Text7"/>
    <w:basedOn w:val="Normal"/>
    <w:link w:val="Bodytext0"/>
    <w:rsid w:val="00F72B48"/>
    <w:pPr>
      <w:shd w:val="clear" w:color="auto" w:fill="FFFFFF"/>
      <w:spacing w:after="240" w:line="240" w:lineRule="atLeast"/>
      <w:ind w:hanging="1440"/>
    </w:pPr>
    <w:rPr>
      <w:rFonts w:ascii="Times New Roman" w:hAnsi="Times New Roman"/>
      <w:spacing w:val="20"/>
      <w:sz w:val="21"/>
      <w:szCs w:val="21"/>
      <w:lang w:val="x-none" w:eastAsia="x-none"/>
    </w:rPr>
  </w:style>
  <w:style w:type="character" w:customStyle="1" w:styleId="Bodytext0">
    <w:name w:val="Body text_"/>
    <w:link w:val="BodyText7"/>
    <w:locked/>
    <w:rsid w:val="00F72B48"/>
    <w:rPr>
      <w:rFonts w:ascii="Times New Roman" w:eastAsia="Times New Roman" w:hAnsi="Times New Roman" w:cs="Times New Roman"/>
      <w:spacing w:val="20"/>
      <w:sz w:val="21"/>
      <w:szCs w:val="21"/>
      <w:shd w:val="clear" w:color="auto" w:fill="FFFFFF"/>
      <w:lang w:val="x-none" w:eastAsia="x-none"/>
    </w:rPr>
  </w:style>
  <w:style w:type="paragraph" w:customStyle="1" w:styleId="Bodytext-BG">
    <w:name w:val="Body text-BG"/>
    <w:basedOn w:val="Normal"/>
    <w:link w:val="Bodytext-BGChar"/>
    <w:autoRedefine/>
    <w:rsid w:val="00F72B48"/>
    <w:pPr>
      <w:spacing w:before="120" w:after="0" w:line="271" w:lineRule="auto"/>
      <w:jc w:val="both"/>
    </w:pPr>
    <w:rPr>
      <w:rFonts w:ascii="Cambria" w:hAnsi="Cambria"/>
      <w:sz w:val="24"/>
      <w:szCs w:val="24"/>
      <w:shd w:val="clear" w:color="auto" w:fill="FFFFFF"/>
    </w:rPr>
  </w:style>
  <w:style w:type="character" w:customStyle="1" w:styleId="Bodytext-BGChar">
    <w:name w:val="Body text-BG Char"/>
    <w:link w:val="Bodytext-BG"/>
    <w:rsid w:val="00F72B48"/>
    <w:rPr>
      <w:rFonts w:ascii="Cambria" w:eastAsia="Times New Roman" w:hAnsi="Cambria" w:cs="Times New Roman"/>
      <w:sz w:val="24"/>
      <w:szCs w:val="24"/>
    </w:rPr>
  </w:style>
  <w:style w:type="character" w:styleId="BookTitle">
    <w:name w:val="Book Title"/>
    <w:uiPriority w:val="33"/>
    <w:qFormat/>
    <w:rsid w:val="00F72B48"/>
    <w:rPr>
      <w:b/>
      <w:bCs/>
      <w:smallCaps/>
      <w:spacing w:val="5"/>
    </w:rPr>
  </w:style>
  <w:style w:type="paragraph" w:customStyle="1" w:styleId="BuletDecomBG">
    <w:name w:val="Bulet_Decom_BG"/>
    <w:basedOn w:val="Normal"/>
    <w:next w:val="Normal"/>
    <w:autoRedefine/>
    <w:rsid w:val="00F72B48"/>
    <w:pPr>
      <w:numPr>
        <w:numId w:val="11"/>
      </w:numPr>
      <w:spacing w:after="0" w:line="240" w:lineRule="auto"/>
      <w:jc w:val="both"/>
    </w:pPr>
    <w:rPr>
      <w:rFonts w:ascii="Times New Roman" w:hAnsi="Times New Roman"/>
      <w:color w:val="000000"/>
      <w:spacing w:val="-1"/>
      <w:sz w:val="24"/>
      <w:szCs w:val="24"/>
      <w:shd w:val="clear" w:color="auto" w:fill="FFFFFF"/>
    </w:rPr>
  </w:style>
  <w:style w:type="paragraph" w:customStyle="1" w:styleId="Bulet-BG">
    <w:name w:val="Bulet-BG"/>
    <w:basedOn w:val="Normal"/>
    <w:autoRedefine/>
    <w:rsid w:val="00F72B48"/>
    <w:pPr>
      <w:widowControl w:val="0"/>
      <w:autoSpaceDE w:val="0"/>
      <w:autoSpaceDN w:val="0"/>
      <w:adjustRightInd w:val="0"/>
      <w:spacing w:after="0" w:line="240" w:lineRule="auto"/>
      <w:jc w:val="both"/>
    </w:pPr>
    <w:rPr>
      <w:rFonts w:ascii="Times New Roman" w:hAnsi="Times New Roman"/>
      <w:kern w:val="24"/>
      <w:sz w:val="24"/>
      <w:szCs w:val="20"/>
      <w:lang w:eastAsia="bg-BG"/>
    </w:rPr>
  </w:style>
  <w:style w:type="paragraph" w:customStyle="1" w:styleId="Bullet">
    <w:name w:val="Bullet"/>
    <w:basedOn w:val="Normal"/>
    <w:rsid w:val="00F72B48"/>
    <w:pPr>
      <w:numPr>
        <w:numId w:val="12"/>
      </w:numPr>
      <w:spacing w:after="0" w:line="240" w:lineRule="auto"/>
    </w:pPr>
    <w:rPr>
      <w:rFonts w:ascii="Times New Roman" w:hAnsi="Times New Roman"/>
      <w:sz w:val="24"/>
      <w:szCs w:val="20"/>
      <w:lang w:val="en-GB" w:eastAsia="bg-BG"/>
    </w:rPr>
  </w:style>
  <w:style w:type="paragraph" w:customStyle="1" w:styleId="Bullet1">
    <w:name w:val="Bullet 1"/>
    <w:basedOn w:val="Normal"/>
    <w:rsid w:val="00F72B48"/>
    <w:pPr>
      <w:numPr>
        <w:numId w:val="13"/>
      </w:numPr>
      <w:autoSpaceDE w:val="0"/>
      <w:autoSpaceDN w:val="0"/>
      <w:adjustRightInd w:val="0"/>
      <w:spacing w:after="0" w:line="240" w:lineRule="auto"/>
      <w:jc w:val="both"/>
    </w:pPr>
    <w:rPr>
      <w:rFonts w:ascii="Times New Roman" w:hAnsi="Times New Roman"/>
      <w:sz w:val="24"/>
      <w:szCs w:val="24"/>
    </w:rPr>
  </w:style>
  <w:style w:type="paragraph" w:styleId="Caption">
    <w:name w:val="caption"/>
    <w:aliases w:val="Table/Figure Heading,Caption- Figure,Caption- Figure1,Caption- Figure2,Map"/>
    <w:basedOn w:val="Normal"/>
    <w:next w:val="Normal"/>
    <w:link w:val="CaptionChar"/>
    <w:autoRedefine/>
    <w:uiPriority w:val="35"/>
    <w:unhideWhenUsed/>
    <w:qFormat/>
    <w:rsid w:val="00F72B48"/>
    <w:pPr>
      <w:spacing w:before="60" w:after="60" w:line="240" w:lineRule="auto"/>
      <w:jc w:val="center"/>
    </w:pPr>
    <w:rPr>
      <w:rFonts w:ascii="Cambria" w:hAnsi="Cambria"/>
      <w:b/>
      <w:bCs/>
      <w:smallCaps/>
      <w:color w:val="365F91"/>
      <w:sz w:val="24"/>
      <w:szCs w:val="18"/>
    </w:rPr>
  </w:style>
  <w:style w:type="character" w:customStyle="1" w:styleId="CaptionChar">
    <w:name w:val="Caption Char"/>
    <w:aliases w:val="Table/Figure Heading Char,Caption- Figure Char,Caption- Figure1 Char,Caption- Figure2 Char,Map Char"/>
    <w:link w:val="Caption"/>
    <w:uiPriority w:val="35"/>
    <w:rsid w:val="00F72B48"/>
    <w:rPr>
      <w:rFonts w:ascii="Cambria" w:eastAsia="Times New Roman" w:hAnsi="Cambria" w:cs="Times New Roman"/>
      <w:b/>
      <w:bCs/>
      <w:smallCaps/>
      <w:color w:val="365F91"/>
      <w:sz w:val="24"/>
      <w:szCs w:val="18"/>
    </w:rPr>
  </w:style>
  <w:style w:type="paragraph" w:customStyle="1" w:styleId="Captionfigure">
    <w:name w:val="Caption figure"/>
    <w:basedOn w:val="Caption"/>
    <w:link w:val="CaptionfigureChar"/>
    <w:autoRedefine/>
    <w:rsid w:val="00F72B48"/>
    <w:pPr>
      <w:widowControl w:val="0"/>
      <w:spacing w:after="0"/>
      <w:ind w:firstLine="709"/>
    </w:pPr>
    <w:rPr>
      <w:rFonts w:ascii="Heading4" w:hAnsi="Heading4"/>
      <w:b w:val="0"/>
      <w:bCs w:val="0"/>
      <w:i/>
      <w:szCs w:val="24"/>
      <w:lang w:val="ru-RU" w:eastAsia="bg-BG"/>
    </w:rPr>
  </w:style>
  <w:style w:type="character" w:customStyle="1" w:styleId="CaptionfigureChar">
    <w:name w:val="Caption figure Char"/>
    <w:link w:val="Captionfigure"/>
    <w:rsid w:val="00F72B48"/>
    <w:rPr>
      <w:rFonts w:ascii="Heading4" w:eastAsia="Times New Roman" w:hAnsi="Heading4" w:cs="Times New Roman"/>
      <w:i/>
      <w:smallCaps/>
      <w:color w:val="365F91"/>
      <w:sz w:val="24"/>
      <w:szCs w:val="24"/>
      <w:lang w:val="ru-RU" w:eastAsia="bg-BG"/>
    </w:rPr>
  </w:style>
  <w:style w:type="paragraph" w:customStyle="1" w:styleId="Captiontable">
    <w:name w:val="Caption table"/>
    <w:basedOn w:val="BodyText"/>
    <w:autoRedefine/>
    <w:rsid w:val="00F72B48"/>
    <w:pPr>
      <w:keepNext/>
      <w:spacing w:before="120" w:line="276" w:lineRule="auto"/>
      <w:ind w:firstLine="1065"/>
    </w:pPr>
    <w:rPr>
      <w:rFonts w:ascii="Cambria" w:hAnsi="Cambria"/>
      <w:i/>
      <w:color w:val="000000"/>
      <w:lang w:eastAsia="x-none"/>
    </w:rPr>
  </w:style>
  <w:style w:type="paragraph" w:customStyle="1" w:styleId="Char">
    <w:name w:val="Char"/>
    <w:basedOn w:val="Normal"/>
    <w:rsid w:val="00F72B48"/>
    <w:pPr>
      <w:spacing w:after="160" w:line="240" w:lineRule="exact"/>
    </w:pPr>
    <w:rPr>
      <w:rFonts w:ascii="Tahoma" w:hAnsi="Tahoma"/>
      <w:sz w:val="20"/>
      <w:szCs w:val="20"/>
      <w:lang w:val="en-US"/>
    </w:rPr>
  </w:style>
  <w:style w:type="paragraph" w:customStyle="1" w:styleId="CharCharChar">
    <w:name w:val="Char Char Char"/>
    <w:basedOn w:val="Normal"/>
    <w:rsid w:val="00F72B48"/>
    <w:pPr>
      <w:tabs>
        <w:tab w:val="left" w:pos="709"/>
      </w:tabs>
      <w:spacing w:line="240" w:lineRule="auto"/>
    </w:pPr>
    <w:rPr>
      <w:rFonts w:ascii="Arial Narrow" w:hAnsi="Arial Narrow"/>
      <w:b/>
      <w:sz w:val="26"/>
      <w:szCs w:val="24"/>
      <w:lang w:val="pl-PL" w:eastAsia="pl-PL"/>
    </w:rPr>
  </w:style>
  <w:style w:type="paragraph" w:customStyle="1" w:styleId="CharCharCharCharCharCharCharCharCharCharCharCharCharCharCharCharCharCharCharCharChar1CharCharCharCharCharCharCharCharCharCharCharChar1CharCharCharCharCharChar">
    <w:name w:val="Char Char Char Char Char Char Char Char Char Char Char Char Char Char Char Char Char Char Char Char Char1 Char Char Char Char Char Char Char Char Char Char Char Char1 Char Char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Char1Char">
    <w:name w:val="Char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Char2Char">
    <w:name w:val="Char Char2 Char"/>
    <w:basedOn w:val="Normal"/>
    <w:rsid w:val="00F72B48"/>
    <w:pPr>
      <w:widowControl w:val="0"/>
      <w:tabs>
        <w:tab w:val="left" w:pos="709"/>
      </w:tabs>
      <w:overflowPunct w:val="0"/>
      <w:autoSpaceDE w:val="0"/>
      <w:autoSpaceDN w:val="0"/>
      <w:adjustRightInd w:val="0"/>
      <w:spacing w:line="360" w:lineRule="auto"/>
      <w:ind w:left="113" w:right="113" w:firstLine="567"/>
      <w:textAlignment w:val="baseline"/>
    </w:pPr>
    <w:rPr>
      <w:rFonts w:ascii="Tahoma" w:hAnsi="Tahoma"/>
      <w:sz w:val="24"/>
      <w:szCs w:val="20"/>
      <w:lang w:val="pl-PL" w:eastAsia="pl-PL"/>
    </w:rPr>
  </w:style>
  <w:style w:type="paragraph" w:customStyle="1" w:styleId="Char1">
    <w:name w:val="Char1"/>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Char">
    <w:name w:val="Char1 Char Char Char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1CharCharChar">
    <w:name w:val="Char1 Char Char Char Знак"/>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CharCharCharChar">
    <w:name w:val="Char1 Char Char Char Знак Char Char Char"/>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customStyle="1" w:styleId="Char1CharChar1Char">
    <w:name w:val="Char1 Char Char1 Char"/>
    <w:basedOn w:val="Normal"/>
    <w:rsid w:val="00F72B48"/>
    <w:pPr>
      <w:tabs>
        <w:tab w:val="left" w:pos="709"/>
      </w:tabs>
      <w:spacing w:after="0" w:line="240" w:lineRule="auto"/>
    </w:pPr>
    <w:rPr>
      <w:rFonts w:ascii="Tahoma" w:hAnsi="Tahoma"/>
      <w:sz w:val="24"/>
      <w:szCs w:val="24"/>
      <w:lang w:val="pl-PL" w:eastAsia="pl-PL"/>
    </w:rPr>
  </w:style>
  <w:style w:type="paragraph" w:customStyle="1" w:styleId="Char2">
    <w:name w:val="Char2"/>
    <w:basedOn w:val="Normal"/>
    <w:rsid w:val="00F72B48"/>
    <w:pPr>
      <w:tabs>
        <w:tab w:val="left" w:pos="709"/>
      </w:tabs>
      <w:spacing w:line="240" w:lineRule="auto"/>
    </w:pPr>
    <w:rPr>
      <w:rFonts w:ascii="Tahoma" w:hAnsi="Tahoma"/>
      <w:sz w:val="24"/>
      <w:szCs w:val="24"/>
      <w:lang w:val="pl-PL" w:eastAsia="pl-PL"/>
    </w:rPr>
  </w:style>
  <w:style w:type="character" w:customStyle="1" w:styleId="Char4CharChar">
    <w:name w:val="Char4 Char Char"/>
    <w:rsid w:val="00F72B48"/>
    <w:rPr>
      <w:sz w:val="22"/>
      <w:szCs w:val="22"/>
      <w:lang w:eastAsia="en-US"/>
    </w:rPr>
  </w:style>
  <w:style w:type="paragraph" w:customStyle="1" w:styleId="CM4">
    <w:name w:val="CM4"/>
    <w:basedOn w:val="Normal"/>
    <w:next w:val="Normal"/>
    <w:rsid w:val="00F72B48"/>
    <w:pPr>
      <w:widowControl w:val="0"/>
      <w:autoSpaceDE w:val="0"/>
      <w:autoSpaceDN w:val="0"/>
      <w:adjustRightInd w:val="0"/>
      <w:spacing w:after="0" w:line="380" w:lineRule="atLeast"/>
    </w:pPr>
    <w:rPr>
      <w:rFonts w:ascii="Arial" w:hAnsi="Arial" w:cs="Arial"/>
      <w:sz w:val="24"/>
      <w:szCs w:val="24"/>
      <w:lang w:eastAsia="bg-BG"/>
    </w:rPr>
  </w:style>
  <w:style w:type="table" w:customStyle="1" w:styleId="ColorfulGrid1">
    <w:name w:val="Colorful Grid1"/>
    <w:basedOn w:val="TableNormal"/>
    <w:uiPriority w:val="73"/>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Shading-Accent5">
    <w:name w:val="Colorful Shading Accent 5"/>
    <w:basedOn w:val="TableNormal"/>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1">
    <w:name w:val="Colorful Shading - Accent 511"/>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2">
    <w:name w:val="Colorful Shading - Accent 512"/>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3">
    <w:name w:val="Colorful Shading - Accent 513"/>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14">
    <w:name w:val="Colorful Shading - Accent 514"/>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2">
    <w:name w:val="Colorful Shading - Accent 52"/>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3">
    <w:name w:val="Colorful Shading - Accent 53"/>
    <w:basedOn w:val="TableNormal"/>
    <w:next w:val="ColorfulShading-Accent5"/>
    <w:uiPriority w:val="71"/>
    <w:rsid w:val="00F72B48"/>
    <w:pPr>
      <w:spacing w:after="0" w:line="240" w:lineRule="auto"/>
    </w:pPr>
    <w:rPr>
      <w:rFonts w:ascii="Calibri" w:eastAsia="Calibri"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4">
    <w:name w:val="Colorful Shading - Accent 54"/>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5">
    <w:name w:val="Colorful Shading - Accent 55"/>
    <w:basedOn w:val="TableNormal"/>
    <w:next w:val="ColorfulShading-Accent5"/>
    <w:uiPriority w:val="71"/>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6">
    <w:name w:val="Colorful Shading - Accent 56"/>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ColorfulShading-Accent57">
    <w:name w:val="Colorful Shading - Accent 57"/>
    <w:basedOn w:val="TableNormal"/>
    <w:next w:val="ColorfulShading-Accent5"/>
    <w:uiPriority w:val="71"/>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character" w:styleId="CommentReference">
    <w:name w:val="annotation reference"/>
    <w:uiPriority w:val="99"/>
    <w:unhideWhenUsed/>
    <w:rsid w:val="00F72B48"/>
    <w:rPr>
      <w:sz w:val="16"/>
      <w:szCs w:val="16"/>
    </w:rPr>
  </w:style>
  <w:style w:type="paragraph" w:styleId="CommentText">
    <w:name w:val="annotation text"/>
    <w:basedOn w:val="Normal"/>
    <w:link w:val="CommentTextChar"/>
    <w:uiPriority w:val="99"/>
    <w:unhideWhenUsed/>
    <w:rsid w:val="00F72B48"/>
    <w:rPr>
      <w:rFonts w:ascii="Times New Roman" w:hAnsi="Times New Roman"/>
      <w:sz w:val="20"/>
      <w:szCs w:val="20"/>
      <w:lang w:val="x-none"/>
    </w:rPr>
  </w:style>
  <w:style w:type="character" w:customStyle="1" w:styleId="CommentTextChar">
    <w:name w:val="Comment Text Char"/>
    <w:basedOn w:val="DefaultParagraphFont"/>
    <w:link w:val="CommentText"/>
    <w:uiPriority w:val="99"/>
    <w:rsid w:val="00F72B48"/>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rsid w:val="00F72B48"/>
    <w:pPr>
      <w:spacing w:after="0" w:line="240" w:lineRule="auto"/>
    </w:pPr>
    <w:rPr>
      <w:b/>
      <w:bCs/>
      <w:lang w:val="bg-BG" w:eastAsia="bg-BG"/>
    </w:rPr>
  </w:style>
  <w:style w:type="character" w:customStyle="1" w:styleId="CommentSubjectChar">
    <w:name w:val="Comment Subject Char"/>
    <w:basedOn w:val="CommentTextChar"/>
    <w:link w:val="CommentSubject"/>
    <w:rsid w:val="00F72B48"/>
    <w:rPr>
      <w:rFonts w:ascii="Times New Roman" w:eastAsia="Times New Roman" w:hAnsi="Times New Roman" w:cs="Times New Roman"/>
      <w:b/>
      <w:bCs/>
      <w:sz w:val="20"/>
      <w:szCs w:val="20"/>
      <w:lang w:val="x-none" w:eastAsia="bg-BG"/>
    </w:rPr>
  </w:style>
  <w:style w:type="paragraph" w:customStyle="1" w:styleId="d">
    <w:name w:val="d"/>
    <w:basedOn w:val="Normal"/>
    <w:link w:val="dChar"/>
    <w:qFormat/>
    <w:rsid w:val="00F72B48"/>
    <w:pPr>
      <w:spacing w:after="120" w:line="240" w:lineRule="auto"/>
      <w:ind w:firstLine="851"/>
    </w:pPr>
    <w:rPr>
      <w:rFonts w:ascii="Verdana" w:hAnsi="Verdana"/>
      <w:sz w:val="20"/>
      <w:szCs w:val="20"/>
    </w:rPr>
  </w:style>
  <w:style w:type="character" w:customStyle="1" w:styleId="dChar">
    <w:name w:val="d Char"/>
    <w:link w:val="d"/>
    <w:rsid w:val="00F72B48"/>
    <w:rPr>
      <w:rFonts w:ascii="Verdana" w:eastAsia="Times New Roman" w:hAnsi="Verdana" w:cs="Times New Roman"/>
      <w:sz w:val="20"/>
      <w:szCs w:val="20"/>
    </w:rPr>
  </w:style>
  <w:style w:type="paragraph" w:customStyle="1" w:styleId="Default">
    <w:name w:val="Default"/>
    <w:rsid w:val="00F72B48"/>
    <w:pPr>
      <w:autoSpaceDE w:val="0"/>
      <w:autoSpaceDN w:val="0"/>
      <w:adjustRightInd w:val="0"/>
    </w:pPr>
    <w:rPr>
      <w:rFonts w:ascii="Calibri" w:eastAsia="Times New Roman" w:hAnsi="Calibri" w:cs="Calibri"/>
      <w:color w:val="000000"/>
      <w:sz w:val="24"/>
      <w:szCs w:val="24"/>
      <w:lang w:eastAsia="bg-BG"/>
    </w:rPr>
  </w:style>
  <w:style w:type="paragraph" w:styleId="DocumentMap">
    <w:name w:val="Document Map"/>
    <w:basedOn w:val="Normal"/>
    <w:link w:val="DocumentMapChar"/>
    <w:uiPriority w:val="99"/>
    <w:unhideWhenUsed/>
    <w:rsid w:val="00F72B48"/>
    <w:rPr>
      <w:rFonts w:ascii="Tahoma" w:hAnsi="Tahoma"/>
      <w:sz w:val="16"/>
      <w:szCs w:val="16"/>
      <w:lang w:val="x-none"/>
    </w:rPr>
  </w:style>
  <w:style w:type="character" w:customStyle="1" w:styleId="DocumentMapChar">
    <w:name w:val="Document Map Char"/>
    <w:basedOn w:val="DefaultParagraphFont"/>
    <w:link w:val="DocumentMap"/>
    <w:uiPriority w:val="99"/>
    <w:rsid w:val="00F72B48"/>
    <w:rPr>
      <w:rFonts w:ascii="Tahoma" w:eastAsia="Times New Roman" w:hAnsi="Tahoma" w:cs="Times New Roman"/>
      <w:sz w:val="16"/>
      <w:szCs w:val="16"/>
      <w:lang w:val="x-none"/>
    </w:rPr>
  </w:style>
  <w:style w:type="character" w:styleId="Emphasis">
    <w:name w:val="Emphasis"/>
    <w:uiPriority w:val="20"/>
    <w:qFormat/>
    <w:rsid w:val="00F72B48"/>
    <w:rPr>
      <w:i/>
      <w:iCs/>
    </w:rPr>
  </w:style>
  <w:style w:type="character" w:styleId="EndnoteReference">
    <w:name w:val="endnote reference"/>
    <w:uiPriority w:val="99"/>
    <w:unhideWhenUsed/>
    <w:rsid w:val="00F72B48"/>
    <w:rPr>
      <w:vertAlign w:val="superscript"/>
    </w:rPr>
  </w:style>
  <w:style w:type="paragraph" w:styleId="EndnoteText">
    <w:name w:val="endnote text"/>
    <w:basedOn w:val="Normal"/>
    <w:link w:val="EndnoteTextChar"/>
    <w:uiPriority w:val="99"/>
    <w:rsid w:val="00F72B48"/>
    <w:pPr>
      <w:spacing w:after="0" w:line="240" w:lineRule="auto"/>
    </w:pPr>
    <w:rPr>
      <w:rFonts w:ascii="Times New Roman" w:hAnsi="Times New Roman"/>
      <w:sz w:val="20"/>
      <w:szCs w:val="20"/>
      <w:lang w:val="x-none"/>
    </w:rPr>
  </w:style>
  <w:style w:type="character" w:customStyle="1" w:styleId="EndnoteTextChar">
    <w:name w:val="Endnote Text Char"/>
    <w:basedOn w:val="DefaultParagraphFont"/>
    <w:link w:val="EndnoteText"/>
    <w:uiPriority w:val="99"/>
    <w:rsid w:val="00F72B48"/>
    <w:rPr>
      <w:rFonts w:ascii="Times New Roman" w:eastAsia="Times New Roman" w:hAnsi="Times New Roman" w:cs="Times New Roman"/>
      <w:sz w:val="20"/>
      <w:szCs w:val="20"/>
      <w:lang w:val="x-none"/>
    </w:rPr>
  </w:style>
  <w:style w:type="character" w:customStyle="1" w:styleId="fCharChar">
    <w:name w:val="f Char Char"/>
    <w:rsid w:val="00F72B48"/>
    <w:rPr>
      <w:rFonts w:ascii="Arial" w:hAnsi="Arial"/>
      <w:spacing w:val="-5"/>
      <w:sz w:val="24"/>
      <w:lang w:val="bg-BG" w:eastAsia="bg-BG"/>
    </w:rPr>
  </w:style>
  <w:style w:type="paragraph" w:customStyle="1" w:styleId="FL">
    <w:name w:val="FL."/>
    <w:basedOn w:val="Normal"/>
    <w:link w:val="FLChar"/>
    <w:rsid w:val="00F72B48"/>
    <w:pPr>
      <w:spacing w:after="0"/>
      <w:ind w:firstLine="709"/>
      <w:jc w:val="both"/>
    </w:pPr>
    <w:rPr>
      <w:rFonts w:ascii="Times New Roman" w:hAnsi="Times New Roman"/>
      <w:spacing w:val="-3"/>
      <w:sz w:val="28"/>
      <w:szCs w:val="28"/>
      <w:lang w:val="x-none" w:eastAsia="x-none"/>
    </w:rPr>
  </w:style>
  <w:style w:type="character" w:customStyle="1" w:styleId="FLChar">
    <w:name w:val="FL. Char"/>
    <w:link w:val="FL"/>
    <w:locked/>
    <w:rsid w:val="00F72B48"/>
    <w:rPr>
      <w:rFonts w:ascii="Times New Roman" w:eastAsia="Times New Roman" w:hAnsi="Times New Roman" w:cs="Times New Roman"/>
      <w:spacing w:val="-3"/>
      <w:sz w:val="28"/>
      <w:szCs w:val="28"/>
      <w:lang w:val="x-none" w:eastAsia="x-none"/>
    </w:rPr>
  </w:style>
  <w:style w:type="character" w:styleId="FollowedHyperlink">
    <w:name w:val="FollowedHyperlink"/>
    <w:uiPriority w:val="99"/>
    <w:rsid w:val="00F72B48"/>
    <w:rPr>
      <w:color w:val="800080"/>
      <w:u w:val="single"/>
    </w:rPr>
  </w:style>
  <w:style w:type="character" w:customStyle="1" w:styleId="FontStyle18">
    <w:name w:val="Font Style18"/>
    <w:rsid w:val="00F72B48"/>
    <w:rPr>
      <w:rFonts w:ascii="Times New Roman" w:hAnsi="Times New Roman" w:cs="Times New Roman"/>
      <w:sz w:val="20"/>
      <w:szCs w:val="20"/>
    </w:rPr>
  </w:style>
  <w:style w:type="character" w:customStyle="1" w:styleId="FontStyle19">
    <w:name w:val="Font Style19"/>
    <w:rsid w:val="00F72B48"/>
    <w:rPr>
      <w:rFonts w:ascii="Times New Roman" w:hAnsi="Times New Roman" w:cs="Times New Roman"/>
      <w:b/>
      <w:bCs/>
      <w:spacing w:val="-20"/>
      <w:sz w:val="26"/>
      <w:szCs w:val="26"/>
    </w:rPr>
  </w:style>
  <w:style w:type="character" w:customStyle="1" w:styleId="FontStyle20">
    <w:name w:val="Font Style20"/>
    <w:rsid w:val="00F72B48"/>
    <w:rPr>
      <w:rFonts w:ascii="Times New Roman" w:hAnsi="Times New Roman" w:cs="Times New Roman"/>
      <w:spacing w:val="-10"/>
      <w:sz w:val="26"/>
      <w:szCs w:val="26"/>
    </w:rPr>
  </w:style>
  <w:style w:type="character" w:customStyle="1" w:styleId="FontStyle49">
    <w:name w:val="Font Style49"/>
    <w:uiPriority w:val="99"/>
    <w:rsid w:val="00F72B48"/>
    <w:rPr>
      <w:rFonts w:ascii="Arial" w:hAnsi="Arial" w:cs="Arial"/>
      <w:b/>
      <w:bCs/>
      <w:sz w:val="42"/>
      <w:szCs w:val="42"/>
    </w:rPr>
  </w:style>
  <w:style w:type="character" w:customStyle="1" w:styleId="FontStyle53">
    <w:name w:val="Font Style53"/>
    <w:uiPriority w:val="99"/>
    <w:rsid w:val="00F72B48"/>
    <w:rPr>
      <w:rFonts w:ascii="Arial" w:hAnsi="Arial" w:cs="Arial"/>
      <w:sz w:val="22"/>
      <w:szCs w:val="22"/>
    </w:rPr>
  </w:style>
  <w:style w:type="paragraph" w:customStyle="1" w:styleId="FooteNotemytext">
    <w:name w:val="FooteNote my text"/>
    <w:link w:val="FooteNotemytextChar"/>
    <w:rsid w:val="00F72B48"/>
    <w:pPr>
      <w:spacing w:after="40" w:line="240" w:lineRule="auto"/>
    </w:pPr>
    <w:rPr>
      <w:rFonts w:ascii="Calibri" w:eastAsia="Calibri" w:hAnsi="Calibri" w:cs="Times New Roman"/>
      <w:sz w:val="20"/>
      <w:szCs w:val="20"/>
      <w:lang w:eastAsia="bg-BG"/>
    </w:rPr>
  </w:style>
  <w:style w:type="character" w:customStyle="1" w:styleId="FooteNotemytextChar">
    <w:name w:val="FooteNote my text Char"/>
    <w:link w:val="FooteNotemytext"/>
    <w:rsid w:val="00F72B48"/>
    <w:rPr>
      <w:rFonts w:ascii="Calibri" w:eastAsia="Calibri" w:hAnsi="Calibri" w:cs="Times New Roman"/>
      <w:sz w:val="20"/>
      <w:szCs w:val="20"/>
      <w:lang w:eastAsia="bg-BG"/>
    </w:rPr>
  </w:style>
  <w:style w:type="paragraph" w:styleId="FootnoteText">
    <w:name w:val="footnote text"/>
    <w:basedOn w:val="Normal"/>
    <w:link w:val="FootnoteTextChar1"/>
    <w:rsid w:val="00F72B48"/>
    <w:pPr>
      <w:spacing w:after="0" w:line="240" w:lineRule="auto"/>
    </w:pPr>
    <w:rPr>
      <w:rFonts w:ascii="Times New Roman" w:hAnsi="Times New Roman"/>
      <w:noProof/>
      <w:sz w:val="20"/>
      <w:szCs w:val="20"/>
      <w:lang w:val="x-none" w:eastAsia="x-none"/>
    </w:rPr>
  </w:style>
  <w:style w:type="character" w:customStyle="1" w:styleId="FootnoteTextChar">
    <w:name w:val="Footnote Text Char"/>
    <w:basedOn w:val="DefaultParagraphFont"/>
    <w:rsid w:val="00F72B48"/>
    <w:rPr>
      <w:rFonts w:ascii="Calibri" w:eastAsia="Times New Roman" w:hAnsi="Calibri" w:cs="Times New Roman"/>
      <w:sz w:val="20"/>
      <w:szCs w:val="20"/>
    </w:rPr>
  </w:style>
  <w:style w:type="character" w:customStyle="1" w:styleId="FootnoteTextChar1">
    <w:name w:val="Footnote Text Char1"/>
    <w:link w:val="FootnoteText"/>
    <w:rsid w:val="00F72B48"/>
    <w:rPr>
      <w:rFonts w:ascii="Times New Roman" w:eastAsia="Times New Roman" w:hAnsi="Times New Roman" w:cs="Times New Roman"/>
      <w:noProof/>
      <w:sz w:val="20"/>
      <w:szCs w:val="20"/>
      <w:lang w:val="x-none" w:eastAsia="x-none"/>
    </w:rPr>
  </w:style>
  <w:style w:type="paragraph" w:customStyle="1" w:styleId="FootnoteDicon">
    <w:name w:val="Footnote Dicon"/>
    <w:basedOn w:val="FootnoteText"/>
    <w:link w:val="FootnoteDiconChar"/>
    <w:rsid w:val="00F72B48"/>
    <w:pPr>
      <w:spacing w:afterLines="40" w:after="96"/>
    </w:pPr>
  </w:style>
  <w:style w:type="character" w:customStyle="1" w:styleId="FootnoteDiconChar">
    <w:name w:val="Footnote Dicon Char"/>
    <w:link w:val="FootnoteDicon"/>
    <w:rsid w:val="00F72B48"/>
    <w:rPr>
      <w:rFonts w:ascii="Times New Roman" w:eastAsia="Times New Roman" w:hAnsi="Times New Roman" w:cs="Times New Roman"/>
      <w:noProof/>
      <w:sz w:val="20"/>
      <w:szCs w:val="20"/>
      <w:lang w:val="x-none" w:eastAsia="x-none"/>
    </w:rPr>
  </w:style>
  <w:style w:type="paragraph" w:customStyle="1" w:styleId="footnoteformat">
    <w:name w:val="footnote format"/>
    <w:basedOn w:val="Normal"/>
    <w:qFormat/>
    <w:rsid w:val="00F72B48"/>
    <w:pPr>
      <w:spacing w:after="40" w:line="240" w:lineRule="auto"/>
      <w:ind w:left="142" w:hanging="142"/>
    </w:pPr>
    <w:rPr>
      <w:rFonts w:ascii="Times New Roman" w:eastAsia="Arial" w:hAnsi="Times New Roman" w:cs="Arial"/>
      <w:color w:val="000000"/>
      <w:sz w:val="20"/>
      <w:szCs w:val="24"/>
      <w:lang w:eastAsia="bg-BG"/>
    </w:rPr>
  </w:style>
  <w:style w:type="paragraph" w:customStyle="1" w:styleId="FootNotemytext">
    <w:name w:val="FootNote my text"/>
    <w:basedOn w:val="FootnoteText"/>
    <w:link w:val="FootNotemytextChar"/>
    <w:qFormat/>
    <w:rsid w:val="00F72B48"/>
    <w:pPr>
      <w:spacing w:after="40"/>
      <w:ind w:left="284" w:hanging="284"/>
    </w:pPr>
  </w:style>
  <w:style w:type="character" w:customStyle="1" w:styleId="FootNotemytextChar">
    <w:name w:val="FootNote my text Char"/>
    <w:link w:val="FootNotemytext"/>
    <w:rsid w:val="00F72B48"/>
    <w:rPr>
      <w:rFonts w:ascii="Times New Roman" w:eastAsia="Times New Roman" w:hAnsi="Times New Roman" w:cs="Times New Roman"/>
      <w:noProof/>
      <w:sz w:val="20"/>
      <w:szCs w:val="20"/>
      <w:lang w:val="x-none" w:eastAsia="x-none"/>
    </w:rPr>
  </w:style>
  <w:style w:type="paragraph" w:customStyle="1" w:styleId="Footnotemytext0">
    <w:name w:val="Footnote my text"/>
    <w:basedOn w:val="FootnoteText"/>
    <w:link w:val="FootnotemytextChar0"/>
    <w:qFormat/>
    <w:rsid w:val="00F72B48"/>
    <w:pPr>
      <w:spacing w:after="40"/>
      <w:jc w:val="both"/>
    </w:pPr>
    <w:rPr>
      <w:rFonts w:ascii="Cambria" w:hAnsi="Cambria"/>
    </w:rPr>
  </w:style>
  <w:style w:type="character" w:customStyle="1" w:styleId="FootnotemytextChar0">
    <w:name w:val="Footnote my text Char"/>
    <w:link w:val="Footnotemytext0"/>
    <w:rsid w:val="00F72B48"/>
    <w:rPr>
      <w:rFonts w:ascii="Cambria" w:eastAsia="Times New Roman" w:hAnsi="Cambria" w:cs="Times New Roman"/>
      <w:noProof/>
      <w:sz w:val="20"/>
      <w:szCs w:val="20"/>
      <w:lang w:val="x-none" w:eastAsia="x-none"/>
    </w:rPr>
  </w:style>
  <w:style w:type="character" w:styleId="FootnoteReference">
    <w:name w:val="footnote reference"/>
    <w:aliases w:val="Footnote symbol,SUPERS"/>
    <w:uiPriority w:val="99"/>
    <w:rsid w:val="00F72B48"/>
    <w:rPr>
      <w:vertAlign w:val="superscript"/>
    </w:rPr>
  </w:style>
  <w:style w:type="paragraph" w:customStyle="1" w:styleId="FootnoteText1">
    <w:name w:val="Footnote Text1"/>
    <w:basedOn w:val="FootnoteText"/>
    <w:qFormat/>
    <w:rsid w:val="00F72B48"/>
    <w:pPr>
      <w:spacing w:after="40"/>
    </w:pPr>
    <w:rPr>
      <w:rFonts w:eastAsia="Calibri"/>
    </w:rPr>
  </w:style>
  <w:style w:type="paragraph" w:customStyle="1" w:styleId="FootnoteText2">
    <w:name w:val="Footnote Text2"/>
    <w:basedOn w:val="FootnoteText"/>
    <w:qFormat/>
    <w:rsid w:val="00F72B48"/>
    <w:pPr>
      <w:spacing w:after="40"/>
    </w:pPr>
    <w:rPr>
      <w:rFonts w:eastAsia="Calibri"/>
    </w:rPr>
  </w:style>
  <w:style w:type="character" w:customStyle="1" w:styleId="google-src-text1">
    <w:name w:val="google-src-text1"/>
    <w:rsid w:val="00F72B48"/>
    <w:rPr>
      <w:vanish/>
      <w:webHidden w:val="0"/>
      <w:specVanish w:val="0"/>
    </w:rPr>
  </w:style>
  <w:style w:type="paragraph" w:customStyle="1" w:styleId="h1">
    <w:name w:val="h1"/>
    <w:basedOn w:val="Normal"/>
    <w:autoRedefine/>
    <w:rsid w:val="00F72B48"/>
    <w:pPr>
      <w:spacing w:line="360" w:lineRule="auto"/>
      <w:ind w:firstLine="851"/>
    </w:pPr>
    <w:rPr>
      <w:rFonts w:ascii="Times New Roman" w:hAnsi="Times New Roman"/>
      <w:sz w:val="24"/>
      <w:szCs w:val="24"/>
    </w:rPr>
  </w:style>
  <w:style w:type="paragraph" w:customStyle="1" w:styleId="Heading91">
    <w:name w:val="Heading #91"/>
    <w:basedOn w:val="Normal"/>
    <w:link w:val="Heading90"/>
    <w:rsid w:val="00F72B48"/>
    <w:pPr>
      <w:shd w:val="clear" w:color="auto" w:fill="FFFFFF"/>
      <w:spacing w:after="180" w:line="240" w:lineRule="atLeast"/>
      <w:jc w:val="both"/>
      <w:outlineLvl w:val="8"/>
    </w:pPr>
    <w:rPr>
      <w:rFonts w:ascii="Times New Roman" w:hAnsi="Times New Roman"/>
      <w:spacing w:val="20"/>
      <w:sz w:val="21"/>
      <w:szCs w:val="21"/>
      <w:lang w:val="x-none" w:eastAsia="x-none"/>
    </w:rPr>
  </w:style>
  <w:style w:type="character" w:customStyle="1" w:styleId="Heading90">
    <w:name w:val="Heading #9_"/>
    <w:link w:val="Heading91"/>
    <w:locked/>
    <w:rsid w:val="00F72B48"/>
    <w:rPr>
      <w:rFonts w:ascii="Times New Roman" w:eastAsia="Times New Roman" w:hAnsi="Times New Roman" w:cs="Times New Roman"/>
      <w:spacing w:val="20"/>
      <w:sz w:val="21"/>
      <w:szCs w:val="21"/>
      <w:shd w:val="clear" w:color="auto" w:fill="FFFFFF"/>
      <w:lang w:val="x-none" w:eastAsia="x-none"/>
    </w:rPr>
  </w:style>
  <w:style w:type="character" w:customStyle="1" w:styleId="Heading1Char2">
    <w:name w:val="Heading 1 Char2"/>
    <w:rsid w:val="00F72B48"/>
    <w:rPr>
      <w:rFonts w:ascii="Cambria" w:eastAsia="Times New Roman" w:hAnsi="Cambria" w:cs="Times New Roman"/>
      <w:b/>
      <w:bCs/>
      <w:kern w:val="32"/>
      <w:sz w:val="32"/>
      <w:szCs w:val="32"/>
    </w:rPr>
  </w:style>
  <w:style w:type="character" w:customStyle="1" w:styleId="Heading2Char3">
    <w:name w:val="Heading 2 Char3"/>
    <w:rsid w:val="00F72B48"/>
    <w:rPr>
      <w:rFonts w:ascii="Cambria" w:eastAsia="Times New Roman" w:hAnsi="Cambria" w:cs="Times New Roman"/>
      <w:b/>
      <w:bCs/>
      <w:i/>
      <w:iCs/>
      <w:sz w:val="28"/>
      <w:szCs w:val="28"/>
    </w:rPr>
  </w:style>
  <w:style w:type="character" w:customStyle="1" w:styleId="Heading3Char1">
    <w:name w:val="Heading 3 Char1"/>
    <w:rsid w:val="00F72B48"/>
    <w:rPr>
      <w:rFonts w:ascii="Cambria" w:eastAsia="Times New Roman" w:hAnsi="Cambria" w:cs="Times New Roman"/>
      <w:b/>
      <w:bCs/>
      <w:sz w:val="26"/>
      <w:szCs w:val="26"/>
      <w:lang w:eastAsia="en-US"/>
    </w:rPr>
  </w:style>
  <w:style w:type="character" w:customStyle="1" w:styleId="Heading3Char2">
    <w:name w:val="Heading 3 Char2"/>
    <w:uiPriority w:val="9"/>
    <w:semiHidden/>
    <w:rsid w:val="00F72B48"/>
    <w:rPr>
      <w:rFonts w:ascii="Cambria" w:eastAsia="Times New Roman" w:hAnsi="Cambria" w:cs="Times New Roman"/>
      <w:b/>
      <w:bCs/>
      <w:sz w:val="26"/>
      <w:szCs w:val="26"/>
      <w:lang w:eastAsia="en-US"/>
    </w:rPr>
  </w:style>
  <w:style w:type="character" w:customStyle="1" w:styleId="Heading3Char3">
    <w:name w:val="Heading 3 Char3"/>
    <w:rsid w:val="00F72B48"/>
    <w:rPr>
      <w:rFonts w:ascii="Cambria" w:eastAsia="Times New Roman" w:hAnsi="Cambria" w:cs="Times New Roman"/>
      <w:b/>
      <w:bCs/>
      <w:sz w:val="26"/>
      <w:szCs w:val="26"/>
    </w:rPr>
  </w:style>
  <w:style w:type="character" w:customStyle="1" w:styleId="Heading4Char2">
    <w:name w:val="Heading 4 Char2"/>
    <w:uiPriority w:val="9"/>
    <w:rsid w:val="00F72B48"/>
    <w:rPr>
      <w:rFonts w:ascii="Calibri" w:eastAsia="Times New Roman" w:hAnsi="Calibri" w:cs="Times New Roman"/>
      <w:b/>
      <w:bCs/>
      <w:sz w:val="28"/>
      <w:szCs w:val="28"/>
      <w:lang w:eastAsia="en-US"/>
    </w:rPr>
  </w:style>
  <w:style w:type="character" w:customStyle="1" w:styleId="Heading4Char4">
    <w:name w:val="Heading 4 Char4"/>
    <w:uiPriority w:val="9"/>
    <w:rsid w:val="00F72B48"/>
    <w:rPr>
      <w:b/>
      <w:bCs/>
      <w:sz w:val="28"/>
      <w:szCs w:val="28"/>
    </w:rPr>
  </w:style>
  <w:style w:type="character" w:customStyle="1" w:styleId="Heading5Char2">
    <w:name w:val="Heading 5 Char2"/>
    <w:rsid w:val="00F72B48"/>
    <w:rPr>
      <w:b/>
      <w:bCs/>
      <w:i/>
      <w:iCs/>
      <w:sz w:val="26"/>
      <w:szCs w:val="26"/>
    </w:rPr>
  </w:style>
  <w:style w:type="paragraph" w:customStyle="1" w:styleId="Heading51">
    <w:name w:val="Heading 51"/>
    <w:basedOn w:val="Heading5"/>
    <w:rsid w:val="00F72B48"/>
    <w:pPr>
      <w:keepNext w:val="0"/>
      <w:keepLines w:val="0"/>
      <w:numPr>
        <w:ilvl w:val="0"/>
        <w:numId w:val="0"/>
      </w:numPr>
      <w:tabs>
        <w:tab w:val="num" w:pos="360"/>
      </w:tabs>
      <w:spacing w:before="0" w:line="240" w:lineRule="auto"/>
      <w:ind w:left="360" w:hanging="360"/>
    </w:pPr>
    <w:rPr>
      <w:rFonts w:ascii="Times New Roman" w:hAnsi="Times New Roman" w:cs="Arial"/>
      <w:b/>
      <w:bCs/>
      <w:iCs/>
      <w:color w:val="auto"/>
      <w:lang w:eastAsia="bg-BG"/>
    </w:rPr>
  </w:style>
  <w:style w:type="character" w:customStyle="1" w:styleId="Heading1Char0">
    <w:name w:val="Heading1 Char"/>
    <w:rsid w:val="00F72B48"/>
    <w:rPr>
      <w:sz w:val="24"/>
      <w:szCs w:val="24"/>
      <w:lang w:val="x-none" w:eastAsia="x-none"/>
    </w:rPr>
  </w:style>
  <w:style w:type="paragraph" w:customStyle="1" w:styleId="heading3CharCharCharCharCharCharCharCharChar">
    <w:name w:val="heading3 Char Char Char Char Char Char Char Char Char"/>
    <w:basedOn w:val="Normal"/>
    <w:next w:val="Normal"/>
    <w:autoRedefine/>
    <w:rsid w:val="00F72B48"/>
    <w:pPr>
      <w:keepNext/>
      <w:widowControl w:val="0"/>
      <w:tabs>
        <w:tab w:val="left" w:pos="473"/>
      </w:tabs>
      <w:spacing w:before="120" w:after="120" w:line="360" w:lineRule="auto"/>
      <w:ind w:firstLine="851"/>
      <w:jc w:val="center"/>
    </w:pPr>
    <w:rPr>
      <w:rFonts w:ascii="Times New Roman" w:hAnsi="Times New Roman" w:cs="Tahoma"/>
      <w:b/>
      <w:i/>
      <w:sz w:val="24"/>
      <w:szCs w:val="20"/>
      <w:lang w:val="en-US"/>
    </w:rPr>
  </w:style>
  <w:style w:type="paragraph" w:customStyle="1" w:styleId="Heading3-BG">
    <w:name w:val="Heading3-BG"/>
    <w:basedOn w:val="Normal"/>
    <w:autoRedefine/>
    <w:rsid w:val="00F72B48"/>
    <w:pPr>
      <w:spacing w:before="120" w:after="0"/>
    </w:pPr>
    <w:rPr>
      <w:rFonts w:ascii="Times New Roman" w:hAnsi="Times New Roman"/>
      <w:b/>
      <w:bCs/>
      <w:sz w:val="24"/>
      <w:szCs w:val="24"/>
      <w:lang w:eastAsia="bg-BG"/>
    </w:rPr>
  </w:style>
  <w:style w:type="paragraph" w:customStyle="1" w:styleId="Heading4-BG">
    <w:name w:val="Heading4-BG"/>
    <w:basedOn w:val="Normal"/>
    <w:link w:val="Heading4-BGChar"/>
    <w:autoRedefine/>
    <w:rsid w:val="00F72B48"/>
    <w:pPr>
      <w:tabs>
        <w:tab w:val="num" w:pos="2041"/>
      </w:tabs>
      <w:spacing w:before="120" w:line="271" w:lineRule="auto"/>
      <w:jc w:val="both"/>
    </w:pPr>
    <w:rPr>
      <w:rFonts w:ascii="Times New Roman" w:eastAsia="Calibri" w:hAnsi="Times New Roman"/>
      <w:bCs/>
      <w:sz w:val="24"/>
      <w:lang w:eastAsia="bg-BG"/>
    </w:rPr>
  </w:style>
  <w:style w:type="character" w:customStyle="1" w:styleId="Heading4-BGChar">
    <w:name w:val="Heading4-BG Char"/>
    <w:link w:val="Heading4-BG"/>
    <w:locked/>
    <w:rsid w:val="00F72B48"/>
    <w:rPr>
      <w:rFonts w:ascii="Times New Roman" w:eastAsia="Calibri" w:hAnsi="Times New Roman" w:cs="Times New Roman"/>
      <w:bCs/>
      <w:sz w:val="24"/>
      <w:lang w:eastAsia="bg-BG"/>
    </w:rPr>
  </w:style>
  <w:style w:type="character" w:customStyle="1" w:styleId="hps">
    <w:name w:val="hps"/>
    <w:rsid w:val="00F72B48"/>
  </w:style>
  <w:style w:type="character" w:styleId="HTMLTypewriter">
    <w:name w:val="HTML Typewriter"/>
    <w:rsid w:val="00F72B48"/>
    <w:rPr>
      <w:rFonts w:ascii="Courier New" w:eastAsia="Times New Roman" w:hAnsi="Courier New" w:cs="Times New Roman CYR"/>
      <w:sz w:val="20"/>
      <w:szCs w:val="20"/>
    </w:rPr>
  </w:style>
  <w:style w:type="character" w:styleId="Hyperlink">
    <w:name w:val="Hyperlink"/>
    <w:aliases w:val="Exergia Hyperlink"/>
    <w:uiPriority w:val="99"/>
    <w:rsid w:val="00F72B48"/>
    <w:rPr>
      <w:color w:val="0000FF"/>
      <w:u w:val="single"/>
    </w:rPr>
  </w:style>
  <w:style w:type="paragraph" w:styleId="Index1">
    <w:name w:val="index 1"/>
    <w:basedOn w:val="Normal"/>
    <w:next w:val="Normal"/>
    <w:autoRedefine/>
    <w:rsid w:val="00F72B48"/>
    <w:pPr>
      <w:spacing w:after="0" w:line="240" w:lineRule="auto"/>
      <w:ind w:left="240" w:hanging="240"/>
    </w:pPr>
    <w:rPr>
      <w:rFonts w:ascii="Times New Roman" w:hAnsi="Times New Roman"/>
      <w:sz w:val="24"/>
      <w:szCs w:val="24"/>
      <w:lang w:eastAsia="bg-BG"/>
    </w:rPr>
  </w:style>
  <w:style w:type="paragraph" w:styleId="IndexHeading">
    <w:name w:val="index heading"/>
    <w:basedOn w:val="Normal"/>
    <w:next w:val="Index1"/>
    <w:rsid w:val="00F72B48"/>
    <w:pPr>
      <w:widowControl w:val="0"/>
      <w:spacing w:after="0" w:line="240" w:lineRule="auto"/>
      <w:jc w:val="both"/>
    </w:pPr>
    <w:rPr>
      <w:rFonts w:ascii="Times New Roman" w:eastAsia="SimSun" w:hAnsi="Times New Roman"/>
      <w:kern w:val="2"/>
      <w:sz w:val="21"/>
      <w:szCs w:val="24"/>
      <w:lang w:val="en-US" w:eastAsia="zh-CN"/>
    </w:rPr>
  </w:style>
  <w:style w:type="character" w:styleId="IntenseEmphasis">
    <w:name w:val="Intense Emphasis"/>
    <w:uiPriority w:val="21"/>
    <w:qFormat/>
    <w:rsid w:val="00F72B48"/>
    <w:rPr>
      <w:b/>
      <w:bCs/>
      <w:i/>
      <w:iCs/>
      <w:color w:val="2DA2BF"/>
    </w:rPr>
  </w:style>
  <w:style w:type="paragraph" w:styleId="IntenseQuote">
    <w:name w:val="Intense Quote"/>
    <w:basedOn w:val="Normal"/>
    <w:next w:val="Normal"/>
    <w:link w:val="IntenseQuoteChar"/>
    <w:uiPriority w:val="30"/>
    <w:qFormat/>
    <w:rsid w:val="00F72B48"/>
    <w:pPr>
      <w:pBdr>
        <w:bottom w:val="single" w:sz="4" w:space="4" w:color="2DA2BF"/>
      </w:pBdr>
      <w:spacing w:before="200" w:after="280"/>
      <w:ind w:left="936" w:right="936"/>
    </w:pPr>
    <w:rPr>
      <w:rFonts w:ascii="Times New Roman" w:hAnsi="Times New Roman"/>
      <w:b/>
      <w:bCs/>
      <w:i/>
      <w:iCs/>
      <w:color w:val="2DA2BF"/>
      <w:sz w:val="24"/>
    </w:rPr>
  </w:style>
  <w:style w:type="character" w:customStyle="1" w:styleId="IntenseQuoteChar">
    <w:name w:val="Intense Quote Char"/>
    <w:basedOn w:val="DefaultParagraphFont"/>
    <w:link w:val="IntenseQuote"/>
    <w:uiPriority w:val="30"/>
    <w:rsid w:val="00F72B48"/>
    <w:rPr>
      <w:rFonts w:ascii="Times New Roman" w:eastAsia="Times New Roman" w:hAnsi="Times New Roman" w:cs="Times New Roman"/>
      <w:b/>
      <w:bCs/>
      <w:i/>
      <w:iCs/>
      <w:color w:val="2DA2BF"/>
      <w:sz w:val="24"/>
    </w:rPr>
  </w:style>
  <w:style w:type="character" w:styleId="IntenseReference">
    <w:name w:val="Intense Reference"/>
    <w:uiPriority w:val="32"/>
    <w:qFormat/>
    <w:rsid w:val="00F72B48"/>
    <w:rPr>
      <w:b/>
      <w:bCs/>
      <w:smallCaps/>
      <w:color w:val="DA1F28"/>
      <w:spacing w:val="5"/>
      <w:u w:val="single"/>
    </w:rPr>
  </w:style>
  <w:style w:type="table" w:styleId="LightList-Accent1">
    <w:name w:val="Light List Accent 1"/>
    <w:basedOn w:val="TableNormal"/>
    <w:uiPriority w:val="61"/>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aliases w:val="Light List - Accent nelly"/>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
    <w:name w:val="Light List - Accent nelly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1">
    <w:name w:val="Light List - Accent nelly11"/>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2">
    <w:name w:val="Light List - Accent nelly12"/>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13">
    <w:name w:val="Light List - Accent nelly13"/>
    <w:basedOn w:val="TableNormal"/>
    <w:next w:val="LightList-Accent11"/>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2">
    <w:name w:val="Light List - Accent nelly2"/>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3">
    <w:name w:val="Light List - Accent nelly3"/>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nelly4">
    <w:name w:val="Light List - Accent nelly4"/>
    <w:basedOn w:val="TableNormal"/>
    <w:uiPriority w:val="61"/>
    <w:rsid w:val="00F72B48"/>
    <w:pPr>
      <w:spacing w:after="0" w:line="240" w:lineRule="auto"/>
    </w:pPr>
    <w:rPr>
      <w:rFonts w:ascii="Calibri" w:eastAsia="Times New Roman" w:hAnsi="Calibri" w:cs="Times New Roman"/>
      <w:sz w:val="20"/>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tblBorders>
    </w:tbl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double" w:sz="6" w:space="0" w:color="4F81BD"/>
          <w:left w:val="single" w:sz="8" w:space="0" w:color="4F81BD"/>
          <w:bottom w:val="single" w:sz="8" w:space="0" w:color="4F81BD"/>
          <w:right w:val="single" w:sz="8" w:space="0" w:color="4F81BD"/>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F72B48"/>
    <w:pPr>
      <w:spacing w:after="0" w:line="240" w:lineRule="auto"/>
    </w:pPr>
    <w:rPr>
      <w:rFonts w:ascii="Times New Roman" w:eastAsia="Times New Roman" w:hAnsi="Times New Roman"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3">
    <w:name w:val="Light Shading13"/>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4">
    <w:name w:val="Light Shading14"/>
    <w:basedOn w:val="TableNormal"/>
    <w:uiPriority w:val="60"/>
    <w:rsid w:val="00F72B48"/>
    <w:pPr>
      <w:spacing w:after="0" w:line="240" w:lineRule="auto"/>
    </w:pPr>
    <w:rPr>
      <w:rFonts w:ascii="Calibri" w:eastAsia="Times New Roman" w:hAnsi="Calibri" w:cs="Times New Roman"/>
      <w:color w:val="000000"/>
      <w:sz w:val="20"/>
      <w:szCs w:val="20"/>
      <w:lang w:eastAsia="bg-BG"/>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lightbluetitle">
    <w:name w:val="lightbluetitle"/>
    <w:basedOn w:val="DefaultParagraphFont"/>
    <w:rsid w:val="00F72B48"/>
  </w:style>
  <w:style w:type="paragraph" w:customStyle="1" w:styleId="lit">
    <w:name w:val="lit"/>
    <w:basedOn w:val="Normal"/>
    <w:link w:val="litChar"/>
    <w:qFormat/>
    <w:rsid w:val="00F72B48"/>
    <w:pPr>
      <w:spacing w:after="60" w:line="240" w:lineRule="auto"/>
      <w:ind w:left="851" w:hanging="851"/>
    </w:pPr>
    <w:rPr>
      <w:rFonts w:ascii="Verdana" w:hAnsi="Verdana"/>
      <w:sz w:val="20"/>
      <w:szCs w:val="20"/>
    </w:rPr>
  </w:style>
  <w:style w:type="character" w:customStyle="1" w:styleId="litChar">
    <w:name w:val="lit Char"/>
    <w:link w:val="lit"/>
    <w:rsid w:val="00F72B48"/>
    <w:rPr>
      <w:rFonts w:ascii="Verdana" w:eastAsia="Times New Roman" w:hAnsi="Verdana" w:cs="Times New Roman"/>
      <w:sz w:val="20"/>
      <w:szCs w:val="20"/>
    </w:rPr>
  </w:style>
  <w:style w:type="character" w:customStyle="1" w:styleId="longtext">
    <w:name w:val="long_text"/>
    <w:rsid w:val="00F72B48"/>
    <w:rPr>
      <w:rFonts w:cs="Times New Roman"/>
    </w:rPr>
  </w:style>
  <w:style w:type="character" w:customStyle="1" w:styleId="longtext1">
    <w:name w:val="long_text1"/>
    <w:rsid w:val="00F72B48"/>
    <w:rPr>
      <w:sz w:val="20"/>
      <w:szCs w:val="20"/>
    </w:rPr>
  </w:style>
  <w:style w:type="table" w:customStyle="1" w:styleId="MediumGrid2-Accent1nelly1">
    <w:name w:val="Medium Grid 2 - Accent 1 nelly1"/>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2">
    <w:name w:val="Medium Grid 2 - Accent 1 nelly2"/>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nelly3">
    <w:name w:val="Medium Grid 2 - Accent 1 nelly3"/>
    <w:basedOn w:val="TableNormal"/>
    <w:next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MediumGrid2-Accent11">
    <w:name w:val="Medium Grid 2 - Accent 11"/>
    <w:aliases w:val="Medium Grid 2 - Accent 1 nelly"/>
    <w:basedOn w:val="TableNormal"/>
    <w:uiPriority w:val="68"/>
    <w:rsid w:val="00F72B48"/>
    <w:pPr>
      <w:spacing w:after="0" w:line="240" w:lineRule="auto"/>
    </w:pPr>
    <w:rPr>
      <w:rFonts w:ascii="Calibri" w:eastAsia="Times New Roman" w:hAnsi="Calibri" w:cs="Times New Roman"/>
      <w:sz w:val="24"/>
      <w:szCs w:val="20"/>
      <w:lang w:val="en-US" w:eastAsia="bg-BG"/>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val="0"/>
        <w:bCs/>
        <w:color w:val="000000"/>
      </w:rPr>
      <w:tblPr/>
      <w:tcPr>
        <w:tcBorders>
          <w:top w:val="single" w:sz="12" w:space="0" w:color="000000"/>
          <w:left w:val="nil"/>
          <w:bottom w:val="nil"/>
          <w:right w:val="nil"/>
          <w:insideH w:val="nil"/>
          <w:insideV w:val="nil"/>
        </w:tcBorders>
        <w:shd w:val="clear" w:color="auto" w:fill="FFFFFF"/>
      </w:tcPr>
    </w:tblStylePr>
    <w:tblStylePr w:type="firstCol">
      <w:rPr>
        <w:b w:val="0"/>
        <w:bCs/>
        <w:color w:val="000000"/>
      </w:rPr>
      <w:tblPr/>
      <w:tcPr>
        <w:tcBorders>
          <w:top w:val="single" w:sz="8" w:space="0" w:color="4F81BD"/>
          <w:left w:val="single" w:sz="8" w:space="0" w:color="4F81BD"/>
          <w:bottom w:val="single" w:sz="8" w:space="0" w:color="4F81BD"/>
          <w:right w:val="single" w:sz="8" w:space="0" w:color="4F81BD"/>
          <w:insideH w:val="single" w:sz="8" w:space="0" w:color="4F81BD"/>
          <w:insideV w:val="single" w:sz="8" w:space="0" w:color="4F81BD"/>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2-Accent4">
    <w:name w:val="Medium Shading 2 Accent 4"/>
    <w:basedOn w:val="TableNormal"/>
    <w:uiPriority w:val="64"/>
    <w:rsid w:val="00F72B48"/>
    <w:pPr>
      <w:spacing w:after="0" w:line="240" w:lineRule="auto"/>
    </w:pPr>
    <w:rPr>
      <w:rFonts w:ascii="Times New Roman" w:eastAsia="Times New Roman" w:hAnsi="Times New Roman" w:cs="Times New Roman"/>
      <w:sz w:val="20"/>
      <w:szCs w:val="20"/>
      <w:lang w:eastAsia="bg-BG"/>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diumtext1">
    <w:name w:val="medium_text1"/>
    <w:rsid w:val="00F72B48"/>
    <w:rPr>
      <w:sz w:val="18"/>
      <w:szCs w:val="18"/>
    </w:rPr>
  </w:style>
  <w:style w:type="paragraph" w:customStyle="1" w:styleId="Mont1">
    <w:name w:val="Mont1"/>
    <w:basedOn w:val="Normal"/>
    <w:next w:val="TOC1"/>
    <w:rsid w:val="00F72B48"/>
    <w:pPr>
      <w:tabs>
        <w:tab w:val="left" w:pos="1540"/>
      </w:tabs>
      <w:spacing w:after="240" w:line="240" w:lineRule="auto"/>
      <w:ind w:left="1542" w:hanging="771"/>
      <w:jc w:val="both"/>
      <w:outlineLvl w:val="0"/>
    </w:pPr>
    <w:rPr>
      <w:rFonts w:ascii="Times New Roman" w:hAnsi="Times New Roman"/>
      <w:b/>
      <w:caps/>
      <w:sz w:val="28"/>
      <w:szCs w:val="28"/>
      <w:lang w:eastAsia="bg-BG"/>
    </w:rPr>
  </w:style>
  <w:style w:type="paragraph" w:styleId="TOC1">
    <w:name w:val="toc 1"/>
    <w:basedOn w:val="Normal"/>
    <w:next w:val="Normal"/>
    <w:autoRedefine/>
    <w:uiPriority w:val="39"/>
    <w:rsid w:val="00F72B48"/>
    <w:pPr>
      <w:spacing w:before="60" w:after="60"/>
    </w:pPr>
    <w:rPr>
      <w:rFonts w:ascii="Cambria" w:hAnsi="Cambria"/>
      <w:b/>
      <w:bCs/>
      <w:caps/>
      <w:sz w:val="20"/>
      <w:szCs w:val="20"/>
    </w:rPr>
  </w:style>
  <w:style w:type="paragraph" w:customStyle="1" w:styleId="Mont2">
    <w:name w:val="Mont2"/>
    <w:basedOn w:val="Normal"/>
    <w:next w:val="TOC2"/>
    <w:rsid w:val="00F72B48"/>
    <w:pPr>
      <w:tabs>
        <w:tab w:val="left" w:pos="1470"/>
      </w:tabs>
      <w:spacing w:before="120" w:after="120" w:line="280" w:lineRule="exact"/>
      <w:ind w:left="1480" w:hanging="754"/>
      <w:jc w:val="both"/>
      <w:outlineLvl w:val="1"/>
    </w:pPr>
    <w:rPr>
      <w:rFonts w:ascii="Times New Roman" w:hAnsi="Times New Roman"/>
      <w:b/>
      <w:bCs/>
      <w:sz w:val="24"/>
      <w:szCs w:val="24"/>
      <w:lang w:eastAsia="bg-BG"/>
    </w:rPr>
  </w:style>
  <w:style w:type="paragraph" w:styleId="TOC2">
    <w:name w:val="toc 2"/>
    <w:basedOn w:val="Normal"/>
    <w:next w:val="Normal"/>
    <w:autoRedefine/>
    <w:uiPriority w:val="39"/>
    <w:rsid w:val="00F72B48"/>
    <w:pPr>
      <w:spacing w:after="0"/>
      <w:ind w:left="220"/>
    </w:pPr>
    <w:rPr>
      <w:rFonts w:ascii="Cambria" w:hAnsi="Cambria"/>
      <w:smallCaps/>
      <w:sz w:val="20"/>
      <w:szCs w:val="20"/>
    </w:rPr>
  </w:style>
  <w:style w:type="paragraph" w:customStyle="1" w:styleId="Mont3">
    <w:name w:val="Mont3"/>
    <w:basedOn w:val="Normal"/>
    <w:next w:val="TOC3"/>
    <w:rsid w:val="00F72B48"/>
    <w:pPr>
      <w:tabs>
        <w:tab w:val="left" w:pos="1484"/>
      </w:tabs>
      <w:spacing w:after="0" w:line="360" w:lineRule="auto"/>
      <w:ind w:firstLine="709"/>
      <w:jc w:val="both"/>
      <w:outlineLvl w:val="2"/>
    </w:pPr>
    <w:rPr>
      <w:rFonts w:ascii="Times New Roman" w:hAnsi="Times New Roman"/>
      <w:b/>
      <w:bCs/>
      <w:color w:val="000000"/>
      <w:sz w:val="24"/>
      <w:szCs w:val="24"/>
      <w:lang w:val="en-US" w:eastAsia="bg-BG"/>
    </w:rPr>
  </w:style>
  <w:style w:type="paragraph" w:styleId="TOC3">
    <w:name w:val="toc 3"/>
    <w:basedOn w:val="Normal"/>
    <w:next w:val="Normal"/>
    <w:autoRedefine/>
    <w:uiPriority w:val="39"/>
    <w:rsid w:val="00F72B48"/>
    <w:pPr>
      <w:spacing w:after="0"/>
      <w:ind w:left="440"/>
    </w:pPr>
    <w:rPr>
      <w:rFonts w:ascii="Cambria" w:hAnsi="Cambria"/>
      <w:i/>
      <w:iCs/>
      <w:smallCaps/>
      <w:sz w:val="20"/>
      <w:szCs w:val="20"/>
    </w:rPr>
  </w:style>
  <w:style w:type="paragraph" w:customStyle="1" w:styleId="Mont4">
    <w:name w:val="Mont4"/>
    <w:basedOn w:val="Normal"/>
    <w:next w:val="TOC4"/>
    <w:rsid w:val="00F72B48"/>
    <w:pPr>
      <w:tabs>
        <w:tab w:val="left" w:pos="1620"/>
      </w:tabs>
      <w:spacing w:after="0" w:line="360" w:lineRule="auto"/>
      <w:ind w:firstLine="709"/>
      <w:outlineLvl w:val="3"/>
    </w:pPr>
    <w:rPr>
      <w:rFonts w:ascii="Times New Roman" w:hAnsi="Times New Roman"/>
      <w:bCs/>
      <w:i/>
      <w:sz w:val="24"/>
      <w:szCs w:val="24"/>
      <w:lang w:eastAsia="bg-BG"/>
    </w:rPr>
  </w:style>
  <w:style w:type="paragraph" w:styleId="TOC4">
    <w:name w:val="toc 4"/>
    <w:basedOn w:val="Normal"/>
    <w:next w:val="Normal"/>
    <w:autoRedefine/>
    <w:uiPriority w:val="39"/>
    <w:rsid w:val="00F72B48"/>
    <w:pPr>
      <w:spacing w:after="0"/>
      <w:ind w:left="660"/>
    </w:pPr>
    <w:rPr>
      <w:rFonts w:ascii="Cambria" w:hAnsi="Cambria"/>
      <w:smallCaps/>
      <w:sz w:val="18"/>
      <w:szCs w:val="18"/>
    </w:rPr>
  </w:style>
  <w:style w:type="paragraph" w:customStyle="1" w:styleId="NabSt4">
    <w:name w:val="NabSt 4"/>
    <w:basedOn w:val="Normal"/>
    <w:next w:val="TOC4"/>
    <w:rsid w:val="00F72B48"/>
    <w:pPr>
      <w:numPr>
        <w:ilvl w:val="3"/>
        <w:numId w:val="14"/>
      </w:numPr>
      <w:tabs>
        <w:tab w:val="left" w:pos="1800"/>
      </w:tabs>
      <w:spacing w:before="240" w:after="0" w:line="240" w:lineRule="auto"/>
      <w:jc w:val="both"/>
    </w:pPr>
    <w:rPr>
      <w:rFonts w:ascii="Arial" w:hAnsi="Arial" w:cs="Arial"/>
      <w:sz w:val="24"/>
      <w:u w:val="single"/>
      <w:lang w:val="en-GB" w:eastAsia="bg-BG"/>
    </w:rPr>
  </w:style>
  <w:style w:type="paragraph" w:customStyle="1" w:styleId="NabSt2">
    <w:name w:val="NabSt2"/>
    <w:basedOn w:val="Normal"/>
    <w:next w:val="TOC2"/>
    <w:rsid w:val="00F72B48"/>
    <w:pPr>
      <w:tabs>
        <w:tab w:val="num" w:pos="2592"/>
      </w:tabs>
      <w:spacing w:before="120" w:after="120" w:line="240" w:lineRule="auto"/>
      <w:ind w:left="2592" w:hanging="432"/>
    </w:pPr>
    <w:rPr>
      <w:rFonts w:ascii="Arial" w:hAnsi="Arial" w:cs="Arial"/>
      <w:b/>
      <w:color w:val="000000"/>
      <w:sz w:val="24"/>
      <w:lang w:val="en-GB" w:eastAsia="bg-BG"/>
    </w:rPr>
  </w:style>
  <w:style w:type="paragraph" w:customStyle="1" w:styleId="Style1">
    <w:name w:val="Style1"/>
    <w:basedOn w:val="Normal"/>
    <w:next w:val="Title"/>
    <w:rsid w:val="00F72B48"/>
    <w:pPr>
      <w:tabs>
        <w:tab w:val="left" w:pos="798"/>
      </w:tabs>
      <w:spacing w:before="240"/>
    </w:pPr>
    <w:rPr>
      <w:rFonts w:ascii="Times New Roman" w:hAnsi="Times New Roman" w:cs="Arial"/>
      <w:b/>
      <w:bCs/>
      <w:caps/>
      <w:color w:val="000000"/>
      <w:kern w:val="32"/>
      <w:sz w:val="24"/>
      <w:lang w:val="en-GB" w:eastAsia="bg-BG"/>
    </w:rPr>
  </w:style>
  <w:style w:type="paragraph" w:styleId="Title">
    <w:name w:val="Title"/>
    <w:basedOn w:val="Normal"/>
    <w:next w:val="Normal"/>
    <w:link w:val="TitleChar"/>
    <w:uiPriority w:val="10"/>
    <w:qFormat/>
    <w:rsid w:val="00F72B48"/>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basedOn w:val="DefaultParagraphFont"/>
    <w:link w:val="Title"/>
    <w:uiPriority w:val="10"/>
    <w:rsid w:val="00F72B48"/>
    <w:rPr>
      <w:rFonts w:ascii="Cambria" w:eastAsia="Times New Roman" w:hAnsi="Cambria" w:cs="Times New Roman"/>
      <w:color w:val="343434"/>
      <w:spacing w:val="5"/>
      <w:kern w:val="28"/>
      <w:sz w:val="52"/>
      <w:szCs w:val="52"/>
    </w:rPr>
  </w:style>
  <w:style w:type="paragraph" w:customStyle="1" w:styleId="Neading11">
    <w:name w:val="Neading 11"/>
    <w:basedOn w:val="Style1"/>
    <w:rsid w:val="00F72B48"/>
    <w:pPr>
      <w:pageBreakBefore/>
      <w:widowControl w:val="0"/>
      <w:tabs>
        <w:tab w:val="clear" w:pos="798"/>
        <w:tab w:val="left" w:pos="0"/>
      </w:tabs>
      <w:spacing w:before="0" w:after="480" w:line="264" w:lineRule="auto"/>
    </w:pPr>
    <w:rPr>
      <w:rFonts w:ascii="Book Antiqua" w:hAnsi="Book Antiqua" w:cs="Times New Roman"/>
      <w:b w:val="0"/>
      <w:i/>
      <w:caps w:val="0"/>
      <w:color w:val="auto"/>
      <w:kern w:val="28"/>
      <w:szCs w:val="20"/>
      <w:lang w:eastAsia="en-US"/>
    </w:rPr>
  </w:style>
  <w:style w:type="numbering" w:customStyle="1" w:styleId="NoList11">
    <w:name w:val="No List11"/>
    <w:next w:val="NoList"/>
    <w:uiPriority w:val="99"/>
    <w:semiHidden/>
    <w:rsid w:val="00F72B48"/>
  </w:style>
  <w:style w:type="numbering" w:customStyle="1" w:styleId="NoList2">
    <w:name w:val="No List2"/>
    <w:next w:val="NoList"/>
    <w:uiPriority w:val="99"/>
    <w:semiHidden/>
    <w:unhideWhenUsed/>
    <w:rsid w:val="00F72B48"/>
  </w:style>
  <w:style w:type="numbering" w:customStyle="1" w:styleId="NoList3">
    <w:name w:val="No List3"/>
    <w:next w:val="NoList"/>
    <w:semiHidden/>
    <w:rsid w:val="00F72B48"/>
  </w:style>
  <w:style w:type="numbering" w:customStyle="1" w:styleId="NoList4">
    <w:name w:val="No List4"/>
    <w:next w:val="NoList"/>
    <w:uiPriority w:val="99"/>
    <w:semiHidden/>
    <w:unhideWhenUsed/>
    <w:rsid w:val="00F72B48"/>
  </w:style>
  <w:style w:type="numbering" w:customStyle="1" w:styleId="NoList5">
    <w:name w:val="No List5"/>
    <w:next w:val="NoList"/>
    <w:uiPriority w:val="99"/>
    <w:semiHidden/>
    <w:unhideWhenUsed/>
    <w:rsid w:val="00F72B48"/>
  </w:style>
  <w:style w:type="numbering" w:customStyle="1" w:styleId="NoList6">
    <w:name w:val="No List6"/>
    <w:next w:val="NoList"/>
    <w:uiPriority w:val="99"/>
    <w:semiHidden/>
    <w:unhideWhenUsed/>
    <w:rsid w:val="00F72B48"/>
  </w:style>
  <w:style w:type="paragraph" w:styleId="NoSpacing">
    <w:name w:val="No Spacing"/>
    <w:link w:val="NoSpacingChar"/>
    <w:uiPriority w:val="1"/>
    <w:qFormat/>
    <w:rsid w:val="00F72B4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72B48"/>
    <w:rPr>
      <w:rFonts w:ascii="Calibri" w:eastAsia="Times New Roman" w:hAnsi="Calibri" w:cs="Times New Roman"/>
    </w:rPr>
  </w:style>
  <w:style w:type="paragraph" w:styleId="NormalWeb">
    <w:name w:val="Normal (Web)"/>
    <w:basedOn w:val="Normal"/>
    <w:uiPriority w:val="99"/>
    <w:rsid w:val="00F72B48"/>
    <w:pPr>
      <w:spacing w:before="100" w:after="100" w:line="240" w:lineRule="auto"/>
    </w:pPr>
    <w:rPr>
      <w:rFonts w:ascii="Times New Roman" w:hAnsi="Times New Roman"/>
      <w:color w:val="000000"/>
      <w:sz w:val="24"/>
      <w:szCs w:val="20"/>
      <w:lang w:val="en-US" w:eastAsia="bg-BG"/>
    </w:rPr>
  </w:style>
  <w:style w:type="paragraph" w:styleId="NormalIndent">
    <w:name w:val="Normal Indent"/>
    <w:aliases w:val="Normal Indent Char1 Char,Normal Indent Char Char Char,Normal Indent Char1 Char1,Normal Indent Char1 Char2,Normal Indent Char Char Char2,Normal Indent Char Char,Normal Indent Char1,Normal Indent Char Char Char1,Normal Indent Char2"/>
    <w:basedOn w:val="Normal"/>
    <w:link w:val="NormalIndentChar"/>
    <w:rsid w:val="00F72B48"/>
    <w:pPr>
      <w:tabs>
        <w:tab w:val="left" w:pos="1771"/>
      </w:tabs>
      <w:suppressAutoHyphens/>
      <w:spacing w:after="0" w:line="240" w:lineRule="auto"/>
      <w:ind w:left="1771"/>
      <w:jc w:val="both"/>
    </w:pPr>
    <w:rPr>
      <w:rFonts w:ascii="Arial" w:hAnsi="Arial"/>
      <w:sz w:val="24"/>
      <w:szCs w:val="24"/>
      <w:lang w:val="en-GB"/>
    </w:rPr>
  </w:style>
  <w:style w:type="character" w:customStyle="1" w:styleId="NormalIndentChar">
    <w:name w:val="Normal Indent Char"/>
    <w:aliases w:val="Normal Indent Char1 Char Char,Normal Indent Char Char Char Char,Normal Indent Char1 Char1 Char,Normal Indent Char1 Char2 Char,Normal Indent Char Char Char2 Char,Normal Indent Char Char Char3,Normal Indent Char1 Char3"/>
    <w:link w:val="NormalIndent"/>
    <w:rsid w:val="00F72B48"/>
    <w:rPr>
      <w:rFonts w:ascii="Arial" w:eastAsia="Times New Roman" w:hAnsi="Arial" w:cs="Times New Roman"/>
      <w:sz w:val="24"/>
      <w:szCs w:val="24"/>
      <w:lang w:val="en-GB"/>
    </w:rPr>
  </w:style>
  <w:style w:type="paragraph" w:customStyle="1" w:styleId="Number1Ph">
    <w:name w:val="Number 1 Ph"/>
    <w:basedOn w:val="Normal"/>
    <w:autoRedefine/>
    <w:rsid w:val="00F72B48"/>
    <w:pPr>
      <w:numPr>
        <w:numId w:val="15"/>
      </w:numPr>
      <w:tabs>
        <w:tab w:val="left" w:pos="798"/>
      </w:tabs>
      <w:spacing w:before="240" w:after="240" w:line="240" w:lineRule="auto"/>
      <w:jc w:val="both"/>
    </w:pPr>
    <w:rPr>
      <w:rFonts w:ascii="Times New Roman" w:hAnsi="Times New Roman"/>
      <w:b/>
      <w:bCs/>
      <w:color w:val="000000"/>
      <w:sz w:val="28"/>
      <w:szCs w:val="28"/>
      <w:lang w:val="en-GB" w:eastAsia="bg-BG"/>
    </w:rPr>
  </w:style>
  <w:style w:type="paragraph" w:customStyle="1" w:styleId="Number2Ph">
    <w:name w:val="Number 2 Ph"/>
    <w:basedOn w:val="Normal"/>
    <w:rsid w:val="00F72B48"/>
    <w:pPr>
      <w:tabs>
        <w:tab w:val="num" w:pos="907"/>
      </w:tabs>
      <w:spacing w:before="120" w:after="120" w:line="240" w:lineRule="auto"/>
      <w:ind w:left="900" w:hanging="900"/>
    </w:pPr>
    <w:rPr>
      <w:rFonts w:ascii="Times New Roman" w:hAnsi="Times New Roman"/>
      <w:b/>
      <w:color w:val="000000"/>
      <w:sz w:val="26"/>
      <w:szCs w:val="26"/>
      <w:u w:val="single"/>
      <w:lang w:val="en-GB" w:eastAsia="bg-BG"/>
    </w:rPr>
  </w:style>
  <w:style w:type="paragraph" w:customStyle="1" w:styleId="Number3Ph">
    <w:name w:val="Number 3 Ph"/>
    <w:basedOn w:val="Normal"/>
    <w:rsid w:val="00F72B48"/>
    <w:pPr>
      <w:tabs>
        <w:tab w:val="num" w:pos="3204"/>
      </w:tabs>
      <w:spacing w:before="120" w:after="120" w:line="240" w:lineRule="auto"/>
      <w:ind w:left="3204" w:hanging="504"/>
    </w:pPr>
    <w:rPr>
      <w:rFonts w:ascii="Times New Roman" w:hAnsi="Times New Roman"/>
      <w:b/>
      <w:i/>
      <w:sz w:val="26"/>
      <w:szCs w:val="26"/>
      <w:lang w:val="en-GB" w:eastAsia="bg-BG"/>
    </w:rPr>
  </w:style>
  <w:style w:type="paragraph" w:customStyle="1" w:styleId="Number4Ph">
    <w:name w:val="Number 4 Ph"/>
    <w:basedOn w:val="Normal"/>
    <w:rsid w:val="00F72B48"/>
    <w:pPr>
      <w:numPr>
        <w:ilvl w:val="3"/>
        <w:numId w:val="15"/>
      </w:numPr>
      <w:spacing w:after="120" w:line="240" w:lineRule="auto"/>
    </w:pPr>
    <w:rPr>
      <w:rFonts w:ascii="Times New Roman" w:hAnsi="Times New Roman"/>
      <w:i/>
      <w:sz w:val="24"/>
      <w:szCs w:val="24"/>
      <w:lang w:val="en-GB" w:eastAsia="bg-BG"/>
    </w:rPr>
  </w:style>
  <w:style w:type="paragraph" w:customStyle="1" w:styleId="Number5Ph">
    <w:name w:val="Number 5 Ph"/>
    <w:basedOn w:val="Normal"/>
    <w:rsid w:val="00F72B48"/>
    <w:pPr>
      <w:tabs>
        <w:tab w:val="num" w:pos="2520"/>
      </w:tabs>
      <w:spacing w:after="60" w:line="240" w:lineRule="auto"/>
      <w:ind w:left="2232" w:hanging="792"/>
    </w:pPr>
    <w:rPr>
      <w:rFonts w:ascii="Times New Roman" w:hAnsi="Times New Roman"/>
      <w:i/>
      <w:sz w:val="24"/>
      <w:szCs w:val="24"/>
      <w:lang w:val="en-GB" w:eastAsia="bg-BG"/>
    </w:rPr>
  </w:style>
  <w:style w:type="paragraph" w:customStyle="1" w:styleId="P2">
    <w:name w:val="P2"/>
    <w:basedOn w:val="Normal"/>
    <w:rsid w:val="00F72B48"/>
    <w:pPr>
      <w:numPr>
        <w:ilvl w:val="3"/>
        <w:numId w:val="16"/>
      </w:numPr>
      <w:spacing w:after="0" w:line="240" w:lineRule="auto"/>
    </w:pPr>
    <w:rPr>
      <w:rFonts w:ascii="Times New Roman" w:hAnsi="Times New Roman"/>
      <w:sz w:val="24"/>
      <w:szCs w:val="24"/>
      <w:lang w:val="en-US"/>
    </w:rPr>
  </w:style>
  <w:style w:type="character" w:styleId="PageNumber">
    <w:name w:val="page number"/>
    <w:basedOn w:val="DefaultParagraphFont"/>
    <w:rsid w:val="00F72B48"/>
  </w:style>
  <w:style w:type="character" w:styleId="PlaceholderText">
    <w:name w:val="Placeholder Text"/>
    <w:uiPriority w:val="99"/>
    <w:semiHidden/>
    <w:rsid w:val="00F72B48"/>
    <w:rPr>
      <w:color w:val="808080"/>
    </w:rPr>
  </w:style>
  <w:style w:type="paragraph" w:styleId="PlainText">
    <w:name w:val="Plain Text"/>
    <w:basedOn w:val="Normal"/>
    <w:link w:val="PlainTextChar"/>
    <w:uiPriority w:val="99"/>
    <w:unhideWhenUsed/>
    <w:rsid w:val="00F72B48"/>
    <w:pPr>
      <w:spacing w:after="0" w:line="240" w:lineRule="auto"/>
    </w:pPr>
    <w:rPr>
      <w:rFonts w:ascii="Consolas" w:hAnsi="Consolas"/>
      <w:sz w:val="21"/>
      <w:szCs w:val="21"/>
      <w:lang w:val="x-none" w:eastAsia="x-none"/>
    </w:rPr>
  </w:style>
  <w:style w:type="character" w:customStyle="1" w:styleId="PlainTextChar">
    <w:name w:val="Plain Text Char"/>
    <w:basedOn w:val="DefaultParagraphFont"/>
    <w:link w:val="PlainText"/>
    <w:uiPriority w:val="99"/>
    <w:rsid w:val="00F72B48"/>
    <w:rPr>
      <w:rFonts w:ascii="Consolas" w:eastAsia="Times New Roman" w:hAnsi="Consolas" w:cs="Times New Roman"/>
      <w:sz w:val="21"/>
      <w:szCs w:val="21"/>
      <w:lang w:val="x-none" w:eastAsia="x-none"/>
    </w:rPr>
  </w:style>
  <w:style w:type="paragraph" w:styleId="Quote">
    <w:name w:val="Quote"/>
    <w:basedOn w:val="Normal"/>
    <w:next w:val="Normal"/>
    <w:link w:val="QuoteChar"/>
    <w:uiPriority w:val="29"/>
    <w:qFormat/>
    <w:rsid w:val="00F72B48"/>
    <w:rPr>
      <w:rFonts w:ascii="Times New Roman" w:hAnsi="Times New Roman"/>
      <w:i/>
      <w:iCs/>
      <w:color w:val="000000"/>
      <w:sz w:val="24"/>
    </w:rPr>
  </w:style>
  <w:style w:type="character" w:customStyle="1" w:styleId="QuoteChar">
    <w:name w:val="Quote Char"/>
    <w:basedOn w:val="DefaultParagraphFont"/>
    <w:link w:val="Quote"/>
    <w:uiPriority w:val="29"/>
    <w:rsid w:val="00F72B48"/>
    <w:rPr>
      <w:rFonts w:ascii="Times New Roman" w:eastAsia="Times New Roman" w:hAnsi="Times New Roman" w:cs="Times New Roman"/>
      <w:i/>
      <w:iCs/>
      <w:color w:val="000000"/>
      <w:sz w:val="24"/>
    </w:rPr>
  </w:style>
  <w:style w:type="paragraph" w:customStyle="1" w:styleId="Reffintext">
    <w:name w:val="Reff in text"/>
    <w:basedOn w:val="Normal"/>
    <w:link w:val="ReffintextChar"/>
    <w:qFormat/>
    <w:rsid w:val="00F72B48"/>
    <w:rPr>
      <w:rFonts w:ascii="Times New Roman" w:hAnsi="Times New Roman"/>
      <w:b/>
      <w:sz w:val="24"/>
      <w:szCs w:val="24"/>
    </w:rPr>
  </w:style>
  <w:style w:type="character" w:customStyle="1" w:styleId="ReffintextChar">
    <w:name w:val="Reff in text Char"/>
    <w:link w:val="Reffintext"/>
    <w:rsid w:val="00F72B48"/>
    <w:rPr>
      <w:rFonts w:ascii="Times New Roman" w:eastAsia="Times New Roman" w:hAnsi="Times New Roman" w:cs="Times New Roman"/>
      <w:b/>
      <w:sz w:val="24"/>
      <w:szCs w:val="24"/>
    </w:rPr>
  </w:style>
  <w:style w:type="paragraph" w:customStyle="1" w:styleId="Refftext">
    <w:name w:val="Reff text"/>
    <w:basedOn w:val="Normal"/>
    <w:link w:val="RefftextChar"/>
    <w:rsid w:val="00F72B48"/>
    <w:pPr>
      <w:numPr>
        <w:ilvl w:val="12"/>
      </w:numPr>
      <w:spacing w:line="271" w:lineRule="auto"/>
    </w:pPr>
    <w:rPr>
      <w:rFonts w:ascii="Times New Roman" w:hAnsi="Times New Roman"/>
      <w:b/>
      <w:sz w:val="24"/>
      <w:szCs w:val="20"/>
    </w:rPr>
  </w:style>
  <w:style w:type="character" w:customStyle="1" w:styleId="RefftextChar">
    <w:name w:val="Reff text Char"/>
    <w:link w:val="Refftext"/>
    <w:locked/>
    <w:rsid w:val="00F72B48"/>
    <w:rPr>
      <w:rFonts w:ascii="Times New Roman" w:eastAsia="Times New Roman" w:hAnsi="Times New Roman" w:cs="Times New Roman"/>
      <w:b/>
      <w:sz w:val="24"/>
      <w:szCs w:val="20"/>
    </w:rPr>
  </w:style>
  <w:style w:type="paragraph" w:customStyle="1" w:styleId="reffTabFigintext">
    <w:name w:val="reff. Tab/Fig in text"/>
    <w:basedOn w:val="Normal"/>
    <w:link w:val="reffTabFigintextChar"/>
    <w:qFormat/>
    <w:rsid w:val="00F72B48"/>
    <w:pPr>
      <w:spacing w:line="271" w:lineRule="auto"/>
    </w:pPr>
    <w:rPr>
      <w:rFonts w:ascii="Times New Roman" w:hAnsi="Times New Roman"/>
      <w:b/>
      <w:sz w:val="24"/>
      <w:szCs w:val="24"/>
    </w:rPr>
  </w:style>
  <w:style w:type="character" w:customStyle="1" w:styleId="reffTabFigintextChar">
    <w:name w:val="reff. Tab/Fig in text Char"/>
    <w:link w:val="reffTabFigintext"/>
    <w:rsid w:val="00F72B48"/>
    <w:rPr>
      <w:rFonts w:ascii="Times New Roman" w:eastAsia="Times New Roman" w:hAnsi="Times New Roman" w:cs="Times New Roman"/>
      <w:b/>
      <w:sz w:val="24"/>
      <w:szCs w:val="24"/>
    </w:rPr>
  </w:style>
  <w:style w:type="character" w:customStyle="1" w:styleId="shorttext1">
    <w:name w:val="short_text1"/>
    <w:rsid w:val="00F72B48"/>
    <w:rPr>
      <w:sz w:val="29"/>
      <w:szCs w:val="29"/>
    </w:rPr>
  </w:style>
  <w:style w:type="character" w:customStyle="1" w:styleId="st">
    <w:name w:val="st"/>
    <w:basedOn w:val="DefaultParagraphFont"/>
    <w:rsid w:val="00F72B48"/>
  </w:style>
  <w:style w:type="character" w:styleId="Strong">
    <w:name w:val="Strong"/>
    <w:uiPriority w:val="22"/>
    <w:qFormat/>
    <w:rsid w:val="00F72B48"/>
    <w:rPr>
      <w:b/>
      <w:bCs/>
    </w:rPr>
  </w:style>
  <w:style w:type="paragraph" w:customStyle="1" w:styleId="Style">
    <w:name w:val="Style"/>
    <w:rsid w:val="00F72B48"/>
    <w:pPr>
      <w:widowControl w:val="0"/>
      <w:autoSpaceDE w:val="0"/>
      <w:autoSpaceDN w:val="0"/>
      <w:adjustRightInd w:val="0"/>
    </w:pPr>
    <w:rPr>
      <w:rFonts w:ascii="Arial" w:eastAsia="Times New Roman" w:hAnsi="Arial" w:cs="Arial"/>
      <w:sz w:val="24"/>
      <w:szCs w:val="24"/>
      <w:lang w:eastAsia="bg-BG"/>
    </w:rPr>
  </w:style>
  <w:style w:type="numbering" w:customStyle="1" w:styleId="StyleBulleted2">
    <w:name w:val="Style Bulleted2"/>
    <w:basedOn w:val="NoList"/>
    <w:rsid w:val="00F72B48"/>
    <w:pPr>
      <w:numPr>
        <w:numId w:val="6"/>
      </w:numPr>
    </w:pPr>
  </w:style>
  <w:style w:type="numbering" w:customStyle="1" w:styleId="StyleBulleted21">
    <w:name w:val="Style Bulleted21"/>
    <w:basedOn w:val="NoList"/>
    <w:rsid w:val="00F72B48"/>
  </w:style>
  <w:style w:type="numbering" w:customStyle="1" w:styleId="StyleBulleted22">
    <w:name w:val="Style Bulleted22"/>
    <w:basedOn w:val="NoList"/>
    <w:rsid w:val="00F72B48"/>
    <w:pPr>
      <w:numPr>
        <w:numId w:val="7"/>
      </w:numPr>
    </w:pPr>
  </w:style>
  <w:style w:type="numbering" w:customStyle="1" w:styleId="StyleBulleted23">
    <w:name w:val="Style Bulleted23"/>
    <w:basedOn w:val="NoList"/>
    <w:rsid w:val="00F72B48"/>
  </w:style>
  <w:style w:type="numbering" w:customStyle="1" w:styleId="StyleBulleted24">
    <w:name w:val="Style Bulleted24"/>
    <w:basedOn w:val="NoList"/>
    <w:rsid w:val="00F72B48"/>
    <w:pPr>
      <w:numPr>
        <w:numId w:val="8"/>
      </w:numPr>
    </w:pPr>
  </w:style>
  <w:style w:type="numbering" w:customStyle="1" w:styleId="StyleCalibri14ptBoldBlack">
    <w:name w:val="Style Calibri 14 pt Bold Black"/>
    <w:basedOn w:val="NoList"/>
    <w:rsid w:val="00F72B48"/>
    <w:pPr>
      <w:numPr>
        <w:numId w:val="9"/>
      </w:numPr>
    </w:pPr>
  </w:style>
  <w:style w:type="numbering" w:customStyle="1" w:styleId="StyleCalibri14ptBoldBlack1">
    <w:name w:val="Style Calibri 14 pt Bold Black1"/>
    <w:basedOn w:val="NoList"/>
    <w:rsid w:val="00F72B48"/>
  </w:style>
  <w:style w:type="numbering" w:customStyle="1" w:styleId="StyleCalibri14ptBoldBlack2">
    <w:name w:val="Style Calibri 14 pt Bold Black2"/>
    <w:basedOn w:val="NoList"/>
    <w:rsid w:val="00F72B48"/>
    <w:pPr>
      <w:numPr>
        <w:numId w:val="5"/>
      </w:numPr>
    </w:pPr>
  </w:style>
  <w:style w:type="numbering" w:customStyle="1" w:styleId="StyleCalibri14ptBoldBlack3">
    <w:name w:val="Style Calibri 14 pt Bold Black3"/>
    <w:basedOn w:val="NoList"/>
    <w:rsid w:val="00F72B48"/>
  </w:style>
  <w:style w:type="numbering" w:customStyle="1" w:styleId="StyleCalibri14ptBoldBlack4">
    <w:name w:val="Style Calibri 14 pt Bold Black4"/>
    <w:basedOn w:val="NoList"/>
    <w:rsid w:val="00F72B48"/>
    <w:pPr>
      <w:numPr>
        <w:numId w:val="10"/>
      </w:numPr>
    </w:pPr>
  </w:style>
  <w:style w:type="paragraph" w:customStyle="1" w:styleId="Stylecross-ref">
    <w:name w:val="Style cross-ref"/>
    <w:basedOn w:val="Normal"/>
    <w:link w:val="Stylecross-refChar"/>
    <w:rsid w:val="00F72B48"/>
    <w:pPr>
      <w:spacing w:before="120" w:after="0" w:line="271" w:lineRule="auto"/>
      <w:jc w:val="both"/>
    </w:pPr>
    <w:rPr>
      <w:rFonts w:ascii="Cambria" w:hAnsi="Cambria"/>
      <w:b/>
      <w:sz w:val="24"/>
      <w:szCs w:val="24"/>
      <w:lang w:val="x-none"/>
    </w:rPr>
  </w:style>
  <w:style w:type="character" w:customStyle="1" w:styleId="Stylecross-refChar">
    <w:name w:val="Style cross-ref Char"/>
    <w:link w:val="Stylecross-ref"/>
    <w:rsid w:val="00F72B48"/>
    <w:rPr>
      <w:rFonts w:ascii="Cambria" w:eastAsia="Times New Roman" w:hAnsi="Cambria" w:cs="Times New Roman"/>
      <w:b/>
      <w:sz w:val="24"/>
      <w:szCs w:val="24"/>
      <w:lang w:val="x-none"/>
    </w:rPr>
  </w:style>
  <w:style w:type="paragraph" w:customStyle="1" w:styleId="StyleHeading2Left063cmHanging127cm">
    <w:name w:val="Style Heading 2 + Left:  063 cm Hanging:  127 cm"/>
    <w:basedOn w:val="Normal"/>
    <w:next w:val="Normal"/>
    <w:rsid w:val="00F72B48"/>
    <w:pPr>
      <w:numPr>
        <w:ilvl w:val="1"/>
        <w:numId w:val="17"/>
      </w:numPr>
      <w:spacing w:before="240" w:after="60"/>
    </w:pPr>
    <w:rPr>
      <w:rFonts w:ascii="Times New Roman" w:hAnsi="Times New Roman"/>
      <w:iCs/>
      <w:sz w:val="24"/>
      <w:szCs w:val="20"/>
      <w:lang w:val="en-US"/>
    </w:rPr>
  </w:style>
  <w:style w:type="table" w:customStyle="1" w:styleId="StyleVestal-Nelly">
    <w:name w:val="Style Vestal - Nelly"/>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1">
    <w:name w:val="Style Vestal - Nelly1"/>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2">
    <w:name w:val="Style Vestal - Nelly2"/>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table" w:customStyle="1" w:styleId="StyleVestal-Nelly3">
    <w:name w:val="Style Vestal - Nelly3"/>
    <w:basedOn w:val="TableNormal"/>
    <w:uiPriority w:val="99"/>
    <w:rsid w:val="00F72B48"/>
    <w:pPr>
      <w:spacing w:after="0" w:line="240" w:lineRule="auto"/>
    </w:pPr>
    <w:rPr>
      <w:rFonts w:ascii="Calibri" w:eastAsia="Times New Roman" w:hAnsi="Calibri" w:cs="Times New Roman"/>
      <w:sz w:val="20"/>
      <w:szCs w:val="20"/>
      <w:lang w:val="en-US" w:eastAsia="bg-BG"/>
    </w:rPr>
    <w:tblPr/>
  </w:style>
  <w:style w:type="paragraph" w:customStyle="1" w:styleId="Style11">
    <w:name w:val="Style11"/>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2">
    <w:name w:val="Style12"/>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6">
    <w:name w:val="Style16"/>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17">
    <w:name w:val="Style17"/>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2">
    <w:name w:val="Style2"/>
    <w:basedOn w:val="Neading11"/>
    <w:uiPriority w:val="99"/>
    <w:rsid w:val="00F72B48"/>
  </w:style>
  <w:style w:type="paragraph" w:customStyle="1" w:styleId="Style3">
    <w:name w:val="Style3"/>
    <w:basedOn w:val="Normal"/>
    <w:uiPriority w:val="99"/>
    <w:rsid w:val="00F72B48"/>
    <w:pPr>
      <w:widowControl w:val="0"/>
      <w:autoSpaceDE w:val="0"/>
      <w:autoSpaceDN w:val="0"/>
      <w:adjustRightInd w:val="0"/>
      <w:spacing w:line="240" w:lineRule="auto"/>
    </w:pPr>
    <w:rPr>
      <w:rFonts w:ascii="Arial" w:hAnsi="Arial" w:cs="Arial"/>
      <w:snapToGrid w:val="0"/>
      <w:sz w:val="24"/>
      <w:szCs w:val="24"/>
      <w:lang w:eastAsia="bg-BG"/>
    </w:rPr>
  </w:style>
  <w:style w:type="paragraph" w:customStyle="1" w:styleId="Style5">
    <w:name w:val="Style5"/>
    <w:basedOn w:val="Normal"/>
    <w:next w:val="TOC3"/>
    <w:autoRedefine/>
    <w:rsid w:val="00F72B48"/>
    <w:pPr>
      <w:spacing w:after="120" w:line="240" w:lineRule="auto"/>
    </w:pPr>
    <w:rPr>
      <w:rFonts w:ascii="Times New Roman" w:hAnsi="Times New Roman"/>
      <w:i/>
      <w:sz w:val="24"/>
      <w:szCs w:val="24"/>
      <w:lang w:val="en-GB" w:eastAsia="bg-BG"/>
    </w:rPr>
  </w:style>
  <w:style w:type="paragraph" w:customStyle="1" w:styleId="Style6">
    <w:name w:val="Style6"/>
    <w:basedOn w:val="Normal"/>
    <w:next w:val="TOC2"/>
    <w:autoRedefine/>
    <w:rsid w:val="00F72B48"/>
    <w:pPr>
      <w:spacing w:before="120" w:after="120" w:line="240" w:lineRule="auto"/>
    </w:pPr>
    <w:rPr>
      <w:rFonts w:ascii="Times New Roman" w:hAnsi="Times New Roman"/>
      <w:b/>
      <w:i/>
      <w:sz w:val="26"/>
      <w:szCs w:val="26"/>
      <w:lang w:val="en-GB" w:eastAsia="bg-BG"/>
    </w:rPr>
  </w:style>
  <w:style w:type="paragraph" w:customStyle="1" w:styleId="Style7">
    <w:name w:val="Style7"/>
    <w:basedOn w:val="Normal"/>
    <w:next w:val="TOC1"/>
    <w:autoRedefine/>
    <w:rsid w:val="00F72B48"/>
    <w:pPr>
      <w:spacing w:before="120" w:after="120" w:line="240" w:lineRule="auto"/>
    </w:pPr>
    <w:rPr>
      <w:rFonts w:ascii="Times New Roman" w:hAnsi="Times New Roman"/>
      <w:b/>
      <w:color w:val="000000"/>
      <w:sz w:val="26"/>
      <w:szCs w:val="26"/>
      <w:u w:val="single"/>
      <w:lang w:val="en-GB" w:eastAsia="bg-BG"/>
    </w:rPr>
  </w:style>
  <w:style w:type="paragraph" w:customStyle="1" w:styleId="Style8">
    <w:name w:val="Style8"/>
    <w:basedOn w:val="Normal"/>
    <w:next w:val="TOAHeading"/>
    <w:autoRedefine/>
    <w:rsid w:val="00F72B48"/>
    <w:pPr>
      <w:tabs>
        <w:tab w:val="left" w:pos="798"/>
      </w:tabs>
      <w:spacing w:before="240" w:after="240" w:line="240" w:lineRule="auto"/>
      <w:jc w:val="both"/>
    </w:pPr>
    <w:rPr>
      <w:rFonts w:ascii="Times New Roman" w:hAnsi="Times New Roman"/>
      <w:b/>
      <w:bCs/>
      <w:color w:val="000000"/>
      <w:sz w:val="28"/>
      <w:szCs w:val="28"/>
      <w:lang w:val="en-GB" w:eastAsia="bg-BG"/>
    </w:rPr>
  </w:style>
  <w:style w:type="paragraph" w:styleId="TOAHeading">
    <w:name w:val="toa heading"/>
    <w:basedOn w:val="Normal"/>
    <w:next w:val="Normal"/>
    <w:rsid w:val="00F72B48"/>
    <w:pPr>
      <w:spacing w:before="120" w:after="0" w:line="240" w:lineRule="auto"/>
    </w:pPr>
    <w:rPr>
      <w:rFonts w:ascii="Arial" w:hAnsi="Arial" w:cs="Arial"/>
      <w:b/>
      <w:bCs/>
      <w:sz w:val="24"/>
      <w:szCs w:val="24"/>
      <w:lang w:eastAsia="bg-BG"/>
    </w:rPr>
  </w:style>
  <w:style w:type="paragraph" w:customStyle="1" w:styleId="stylenfigurename">
    <w:name w:val="stylenfigurenam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heading3">
    <w:name w:val="stylenheading3"/>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ource">
    <w:name w:val="stylensource"/>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tylenstandardparagraph">
    <w:name w:val="stylenstandardparagraph"/>
    <w:basedOn w:val="Normal"/>
    <w:rsid w:val="00F72B48"/>
    <w:pPr>
      <w:spacing w:before="100" w:beforeAutospacing="1" w:after="100" w:afterAutospacing="1" w:line="240" w:lineRule="auto"/>
    </w:pPr>
    <w:rPr>
      <w:rFonts w:ascii="Times New Roman" w:hAnsi="Times New Roman"/>
      <w:sz w:val="24"/>
      <w:szCs w:val="24"/>
      <w:lang w:eastAsia="bg-BG"/>
    </w:rPr>
  </w:style>
  <w:style w:type="paragraph" w:customStyle="1" w:styleId="Subheading2">
    <w:name w:val="Subheading 2"/>
    <w:basedOn w:val="Normal"/>
    <w:next w:val="Normal"/>
    <w:uiPriority w:val="99"/>
    <w:rsid w:val="00F72B48"/>
    <w:pPr>
      <w:autoSpaceDE w:val="0"/>
      <w:autoSpaceDN w:val="0"/>
      <w:adjustRightInd w:val="0"/>
      <w:spacing w:line="240" w:lineRule="auto"/>
    </w:pPr>
    <w:rPr>
      <w:rFonts w:ascii="Times New Roman" w:hAnsi="Times New Roman" w:cs="Arial"/>
      <w:sz w:val="24"/>
      <w:szCs w:val="24"/>
    </w:rPr>
  </w:style>
  <w:style w:type="paragraph" w:styleId="Subtitle">
    <w:name w:val="Subtitle"/>
    <w:basedOn w:val="Normal"/>
    <w:next w:val="Normal"/>
    <w:link w:val="SubtitleChar"/>
    <w:uiPriority w:val="11"/>
    <w:qFormat/>
    <w:rsid w:val="00F72B48"/>
    <w:pPr>
      <w:numPr>
        <w:ilvl w:val="1"/>
      </w:numPr>
    </w:pPr>
    <w:rPr>
      <w:rFonts w:ascii="Cambria" w:hAnsi="Cambria"/>
      <w:i/>
      <w:iCs/>
      <w:color w:val="2DA2BF"/>
      <w:spacing w:val="15"/>
      <w:sz w:val="24"/>
      <w:szCs w:val="24"/>
    </w:rPr>
  </w:style>
  <w:style w:type="character" w:customStyle="1" w:styleId="SubtitleChar">
    <w:name w:val="Subtitle Char"/>
    <w:basedOn w:val="DefaultParagraphFont"/>
    <w:link w:val="Subtitle"/>
    <w:uiPriority w:val="11"/>
    <w:rsid w:val="00F72B48"/>
    <w:rPr>
      <w:rFonts w:ascii="Cambria" w:eastAsia="Times New Roman" w:hAnsi="Cambria" w:cs="Times New Roman"/>
      <w:i/>
      <w:iCs/>
      <w:color w:val="2DA2BF"/>
      <w:spacing w:val="15"/>
      <w:sz w:val="24"/>
      <w:szCs w:val="24"/>
    </w:rPr>
  </w:style>
  <w:style w:type="character" w:styleId="SubtleEmphasis">
    <w:name w:val="Subtle Emphasis"/>
    <w:uiPriority w:val="19"/>
    <w:qFormat/>
    <w:rsid w:val="00F72B48"/>
    <w:rPr>
      <w:i/>
      <w:iCs/>
      <w:color w:val="808080"/>
    </w:rPr>
  </w:style>
  <w:style w:type="character" w:styleId="SubtleReference">
    <w:name w:val="Subtle Reference"/>
    <w:uiPriority w:val="31"/>
    <w:qFormat/>
    <w:rsid w:val="00F72B48"/>
    <w:rPr>
      <w:smallCaps/>
      <w:color w:val="DA1F28"/>
      <w:u w:val="single"/>
    </w:rPr>
  </w:style>
  <w:style w:type="paragraph" w:customStyle="1" w:styleId="table">
    <w:name w:val="table"/>
    <w:basedOn w:val="Normal"/>
    <w:rsid w:val="00F72B48"/>
    <w:pPr>
      <w:widowControl w:val="0"/>
      <w:overflowPunct w:val="0"/>
      <w:autoSpaceDE w:val="0"/>
      <w:autoSpaceDN w:val="0"/>
      <w:adjustRightInd w:val="0"/>
      <w:spacing w:line="360" w:lineRule="atLeast"/>
      <w:jc w:val="center"/>
      <w:textAlignment w:val="baseline"/>
    </w:pPr>
    <w:rPr>
      <w:rFonts w:ascii="Avanti" w:hAnsi="Avanti"/>
      <w:sz w:val="20"/>
      <w:szCs w:val="20"/>
      <w:lang w:val="en-AU"/>
    </w:rPr>
  </w:style>
  <w:style w:type="table" w:styleId="TableContemporary">
    <w:name w:val="Table Contemporary"/>
    <w:basedOn w:val="TableNormal"/>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F72B48"/>
    <w:pPr>
      <w:spacing w:after="0" w:line="240" w:lineRule="auto"/>
    </w:pPr>
    <w:rPr>
      <w:rFonts w:ascii="Times New Roman" w:eastAsia="Times New Roman" w:hAnsi="Times New Roman" w:cs="Times New Roman"/>
      <w:sz w:val="20"/>
      <w:szCs w:val="20"/>
      <w:lang w:eastAsia="bg-BG"/>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2">
    <w:name w:val="Table Grid 2"/>
    <w:basedOn w:val="TableNormal"/>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F72B48"/>
    <w:pPr>
      <w:spacing w:after="0" w:line="240" w:lineRule="auto"/>
    </w:pPr>
    <w:rPr>
      <w:rFonts w:ascii="Times New Roman" w:eastAsia="Times New Roman" w:hAnsi="Times New Roman" w:cs="Times New Roman"/>
      <w:sz w:val="20"/>
      <w:szCs w:val="20"/>
      <w:lang w:eastAsia="bg-BG"/>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5">
    <w:name w:val="Table Grid 5"/>
    <w:basedOn w:val="TableNormal"/>
    <w:rsid w:val="00F72B48"/>
    <w:pPr>
      <w:spacing w:after="0" w:line="240" w:lineRule="auto"/>
    </w:pPr>
    <w:rPr>
      <w:rFonts w:ascii="Times New Roman" w:eastAsia="Times New Roman" w:hAnsi="Times New Roman" w:cs="Times New Roman"/>
      <w:sz w:val="20"/>
      <w:szCs w:val="20"/>
      <w:lang w:val="en-US" w:eastAsia="bg-BG"/>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nellyveatal1">
    <w:name w:val="Table Grid nelly veatal1"/>
    <w:basedOn w:val="TableNormal"/>
    <w:next w:val="TableGrid"/>
    <w:uiPriority w:val="59"/>
    <w:rsid w:val="00F72B48"/>
    <w:pPr>
      <w:numPr>
        <w:numId w:val="29"/>
      </w:numPr>
      <w:spacing w:after="0" w:line="240" w:lineRule="auto"/>
      <w:ind w:left="432" w:hanging="432"/>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2">
    <w:name w:val="Table Grid nelly veatal2"/>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3">
    <w:name w:val="Table Grid nelly veatal3"/>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nellyveatal4">
    <w:name w:val="Table Grid nelly veatal4"/>
    <w:basedOn w:val="TableNormal"/>
    <w:next w:val="TableGrid"/>
    <w:rsid w:val="00F72B48"/>
    <w:pPr>
      <w:spacing w:after="0" w:line="240" w:lineRule="auto"/>
    </w:pPr>
    <w:rPr>
      <w:rFonts w:ascii="Calibri" w:eastAsia="Times New Roman" w:hAnsi="Calibri"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72B48"/>
    <w:pPr>
      <w:spacing w:after="0" w:line="240" w:lineRule="auto"/>
    </w:pPr>
    <w:rPr>
      <w:rFonts w:ascii="Cambria" w:eastAsia="Times New Roman" w:hAnsi="Cambria"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F72B48"/>
    <w:pPr>
      <w:spacing w:after="0"/>
      <w:ind w:left="440" w:hanging="440"/>
    </w:pPr>
    <w:rPr>
      <w:rFonts w:ascii="Times New Roman" w:hAnsi="Times New Roman"/>
      <w:smallCaps/>
      <w:sz w:val="20"/>
      <w:szCs w:val="20"/>
    </w:rPr>
  </w:style>
  <w:style w:type="paragraph" w:customStyle="1" w:styleId="Tabletext">
    <w:name w:val="Table text"/>
    <w:basedOn w:val="Normal"/>
    <w:rsid w:val="00F72B48"/>
    <w:pPr>
      <w:overflowPunct w:val="0"/>
      <w:autoSpaceDE w:val="0"/>
      <w:autoSpaceDN w:val="0"/>
      <w:adjustRightInd w:val="0"/>
      <w:spacing w:after="0" w:line="240" w:lineRule="auto"/>
      <w:jc w:val="both"/>
      <w:textAlignment w:val="baseline"/>
    </w:pPr>
    <w:rPr>
      <w:rFonts w:ascii="Times New Roman" w:hAnsi="Times New Roman"/>
      <w:sz w:val="20"/>
      <w:szCs w:val="24"/>
      <w:lang w:val="en-US"/>
    </w:rPr>
  </w:style>
  <w:style w:type="paragraph" w:customStyle="1" w:styleId="TableText0">
    <w:name w:val="Table Text"/>
    <w:basedOn w:val="Normal"/>
    <w:rsid w:val="00F72B48"/>
    <w:pPr>
      <w:tabs>
        <w:tab w:val="left" w:pos="6660"/>
      </w:tabs>
      <w:spacing w:after="0" w:line="240" w:lineRule="auto"/>
      <w:jc w:val="both"/>
    </w:pPr>
    <w:rPr>
      <w:rFonts w:ascii="Times New Roman" w:hAnsi="Times New Roman"/>
      <w:sz w:val="20"/>
      <w:szCs w:val="24"/>
      <w:lang w:val="en-US"/>
    </w:rPr>
  </w:style>
  <w:style w:type="paragraph" w:customStyle="1" w:styleId="TabletextDicon">
    <w:name w:val="Table text Dicon"/>
    <w:basedOn w:val="NoSpacing"/>
    <w:link w:val="TabletextDiconChar"/>
    <w:qFormat/>
    <w:rsid w:val="00F72B48"/>
    <w:rPr>
      <w:rFonts w:ascii="Cambria" w:hAnsi="Cambria"/>
      <w:b/>
      <w:bCs/>
      <w:color w:val="000000"/>
    </w:rPr>
  </w:style>
  <w:style w:type="character" w:customStyle="1" w:styleId="TabletextDiconChar">
    <w:name w:val="Table text Dicon Char"/>
    <w:link w:val="TabletextDicon"/>
    <w:rsid w:val="00F72B48"/>
    <w:rPr>
      <w:rFonts w:ascii="Cambria" w:eastAsia="Times New Roman" w:hAnsi="Cambria" w:cs="Times New Roman"/>
      <w:b/>
      <w:bCs/>
      <w:color w:val="000000"/>
    </w:rPr>
  </w:style>
  <w:style w:type="paragraph" w:styleId="TOC5">
    <w:name w:val="toc 5"/>
    <w:basedOn w:val="Normal"/>
    <w:next w:val="Normal"/>
    <w:autoRedefine/>
    <w:uiPriority w:val="39"/>
    <w:rsid w:val="00F72B48"/>
    <w:pPr>
      <w:spacing w:after="0"/>
      <w:ind w:left="880"/>
    </w:pPr>
    <w:rPr>
      <w:rFonts w:ascii="Cambria" w:hAnsi="Cambria"/>
      <w:smallCaps/>
      <w:sz w:val="18"/>
      <w:szCs w:val="18"/>
    </w:rPr>
  </w:style>
  <w:style w:type="paragraph" w:styleId="TOC6">
    <w:name w:val="toc 6"/>
    <w:basedOn w:val="Normal"/>
    <w:next w:val="Normal"/>
    <w:autoRedefine/>
    <w:uiPriority w:val="39"/>
    <w:rsid w:val="00F72B48"/>
    <w:pPr>
      <w:spacing w:after="0"/>
      <w:ind w:left="1100"/>
    </w:pPr>
    <w:rPr>
      <w:rFonts w:ascii="Times New Roman" w:hAnsi="Times New Roman"/>
      <w:sz w:val="18"/>
      <w:szCs w:val="18"/>
    </w:rPr>
  </w:style>
  <w:style w:type="paragraph" w:styleId="TOC7">
    <w:name w:val="toc 7"/>
    <w:basedOn w:val="Normal"/>
    <w:next w:val="Normal"/>
    <w:autoRedefine/>
    <w:uiPriority w:val="39"/>
    <w:rsid w:val="00F72B48"/>
    <w:pPr>
      <w:spacing w:after="0"/>
      <w:ind w:left="1320"/>
    </w:pPr>
    <w:rPr>
      <w:rFonts w:ascii="Times New Roman" w:hAnsi="Times New Roman"/>
      <w:sz w:val="18"/>
      <w:szCs w:val="18"/>
    </w:rPr>
  </w:style>
  <w:style w:type="paragraph" w:styleId="TOC8">
    <w:name w:val="toc 8"/>
    <w:basedOn w:val="Normal"/>
    <w:next w:val="Normal"/>
    <w:autoRedefine/>
    <w:uiPriority w:val="39"/>
    <w:rsid w:val="00F72B48"/>
    <w:pPr>
      <w:spacing w:after="0"/>
      <w:ind w:left="1540"/>
    </w:pPr>
    <w:rPr>
      <w:rFonts w:ascii="Times New Roman" w:hAnsi="Times New Roman"/>
      <w:sz w:val="18"/>
      <w:szCs w:val="18"/>
    </w:rPr>
  </w:style>
  <w:style w:type="paragraph" w:styleId="TOC9">
    <w:name w:val="toc 9"/>
    <w:basedOn w:val="Normal"/>
    <w:next w:val="Normal"/>
    <w:autoRedefine/>
    <w:uiPriority w:val="39"/>
    <w:rsid w:val="00F72B48"/>
    <w:pPr>
      <w:spacing w:after="0"/>
      <w:ind w:left="1760"/>
    </w:pPr>
    <w:rPr>
      <w:rFonts w:ascii="Times New Roman" w:hAnsi="Times New Roman"/>
      <w:sz w:val="18"/>
      <w:szCs w:val="18"/>
    </w:rPr>
  </w:style>
  <w:style w:type="paragraph" w:customStyle="1" w:styleId="Char3">
    <w:name w:val="Char3"/>
    <w:basedOn w:val="Normal"/>
    <w:rsid w:val="00F72B48"/>
    <w:pPr>
      <w:widowControl w:val="0"/>
      <w:tabs>
        <w:tab w:val="left" w:pos="709"/>
      </w:tabs>
      <w:overflowPunct w:val="0"/>
      <w:autoSpaceDE w:val="0"/>
      <w:autoSpaceDN w:val="0"/>
      <w:adjustRightInd w:val="0"/>
      <w:spacing w:after="0" w:line="360" w:lineRule="auto"/>
      <w:ind w:left="113" w:right="113" w:firstLine="567"/>
      <w:jc w:val="both"/>
      <w:textAlignment w:val="baseline"/>
    </w:pPr>
    <w:rPr>
      <w:rFonts w:ascii="Tahoma" w:hAnsi="Tahoma"/>
      <w:sz w:val="24"/>
      <w:szCs w:val="20"/>
      <w:lang w:val="pl-PL" w:eastAsia="pl-PL"/>
    </w:rPr>
  </w:style>
  <w:style w:type="paragraph" w:styleId="TOCHeading">
    <w:name w:val="TOC Heading"/>
    <w:basedOn w:val="Heading1"/>
    <w:next w:val="Normal"/>
    <w:uiPriority w:val="39"/>
    <w:semiHidden/>
    <w:unhideWhenUsed/>
    <w:qFormat/>
    <w:rsid w:val="00F72B48"/>
    <w:pPr>
      <w:numPr>
        <w:numId w:val="0"/>
      </w:numPr>
      <w:outlineLvl w:val="9"/>
    </w:pPr>
    <w:rPr>
      <w:color w:val="21798E"/>
    </w:rPr>
  </w:style>
  <w:style w:type="character" w:customStyle="1" w:styleId="yshortcuts">
    <w:name w:val="yshortcuts"/>
    <w:rsid w:val="00F72B48"/>
  </w:style>
  <w:style w:type="paragraph" w:customStyle="1" w:styleId="zlbul">
    <w:name w:val="zlbul"/>
    <w:basedOn w:val="Normal"/>
    <w:rsid w:val="00F72B48"/>
    <w:pPr>
      <w:spacing w:after="0" w:line="360" w:lineRule="auto"/>
      <w:ind w:left="284" w:right="284" w:firstLine="454"/>
      <w:jc w:val="both"/>
    </w:pPr>
    <w:rPr>
      <w:rFonts w:ascii="Times New Roman" w:hAnsi="Times New Roman"/>
      <w:sz w:val="20"/>
      <w:szCs w:val="20"/>
      <w:lang w:val="en-GB"/>
    </w:rPr>
  </w:style>
  <w:style w:type="paragraph" w:customStyle="1" w:styleId="Char0">
    <w:name w:val="Знак Знак Char"/>
    <w:basedOn w:val="Normal"/>
    <w:next w:val="Normal"/>
    <w:rsid w:val="00F72B48"/>
    <w:pPr>
      <w:spacing w:after="160" w:line="240" w:lineRule="exact"/>
    </w:pPr>
    <w:rPr>
      <w:rFonts w:ascii="Tahoma" w:hAnsi="Tahoma" w:cs="Tahoma"/>
      <w:sz w:val="24"/>
      <w:szCs w:val="20"/>
      <w:lang w:val="en-US"/>
    </w:rPr>
  </w:style>
  <w:style w:type="paragraph" w:customStyle="1" w:styleId="1">
    <w:name w:val="Нормален1"/>
    <w:basedOn w:val="Normal"/>
    <w:next w:val="Normal"/>
    <w:rsid w:val="00F72B48"/>
    <w:pPr>
      <w:autoSpaceDE w:val="0"/>
      <w:autoSpaceDN w:val="0"/>
      <w:adjustRightInd w:val="0"/>
      <w:spacing w:after="0" w:line="240" w:lineRule="auto"/>
    </w:pPr>
    <w:rPr>
      <w:rFonts w:ascii="A4p" w:hAnsi="A4p"/>
      <w:sz w:val="20"/>
      <w:szCs w:val="24"/>
      <w:lang w:val="en-US"/>
    </w:rPr>
  </w:style>
  <w:style w:type="paragraph" w:customStyle="1" w:styleId="10">
    <w:name w:val="Основен текст1"/>
    <w:basedOn w:val="Normal"/>
    <w:link w:val="a"/>
    <w:rsid w:val="00F72B48"/>
    <w:pPr>
      <w:widowControl w:val="0"/>
      <w:shd w:val="clear" w:color="auto" w:fill="FFFFFF"/>
      <w:spacing w:before="3660" w:after="540" w:line="240" w:lineRule="atLeast"/>
      <w:ind w:hanging="1580"/>
      <w:jc w:val="center"/>
    </w:pPr>
    <w:rPr>
      <w:rFonts w:ascii="Times New Roman" w:hAnsi="Times New Roman"/>
      <w:sz w:val="24"/>
      <w:lang w:val="x-none" w:eastAsia="x-none"/>
    </w:rPr>
  </w:style>
  <w:style w:type="character" w:customStyle="1" w:styleId="a">
    <w:name w:val="Основен текст_"/>
    <w:link w:val="10"/>
    <w:rsid w:val="00F72B48"/>
    <w:rPr>
      <w:rFonts w:ascii="Times New Roman" w:eastAsia="Times New Roman" w:hAnsi="Times New Roman" w:cs="Times New Roman"/>
      <w:sz w:val="24"/>
      <w:shd w:val="clear" w:color="auto" w:fill="FFFFFF"/>
      <w:lang w:val="x-none" w:eastAsia="x-none"/>
    </w:rPr>
  </w:style>
  <w:style w:type="character" w:customStyle="1" w:styleId="6">
    <w:name w:val="Основен текст6"/>
    <w:rsid w:val="00F72B48"/>
    <w:rPr>
      <w:rFonts w:ascii="Times New Roman" w:hAnsi="Times New Roman" w:cs="Times New Roman"/>
      <w:sz w:val="22"/>
      <w:szCs w:val="22"/>
      <w:u w:val="none"/>
    </w:rPr>
  </w:style>
  <w:style w:type="table" w:customStyle="1" w:styleId="TableGrid20">
    <w:name w:val="Table Grid2"/>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F72B48"/>
    <w:pPr>
      <w:spacing w:after="0" w:line="240" w:lineRule="auto"/>
    </w:pPr>
    <w:rPr>
      <w:rFonts w:ascii="Times New Roman" w:eastAsia="Calibri"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F72B48"/>
  </w:style>
  <w:style w:type="table" w:customStyle="1" w:styleId="TableGrid8">
    <w:name w:val="Table Grid8"/>
    <w:basedOn w:val="TableNormal"/>
    <w:next w:val="TableGrid"/>
    <w:uiPriority w:val="39"/>
    <w:rsid w:val="00F72B4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F72B48"/>
  </w:style>
  <w:style w:type="paragraph" w:customStyle="1" w:styleId="CharChar5CharCharChar">
    <w:name w:val="Char Char5 Char Char Char"/>
    <w:basedOn w:val="Normal"/>
    <w:rsid w:val="00F72B48"/>
    <w:pPr>
      <w:tabs>
        <w:tab w:val="left" w:pos="709"/>
      </w:tabs>
      <w:spacing w:after="0" w:line="240" w:lineRule="auto"/>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bd-dunav.org/uploads/content/files/upravlenie-na-vodite/PURB-2016-2021-final/Razdel-1/prilojenia_R1/Pril_1244.pdf" TargetMode="External"/><Relationship Id="rId21" Type="http://schemas.openxmlformats.org/officeDocument/2006/relationships/hyperlink" Target="http://natura2000.moew.government.bg/Home/Natura2000ProtectedSites" TargetMode="External"/><Relationship Id="rId42" Type="http://schemas.openxmlformats.org/officeDocument/2006/relationships/hyperlink" Target="https://nature-art17.eionet.europa.eu/article17/species/report/" TargetMode="External"/><Relationship Id="rId63" Type="http://schemas.openxmlformats.org/officeDocument/2006/relationships/hyperlink" Target="https://ec.europa.eu/environment/nature/natura2000/management/docs/art6/BG_art_6_guide_jun_2019.pdf" TargetMode="External"/><Relationship Id="rId84" Type="http://schemas.openxmlformats.org/officeDocument/2006/relationships/hyperlink" Target="https://www.coe.int/en/web/bern-convention" TargetMode="External"/><Relationship Id="rId138" Type="http://schemas.openxmlformats.org/officeDocument/2006/relationships/hyperlink" Target="https://www.eea.europa.eu/data-and-maps/explore-interactive-maps/water-framework-directive-quality-elements?utm_source=EEASubscriptions&amp;utm_medium=RSSFeeds&amp;utm_campaign=Generic" TargetMode="External"/><Relationship Id="rId159" Type="http://schemas.openxmlformats.org/officeDocument/2006/relationships/hyperlink" Target="https://www.eea.europa.eu/data-and-maps/explore-interactive-maps/water-framework-directive-quality-elements" TargetMode="External"/><Relationship Id="rId170" Type="http://schemas.openxmlformats.org/officeDocument/2006/relationships/hyperlink" Target="https://www.eea.europa.eu/data-and-maps/explore-interactive-maps/water-framework-directive-quality-elements?utm_source=EEASubscriptions&amp;utm_medium=RSSFeeds&amp;utm_campaign=Generic" TargetMode="External"/><Relationship Id="rId191" Type="http://schemas.openxmlformats.org/officeDocument/2006/relationships/hyperlink" Target="http://www.bd-dunav.org/uploads/content/files/upravlenie-na-vodite/PURB-2016-2021-final/Razdel-1/prilojenia_R1/Pril_1244.pdf" TargetMode="External"/><Relationship Id="rId205" Type="http://schemas.openxmlformats.org/officeDocument/2006/relationships/hyperlink" Target="https://www.eea.europa.eu/data-and-maps/explore-interactive-maps/water-framework-directive-quality-elements" TargetMode="External"/><Relationship Id="rId226" Type="http://schemas.openxmlformats.org/officeDocument/2006/relationships/hyperlink" Target="http://natura2000.moew.government.bg/PublicDownloads/Auto/SDF_REF_SPECIE" TargetMode="External"/><Relationship Id="rId107" Type="http://schemas.openxmlformats.org/officeDocument/2006/relationships/hyperlink" Target="http://e-ecodb.bas.bg/rdb/bg/vol2/" TargetMode="External"/><Relationship Id="rId11" Type="http://schemas.openxmlformats.org/officeDocument/2006/relationships/hyperlink" Target="https://cdr.eionet.europa.eu/bg/eu/n2000" TargetMode="External"/><Relationship Id="rId32" Type="http://schemas.openxmlformats.org/officeDocument/2006/relationships/hyperlink" Target="http://natura2000.moew.government.bg/Home/Natura2000ProtectedSites" TargetMode="External"/><Relationship Id="rId53" Type="http://schemas.openxmlformats.org/officeDocument/2006/relationships/hyperlink" Target="https://nature-art17.eionet.europa.eu/article17/species/report/" TargetMode="External"/><Relationship Id="rId74" Type="http://schemas.openxmlformats.org/officeDocument/2006/relationships/hyperlink" Target="http://natura2000.moew.government.bg/PublicDownloads/Auto/PS_SCI/BG0000614/BG0000614_PS_16.pdf" TargetMode="External"/><Relationship Id="rId128" Type="http://schemas.openxmlformats.org/officeDocument/2006/relationships/hyperlink" Target="https://www.eea.europa.eu/data-and-maps/explore-interactive-maps/water-framework-directive-quality-elements?utm_source=EEASubscriptions&amp;utm_medium=RSSFeeds&amp;utm_campaign=Generic" TargetMode="External"/><Relationship Id="rId149" Type="http://schemas.openxmlformats.org/officeDocument/2006/relationships/hyperlink" Target="https://www.eea.europa.eu/data-and-maps/explore-interactive-maps/water-framework-directive-quality-elements?utm_source=EEASubscriptions&amp;utm_medium=RSSFeeds&amp;utm_campaign=Generic" TargetMode="External"/><Relationship Id="rId5" Type="http://schemas.openxmlformats.org/officeDocument/2006/relationships/settings" Target="settings.xml"/><Relationship Id="rId95" Type="http://schemas.openxmlformats.org/officeDocument/2006/relationships/hyperlink" Target="http://natura2000.moew.government.bg/" TargetMode="External"/><Relationship Id="rId160" Type="http://schemas.openxmlformats.org/officeDocument/2006/relationships/hyperlink" Target="http://e-ecodb.bas.bg/rdb/bg/vol2/" TargetMode="External"/><Relationship Id="rId181" Type="http://schemas.openxmlformats.org/officeDocument/2006/relationships/hyperlink" Target="http://eea.government.bg/bg/bio/opos/activities-results/ribi" TargetMode="External"/><Relationship Id="rId216" Type="http://schemas.openxmlformats.org/officeDocument/2006/relationships/hyperlink" Target="http://registers.moew.government.bg/eo" TargetMode="External"/><Relationship Id="rId237" Type="http://schemas.openxmlformats.org/officeDocument/2006/relationships/hyperlink" Target="http://registers.moew.government.bg/ovos/" TargetMode="External"/><Relationship Id="rId22" Type="http://schemas.openxmlformats.org/officeDocument/2006/relationships/hyperlink" Target="http://www.procurement.iag.bg:8080/cgi-bin/lup.cgi" TargetMode="External"/><Relationship Id="rId43" Type="http://schemas.openxmlformats.org/officeDocument/2006/relationships/hyperlink" Target="http://natura2000.moew.government.bg/PublicDownloads/Auto/PS_SCI/BG0000614/BG0000614_PS_16.pdf" TargetMode="External"/><Relationship Id="rId64" Type="http://schemas.openxmlformats.org/officeDocument/2006/relationships/hyperlink" Target="https://fishbase.mnhn.fr/search.php" TargetMode="External"/><Relationship Id="rId118" Type="http://schemas.openxmlformats.org/officeDocument/2006/relationships/hyperlink" Target="https://www.eea.europa.eu/data-and-maps/explore-interactive-maps/water-framework-directive-quality-elements?utm_source=EEASubscriptions&amp;utm_medium=RSSFeeds&amp;utm_campaign=Generic" TargetMode="External"/><Relationship Id="rId139" Type="http://schemas.openxmlformats.org/officeDocument/2006/relationships/hyperlink" Target="file:///F:/Natura%202000_2021_PUDOOS/data_Zoni/Pril_1244.pdf" TargetMode="External"/><Relationship Id="rId80" Type="http://schemas.openxmlformats.org/officeDocument/2006/relationships/hyperlink" Target="http://eea.government.bg/bg/bio/opos/activities-results/ribi" TargetMode="External"/><Relationship Id="rId85" Type="http://schemas.openxmlformats.org/officeDocument/2006/relationships/hyperlink" Target="https://fishbase.mnhn.fr/search.php" TargetMode="External"/><Relationship Id="rId150" Type="http://schemas.openxmlformats.org/officeDocument/2006/relationships/hyperlink" Target="file:///F:/Natura%202000_2021_PUDOOS/data_Zoni/Pril_1244.pdf" TargetMode="External"/><Relationship Id="rId155" Type="http://schemas.openxmlformats.org/officeDocument/2006/relationships/hyperlink" Target="http://natura2000.moew.government.bg/PublicDownloads/Auto/PS_SCI/BG0000199/BG0000199_PS_16.pdf" TargetMode="External"/><Relationship Id="rId171" Type="http://schemas.openxmlformats.org/officeDocument/2006/relationships/hyperlink" Target="file:///F:/Natura%202000_2021_PUDOOS/data_Zoni/Pril_1244.pdf" TargetMode="External"/><Relationship Id="rId176" Type="http://schemas.openxmlformats.org/officeDocument/2006/relationships/hyperlink" Target="http://www.bd-dunav.org/uploads/content/files/upravlenie-na-vodite/PURB-2016-2021-final/Razdel-1/prilojenia_R1/Pril_1244.pdf" TargetMode="External"/><Relationship Id="rId192" Type="http://schemas.openxmlformats.org/officeDocument/2006/relationships/hyperlink" Target="https://www.eea.europa.eu/data-and-maps/explore-interactive-maps/water-framework-directive-quality-elements?utm_source=EEASubscriptions&amp;utm_medium=RSSFeeds&amp;utm_campaign=Generic" TargetMode="External"/><Relationship Id="rId197" Type="http://schemas.openxmlformats.org/officeDocument/2006/relationships/hyperlink" Target="http://registers.moew.government.bg/ovos/" TargetMode="External"/><Relationship Id="rId206" Type="http://schemas.openxmlformats.org/officeDocument/2006/relationships/hyperlink" Target="https://www.iucnredlist.org" TargetMode="External"/><Relationship Id="rId227" Type="http://schemas.openxmlformats.org/officeDocument/2006/relationships/hyperlink" Target="http://registers.moew.government.bg/eo" TargetMode="External"/><Relationship Id="rId201" Type="http://schemas.openxmlformats.org/officeDocument/2006/relationships/hyperlink" Target="http://eea.government.bg/bg/bio/nsmbr/praktichesko-rakovodstvo-metodiki-za-monitoring-i-otsenka/Podhod_Dunav.pdf" TargetMode="External"/><Relationship Id="rId222" Type="http://schemas.openxmlformats.org/officeDocument/2006/relationships/hyperlink" Target="https://www.riosv-montana.com/" TargetMode="External"/><Relationship Id="rId12" Type="http://schemas.openxmlformats.org/officeDocument/2006/relationships/hyperlink" Target="http://natura2000.moew.government.bg/Home/Natura2000ProtectedSites" TargetMode="External"/><Relationship Id="rId17" Type="http://schemas.openxmlformats.org/officeDocument/2006/relationships/hyperlink" Target="https://cdr.eionet.europa.eu/bg/eu/n2000" TargetMode="External"/><Relationship Id="rId33" Type="http://schemas.openxmlformats.org/officeDocument/2006/relationships/hyperlink" Target="https://nature-art17.eionet.europa.eu/article17/species/report/?period=5&amp;group=Molluscs&amp;country=BG&amp;region=" TargetMode="External"/><Relationship Id="rId38" Type="http://schemas.openxmlformats.org/officeDocument/2006/relationships/hyperlink" Target="https://nature-art17.eionet.europa.eu/article17/species/report/?period=5&amp;group=Molluscs&amp;country=BG&amp;region=" TargetMode="External"/><Relationship Id="rId59" Type="http://schemas.openxmlformats.org/officeDocument/2006/relationships/hyperlink" Target="http://e-ecodb.bas.bg/rdb/bg/vol2/" TargetMode="External"/><Relationship Id="rId103" Type="http://schemas.openxmlformats.org/officeDocument/2006/relationships/hyperlink" Target="http://www.bd-dunav.org/uploads/content/files/upravlenie-na-vodite/PURB-2016-2021-final/Razdel-1/prilojenia_R1/Pril_1244.pdf" TargetMode="External"/><Relationship Id="rId108" Type="http://schemas.openxmlformats.org/officeDocument/2006/relationships/hyperlink" Target="http://eea.government.bg/bg/bio/opos/activities-results/ribi" TargetMode="External"/><Relationship Id="rId124" Type="http://schemas.openxmlformats.org/officeDocument/2006/relationships/hyperlink" Target="http://eea.government.bg/bg/bio/nsmbr/praktichesko-rakovodstvo-metodiki-za-monitoring-i-otsenka/Podhod_Dunav.pdf" TargetMode="External"/><Relationship Id="rId129" Type="http://schemas.openxmlformats.org/officeDocument/2006/relationships/hyperlink" Target="file:///F:/Natura%202000_2021_PUDOOS/data_Zoni/Pril_1244.pdf" TargetMode="External"/><Relationship Id="rId54" Type="http://schemas.openxmlformats.org/officeDocument/2006/relationships/hyperlink" Target="http://natura2000.moew.government.bg/PublicDownloads/Auto/PS_SCI/BG0000614/BG0000614_PS_16.pdf" TargetMode="External"/><Relationship Id="rId70" Type="http://schemas.openxmlformats.org/officeDocument/2006/relationships/hyperlink" Target="https://www.eea.europa.eu/data-and-maps/explore-interactive-maps/water-framework-directive-quality-elements" TargetMode="External"/><Relationship Id="rId75" Type="http://schemas.openxmlformats.org/officeDocument/2006/relationships/hyperlink" Target="http://www.bd-dunav.org/uploads/content/files/upravlenie-na-vodite/PURB-2016-2021-final/Razdel-1/prilojenia_R1/Pril_1244.pdf" TargetMode="External"/><Relationship Id="rId91" Type="http://schemas.openxmlformats.org/officeDocument/2006/relationships/hyperlink" Target="file:///F:/Natura%202000_2021_PUDOOS/data_Zoni/Pril_1244.pdf" TargetMode="External"/><Relationship Id="rId96" Type="http://schemas.openxmlformats.org/officeDocument/2006/relationships/hyperlink" Target="http://natura2000.moew.government.bg/Home/Reports?reportType=Fishes" TargetMode="External"/><Relationship Id="rId140" Type="http://schemas.openxmlformats.org/officeDocument/2006/relationships/hyperlink" Target="https://www.eea.europa.eu/data-and-maps/explore-interactive-maps/water-framework-directive-quality-elements" TargetMode="External"/><Relationship Id="rId145" Type="http://schemas.openxmlformats.org/officeDocument/2006/relationships/hyperlink" Target="http://www.bd-dunav.org/search/?keyword=%D0%BF%D1%83%D1%80%D0%B1+2016-2021&amp;search" TargetMode="External"/><Relationship Id="rId161" Type="http://schemas.openxmlformats.org/officeDocument/2006/relationships/hyperlink" Target="http://eea.government.bg/bg/bio/opos/activities-results/ribi" TargetMode="External"/><Relationship Id="rId166" Type="http://schemas.openxmlformats.org/officeDocument/2006/relationships/hyperlink" Target="https://www.iucnredlist.org" TargetMode="External"/><Relationship Id="rId182" Type="http://schemas.openxmlformats.org/officeDocument/2006/relationships/hyperlink" Target="http://natura2000.moew.government.bg/" TargetMode="External"/><Relationship Id="rId187" Type="http://schemas.openxmlformats.org/officeDocument/2006/relationships/hyperlink" Target="https://www.iucnredlist.org" TargetMode="External"/><Relationship Id="rId217"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registers.moew.government.bg/ovos/" TargetMode="External"/><Relationship Id="rId233" Type="http://schemas.openxmlformats.org/officeDocument/2006/relationships/hyperlink" Target="http://www3.moew.government.bg/files/file/FESOS-OP/methodics_Lots_1-6/Methodics_Lots_1-6.part01.rar" TargetMode="External"/><Relationship Id="rId238" Type="http://schemas.openxmlformats.org/officeDocument/2006/relationships/footer" Target="footer1.xml"/><Relationship Id="rId23" Type="http://schemas.openxmlformats.org/officeDocument/2006/relationships/hyperlink" Target="https://ec.europa.eu/environment/nature/knowledge/rep_habitats/index_en.htm" TargetMode="External"/><Relationship Id="rId28" Type="http://schemas.openxmlformats.org/officeDocument/2006/relationships/hyperlink" Target="http://www.animalbase.uni-goettingen.de" TargetMode="External"/><Relationship Id="rId49" Type="http://schemas.openxmlformats.org/officeDocument/2006/relationships/hyperlink" Target="https://www.iucnredlist.org" TargetMode="External"/><Relationship Id="rId114" Type="http://schemas.openxmlformats.org/officeDocument/2006/relationships/hyperlink" Target="https://www.iucnredlist.org" TargetMode="External"/><Relationship Id="rId119" Type="http://schemas.openxmlformats.org/officeDocument/2006/relationships/hyperlink" Target="file:///F:/Natura%202000_2021_PUDOOS/data_Zoni/Pril_1244.pdf" TargetMode="External"/><Relationship Id="rId44" Type="http://schemas.openxmlformats.org/officeDocument/2006/relationships/hyperlink" Target="http://eea.government.bg/bg/bio/nsmbr/praktichesko-rakovodstvo-metodiki-za-monitoring-i-otsenka/Podhod_Dunav.pdf" TargetMode="External"/><Relationship Id="rId60" Type="http://schemas.openxmlformats.org/officeDocument/2006/relationships/hyperlink" Target="http://eea.government.bg/bg/bio/opos/activities-results/ribi" TargetMode="External"/><Relationship Id="rId65" Type="http://schemas.openxmlformats.org/officeDocument/2006/relationships/hyperlink" Target="https://nature-art17.eionet.europa.eu/article17/species/report/" TargetMode="External"/><Relationship Id="rId81" Type="http://schemas.openxmlformats.org/officeDocument/2006/relationships/hyperlink" Target="http://natura2000.moew.government.bg/" TargetMode="External"/><Relationship Id="rId86" Type="http://schemas.openxmlformats.org/officeDocument/2006/relationships/hyperlink" Target="https://www.iucnredlist.org" TargetMode="External"/><Relationship Id="rId130" Type="http://schemas.openxmlformats.org/officeDocument/2006/relationships/hyperlink" Target="https://www.eea.europa.eu/data-and-maps/explore-interactive-maps/water-framework-directive-quality-elements" TargetMode="External"/><Relationship Id="rId135" Type="http://schemas.openxmlformats.org/officeDocument/2006/relationships/hyperlink" Target="https://nature-art17.eionet.europa.eu/article17/species/report/" TargetMode="External"/><Relationship Id="rId151" Type="http://schemas.openxmlformats.org/officeDocument/2006/relationships/hyperlink" Target="https://www.eea.europa.eu/data-and-maps/explore-interactive-maps/water-framework-directive-quality-elements" TargetMode="External"/><Relationship Id="rId156" Type="http://schemas.openxmlformats.org/officeDocument/2006/relationships/hyperlink" Target="http://www.bd-dunav.org/uploads/content/files/upravlenie-na-vodite/PURB-2016-2021-final/Razdel-1/prilojenia_R1/Pril_1244.pdf" TargetMode="External"/><Relationship Id="rId177" Type="http://schemas.openxmlformats.org/officeDocument/2006/relationships/hyperlink" Target="https://www.eea.europa.eu/data-and-maps/explore-interactive-maps/water-framework-directive-quality-elements?utm_source=EEASubscriptions&amp;utm_medium=RSSFeeds&amp;utm_campaign=Generic" TargetMode="External"/><Relationship Id="rId198" Type="http://schemas.openxmlformats.org/officeDocument/2006/relationships/hyperlink" Target="http://eea.government.bg/bg/bio/nsmbr/praktichesko-rakovodstvo-metodiki-za-monitoring-i-otsenka/Podhod_Dunav.pdf" TargetMode="External"/><Relationship Id="rId172" Type="http://schemas.openxmlformats.org/officeDocument/2006/relationships/hyperlink" Target="https://www.eea.europa.eu/data-and-maps/explore-interactive-maps/water-framework-directive-quality-elements" TargetMode="External"/><Relationship Id="rId193" Type="http://schemas.openxmlformats.org/officeDocument/2006/relationships/hyperlink" Target="file:///F:/Natura%202000_2021_PUDOOS/data_Zoni/Pril_1244.pdf" TargetMode="External"/><Relationship Id="rId202" Type="http://schemas.openxmlformats.org/officeDocument/2006/relationships/hyperlink" Target="http://www.bd-dunav.org/uploads/content/files/upravlenie-na-vodite/PURB-2016-2021-final/Razdel-1/prilojenia_R1/Pril_1244.pdf" TargetMode="External"/><Relationship Id="rId207" Type="http://schemas.openxmlformats.org/officeDocument/2006/relationships/hyperlink" Target="http://registers.moew.government.bg/eo" TargetMode="External"/><Relationship Id="rId223" Type="http://schemas.openxmlformats.org/officeDocument/2006/relationships/hyperlink" Target="http://registers.moew.government.bg/eo" TargetMode="External"/><Relationship Id="rId228" Type="http://schemas.openxmlformats.org/officeDocument/2006/relationships/hyperlink" Target="http://registers.moew.government.bg/ovos/" TargetMode="External"/><Relationship Id="rId13" Type="http://schemas.openxmlformats.org/officeDocument/2006/relationships/hyperlink" Target="https://ec.europa.eu/environment/nature/knowledge/rep_habitats/index_en.htm"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www.weichtiere.at/english/bivalvia/river_mussel.html" TargetMode="External"/><Relationship Id="rId109" Type="http://schemas.openxmlformats.org/officeDocument/2006/relationships/hyperlink" Target="http://natura2000.moew.government.bg/" TargetMode="External"/><Relationship Id="rId34" Type="http://schemas.openxmlformats.org/officeDocument/2006/relationships/hyperlink" Target="https://dx.doi.org/10.2305/IUCN.UK.2011-2.RLTS.T21726A9314252.en" TargetMode="External"/><Relationship Id="rId50" Type="http://schemas.openxmlformats.org/officeDocument/2006/relationships/hyperlink" Target="http://registers.moew.government.bg/eo" TargetMode="External"/><Relationship Id="rId55" Type="http://schemas.openxmlformats.org/officeDocument/2006/relationships/hyperlink" Target="http://www.bd-dunav.org/uploads/content/files/upravlenie-na-vodite/PURB-2016-2021-final/Razdel-1/prilojenia_R1/Pril_1244.pdf" TargetMode="External"/><Relationship Id="rId76" Type="http://schemas.openxmlformats.org/officeDocument/2006/relationships/hyperlink" Target="https://www.eea.europa.eu/data-and-maps/explore-interactive-maps/water-framework-directive-quality-elements?utm_source=EEASubscriptions&amp;utm_medium=RSSFeeds&amp;utm_campaign=Generic" TargetMode="External"/><Relationship Id="rId97" Type="http://schemas.openxmlformats.org/officeDocument/2006/relationships/hyperlink" Target="https://ec.europa.eu/environment/nature/natura2000/management/docs/art6/BG_art_6_guide_jun_2019.pdf" TargetMode="External"/><Relationship Id="rId104" Type="http://schemas.openxmlformats.org/officeDocument/2006/relationships/hyperlink" Target="https://www.eea.europa.eu/data-and-maps/explore-interactive-maps/water-framework-directive-quality-elements?utm_source=EEASubscriptions&amp;utm_medium=RSSFeeds&amp;utm_campaign=Generic" TargetMode="External"/><Relationship Id="rId120" Type="http://schemas.openxmlformats.org/officeDocument/2006/relationships/hyperlink" Target="https://www.eea.europa.eu/data-and-maps/explore-interactive-maps/water-framework-directive-quality-elements" TargetMode="External"/><Relationship Id="rId125" Type="http://schemas.openxmlformats.org/officeDocument/2006/relationships/hyperlink" Target="https://nature-art17.eionet.europa.eu/article17/species/report/" TargetMode="External"/><Relationship Id="rId141" Type="http://schemas.openxmlformats.org/officeDocument/2006/relationships/hyperlink" Target="https://www.iucnredlist.org" TargetMode="External"/><Relationship Id="rId146" Type="http://schemas.openxmlformats.org/officeDocument/2006/relationships/hyperlink" Target="https://nature-art17.eionet.europa.eu/article17/species/report/" TargetMode="External"/><Relationship Id="rId167" Type="http://schemas.openxmlformats.org/officeDocument/2006/relationships/hyperlink" Target="https://nature-art17.eionet.europa.eu/article17/species/report/" TargetMode="External"/><Relationship Id="rId188" Type="http://schemas.openxmlformats.org/officeDocument/2006/relationships/hyperlink" Target="https://nature-art17.eionet.europa.eu/article17/species/report/" TargetMode="External"/><Relationship Id="rId7" Type="http://schemas.openxmlformats.org/officeDocument/2006/relationships/footnotes" Target="footnotes.xml"/><Relationship Id="rId71" Type="http://schemas.openxmlformats.org/officeDocument/2006/relationships/hyperlink" Target="http://registers.moew.government.bg/eo" TargetMode="External"/><Relationship Id="rId92" Type="http://schemas.openxmlformats.org/officeDocument/2006/relationships/hyperlink" Target="https://www.eea.europa.eu/data-and-maps/explore-interactive-maps/water-framework-directive-quality-elements" TargetMode="External"/><Relationship Id="rId162" Type="http://schemas.openxmlformats.org/officeDocument/2006/relationships/hyperlink" Target="http://natura2000.moew.government.bg/" TargetMode="External"/><Relationship Id="rId183" Type="http://schemas.openxmlformats.org/officeDocument/2006/relationships/hyperlink" Target="http://natura2000.moew.government.bg/Home/Reports?reportType=Fishes" TargetMode="External"/><Relationship Id="rId213" Type="http://schemas.openxmlformats.org/officeDocument/2006/relationships/hyperlink" Target="http://eea.government.bg/bg/bio/opos/activities-results/Lutralutra_MetodikazaMonitoring.pdf" TargetMode="External"/><Relationship Id="rId218" Type="http://schemas.openxmlformats.org/officeDocument/2006/relationships/hyperlink" Target="https://www.riosv-montana.com/" TargetMode="External"/><Relationship Id="rId234" Type="http://schemas.openxmlformats.org/officeDocument/2006/relationships/hyperlink" Target="http://natura2000.moew.government.bg/Home/Natura2000ProtectedSites" TargetMode="External"/><Relationship Id="rId23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nature-art17.eionet.europa.eu/article17/species/report/?period=5&amp;group=Molluscs&amp;country=BG&amp;region=" TargetMode="External"/><Relationship Id="rId24" Type="http://schemas.openxmlformats.org/officeDocument/2006/relationships/hyperlink" Target="http://e-ecodb.bas.bg/rdb/bg/vol3/" TargetMode="External"/><Relationship Id="rId40" Type="http://schemas.openxmlformats.org/officeDocument/2006/relationships/hyperlink" Target="http://www.animalbase.uni-goettingen.de/zooweb/servlet/AnimalBase/home/species?%20id=1561" TargetMode="External"/><Relationship Id="rId45" Type="http://schemas.openxmlformats.org/officeDocument/2006/relationships/hyperlink" Target="http://www.bd-dunav.org/uploads/content/files/upravlenie-na-vodite/PURB-2016-2021-final/Razdel-1/prilojenia_R1/Pril_1244.pdf" TargetMode="External"/><Relationship Id="rId66" Type="http://schemas.openxmlformats.org/officeDocument/2006/relationships/hyperlink" Target="http://natura2000.moew.government.bg/PublicDownloads/Auto/PS_SCI/BG0000614/BG0000614_PS_16.pdf" TargetMode="External"/><Relationship Id="rId87" Type="http://schemas.openxmlformats.org/officeDocument/2006/relationships/hyperlink" Target="https://nature-art17.eionet.europa.eu/article17/species/report/" TargetMode="External"/><Relationship Id="rId110" Type="http://schemas.openxmlformats.org/officeDocument/2006/relationships/hyperlink" Target="http://natura2000.moew.government.bg/Home/Reports?reportType=Fishes" TargetMode="External"/><Relationship Id="rId115" Type="http://schemas.openxmlformats.org/officeDocument/2006/relationships/hyperlink" Target="https://nature-art17.eionet.europa.eu/article17/species/report/" TargetMode="External"/><Relationship Id="rId131" Type="http://schemas.openxmlformats.org/officeDocument/2006/relationships/hyperlink" Target="https://www.iucnredlist.org" TargetMode="External"/><Relationship Id="rId136" Type="http://schemas.openxmlformats.org/officeDocument/2006/relationships/hyperlink" Target="http://natura2000.moew.government.bg/PublicDownloads/Auto/PS_SCI/BG0000497/BG0000497_PS_16.pdf" TargetMode="External"/><Relationship Id="rId157" Type="http://schemas.openxmlformats.org/officeDocument/2006/relationships/hyperlink" Target="https://www.eea.europa.eu/data-and-maps/explore-interactive-maps/water-framework-directive-quality-elements?utm_source=EEASubscriptions&amp;utm_medium=RSSFeeds&amp;utm_campaign=Generic" TargetMode="External"/><Relationship Id="rId178" Type="http://schemas.openxmlformats.org/officeDocument/2006/relationships/hyperlink" Target="file:///F:/Natura%202000_2021_PUDOOS/data_Zoni/Pril_1244.pdf" TargetMode="External"/><Relationship Id="rId61" Type="http://schemas.openxmlformats.org/officeDocument/2006/relationships/hyperlink" Target="http://natura2000.moew.government.bg/" TargetMode="External"/><Relationship Id="rId82" Type="http://schemas.openxmlformats.org/officeDocument/2006/relationships/hyperlink" Target="http://natura2000.moew.government.bg/Home/Reports?reportType=Fishes" TargetMode="External"/><Relationship Id="rId152" Type="http://schemas.openxmlformats.org/officeDocument/2006/relationships/hyperlink" Target="http://registers.moew.government.bg/eo" TargetMode="External"/><Relationship Id="rId173" Type="http://schemas.openxmlformats.org/officeDocument/2006/relationships/hyperlink" Target="http://registers.moew.government.bg/eo" TargetMode="External"/><Relationship Id="rId194" Type="http://schemas.openxmlformats.org/officeDocument/2006/relationships/hyperlink" Target="https://www.eea.europa.eu/data-and-maps/explore-interactive-maps/water-framework-directive-quality-elements" TargetMode="External"/><Relationship Id="rId199" Type="http://schemas.openxmlformats.org/officeDocument/2006/relationships/hyperlink" Target="https://nature-art17.eionet.europa.eu/article17/species/report/" TargetMode="External"/><Relationship Id="rId203" Type="http://schemas.openxmlformats.org/officeDocument/2006/relationships/hyperlink" Target="https://www.eea.europa.eu/data-and-maps/explore-interactive-maps/water-framework-directive-quality-elements?utm_source=EEASubscriptions&amp;utm_medium=RSSFeeds&amp;utm_campaign=Generic" TargetMode="External"/><Relationship Id="rId208" Type="http://schemas.openxmlformats.org/officeDocument/2006/relationships/hyperlink" Target="http://registers.moew.government.bg/ovos/" TargetMode="External"/><Relationship Id="rId229" Type="http://schemas.openxmlformats.org/officeDocument/2006/relationships/hyperlink" Target="https://www.riosv-montana.com/" TargetMode="External"/><Relationship Id="rId19" Type="http://schemas.openxmlformats.org/officeDocument/2006/relationships/hyperlink" Target="https://ec.europa.eu/environment/nature/knowledge/rep_habitats/index_en.htm" TargetMode="External"/><Relationship Id="rId224" Type="http://schemas.openxmlformats.org/officeDocument/2006/relationships/hyperlink" Target="http://registers.moew.government.bg/ovos/" TargetMode="External"/><Relationship Id="rId240" Type="http://schemas.openxmlformats.org/officeDocument/2006/relationships/theme" Target="theme/theme1.xml"/><Relationship Id="rId14" Type="http://schemas.openxmlformats.org/officeDocument/2006/relationships/hyperlink" Target="https://cdr.eionet.europa.eu/bg/eu/n2000" TargetMode="External"/><Relationship Id="rId30" Type="http://schemas.openxmlformats.org/officeDocument/2006/relationships/hyperlink" Target="http://natura2000.moew.government.bg/Home/Reports" TargetMode="External"/><Relationship Id="rId35" Type="http://schemas.openxmlformats.org/officeDocument/2006/relationships/hyperlink" Target="https://nature-art17.eionet.europa.eu/article17/species/report/?period=5&amp;group=Molluscs&amp;country=BG&amp;region=" TargetMode="External"/><Relationship Id="rId56" Type="http://schemas.openxmlformats.org/officeDocument/2006/relationships/hyperlink" Target="https://www.eea.europa.eu/data-and-maps/explore-interactive-maps/water-framework-directive-quality-elements?utm_source=EEASubscriptions&amp;utm_medium=RSSFeeds&amp;utm_campaign=Generic" TargetMode="External"/><Relationship Id="rId77" Type="http://schemas.openxmlformats.org/officeDocument/2006/relationships/hyperlink" Target="file:///F:/Natura%202000_2021_PUDOOS/data_Zoni/Pril_1244.pdf" TargetMode="External"/><Relationship Id="rId100" Type="http://schemas.openxmlformats.org/officeDocument/2006/relationships/hyperlink" Target="https://www.iucnredlist.org" TargetMode="External"/><Relationship Id="rId105" Type="http://schemas.openxmlformats.org/officeDocument/2006/relationships/hyperlink" Target="file:///F:/Natura%202000_2021_PUDOOS/data_Zoni/Pril_1244.pdf" TargetMode="External"/><Relationship Id="rId126" Type="http://schemas.openxmlformats.org/officeDocument/2006/relationships/hyperlink" Target="http://natura2000.moew.government.bg/PublicDownloads/Auto/PS_SCI/BG0000199/BG0000199_PS_16.pdf" TargetMode="External"/><Relationship Id="rId147" Type="http://schemas.openxmlformats.org/officeDocument/2006/relationships/hyperlink" Target="http://natura2000.moew.government.bg/PublicDownloads/Auto/PS_SCI/BG0000199/BG0000199_PS_16.pdf" TargetMode="External"/><Relationship Id="rId168" Type="http://schemas.openxmlformats.org/officeDocument/2006/relationships/hyperlink" Target="http://natura2000.moew.government.bg/PublicDownloads/Auto/PS_SCI/BG0000199/BG0000199_PS_16.pdf" TargetMode="External"/><Relationship Id="rId8" Type="http://schemas.openxmlformats.org/officeDocument/2006/relationships/endnotes" Target="endnotes.xml"/><Relationship Id="rId51" Type="http://schemas.openxmlformats.org/officeDocument/2006/relationships/hyperlink" Target="http://registers.moew.government.bg/ovos/" TargetMode="External"/><Relationship Id="rId72" Type="http://schemas.openxmlformats.org/officeDocument/2006/relationships/hyperlink" Target="http://registers.moew.government.bg/ovos/" TargetMode="External"/><Relationship Id="rId93" Type="http://schemas.openxmlformats.org/officeDocument/2006/relationships/hyperlink" Target="http://e-ecodb.bas.bg/rdb/bg/vol2/" TargetMode="External"/><Relationship Id="rId98" Type="http://schemas.openxmlformats.org/officeDocument/2006/relationships/hyperlink" Target="https://www.coe.int/en/web/bern-convention" TargetMode="External"/><Relationship Id="rId121" Type="http://schemas.openxmlformats.org/officeDocument/2006/relationships/hyperlink" Target="https://www.iucnredlist.org" TargetMode="External"/><Relationship Id="rId142" Type="http://schemas.openxmlformats.org/officeDocument/2006/relationships/hyperlink" Target="http://registers.moew.government.bg/eo" TargetMode="External"/><Relationship Id="rId163" Type="http://schemas.openxmlformats.org/officeDocument/2006/relationships/hyperlink" Target="http://natura2000.moew.government.bg/Home/Reports?reportType=Fishes" TargetMode="External"/><Relationship Id="rId184" Type="http://schemas.openxmlformats.org/officeDocument/2006/relationships/hyperlink" Target="https://ec.europa.eu/environment/nature/natura2000/management/docs/art6/BG_art_6_guide_jun_2019.pdf" TargetMode="External"/><Relationship Id="rId189" Type="http://schemas.openxmlformats.org/officeDocument/2006/relationships/hyperlink" Target="http://natura2000.moew.government.bg/PublicDownloads/Auto/PS_SCI/BG0000199/BG0000199_PS_16.pdf" TargetMode="External"/><Relationship Id="rId219" Type="http://schemas.openxmlformats.org/officeDocument/2006/relationships/hyperlink" Target="http://e-ecodb.bas.bg/rdb/en/vol2/Lulutra.html" TargetMode="External"/><Relationship Id="rId3" Type="http://schemas.openxmlformats.org/officeDocument/2006/relationships/styles" Target="styles.xml"/><Relationship Id="rId214" Type="http://schemas.openxmlformats.org/officeDocument/2006/relationships/hyperlink" Target="http://natura2000.moew.government.bg/Home/Natura2000ProtectedSites" TargetMode="External"/><Relationship Id="rId230" Type="http://schemas.openxmlformats.org/officeDocument/2006/relationships/hyperlink" Target="https://nature-art17.eionet.europa.eu/article17/species/report/" TargetMode="External"/><Relationship Id="rId235" Type="http://schemas.openxmlformats.org/officeDocument/2006/relationships/hyperlink" Target="http://natura2000.moew.government.bg/PublicDownloads/Auto/SDF_REF_SPECIES/1335/1335_Species_102.zip" TargetMode="External"/><Relationship Id="rId25" Type="http://schemas.openxmlformats.org/officeDocument/2006/relationships/hyperlink" Target="http://natura2000.moew.government.bg/Home/Natura2000ProtectedSites" TargetMode="External"/><Relationship Id="rId46" Type="http://schemas.openxmlformats.org/officeDocument/2006/relationships/hyperlink" Target="https://www.eea.europa.eu/data-and-maps/explore-interactive-maps/water-framework-directive-quality-elements?utm_source=EEASubscriptions&amp;utm_medium=RSSFeeds&amp;utm_campaign=Generic" TargetMode="External"/><Relationship Id="rId67" Type="http://schemas.openxmlformats.org/officeDocument/2006/relationships/hyperlink" Target="http://www.bd-dunav.org/uploads/content/files/upravlenie-na-vodite/PURB-2016-2021-final/Razdel-1/prilojenia_R1/Pril_1244.pdf" TargetMode="External"/><Relationship Id="rId116" Type="http://schemas.openxmlformats.org/officeDocument/2006/relationships/hyperlink" Target="http://natura2000.moew.government.bg/PublicDownloads/Auto/PS_SCI/BG0000199/BG0000199_PS_16.pdf" TargetMode="External"/><Relationship Id="rId137" Type="http://schemas.openxmlformats.org/officeDocument/2006/relationships/hyperlink" Target="http://www.bd-dunav.org/uploads/content/files/upravlenie-na-vodite/PURB-2016-2021-final/Razdel-1/prilojenia_R1/Pril_1244.pdf" TargetMode="External"/><Relationship Id="rId158" Type="http://schemas.openxmlformats.org/officeDocument/2006/relationships/hyperlink" Target="file:///F:/Natura%202000_2021_PUDOOS/data_Zoni/Pril_1244.pdf" TargetMode="External"/><Relationship Id="rId20" Type="http://schemas.openxmlformats.org/officeDocument/2006/relationships/hyperlink" Target="http://e-ecodb.bas.bg/rdb/bg/vol3/" TargetMode="External"/><Relationship Id="rId41" Type="http://schemas.openxmlformats.org/officeDocument/2006/relationships/hyperlink" Target="http://www.iop.krakow.pl/pckz/opis.asp?id=130&amp;je=en" TargetMode="External"/><Relationship Id="rId62" Type="http://schemas.openxmlformats.org/officeDocument/2006/relationships/hyperlink" Target="http://natura2000.moew.government.bg/Home/Reports?reportType=Fishes" TargetMode="External"/><Relationship Id="rId83" Type="http://schemas.openxmlformats.org/officeDocument/2006/relationships/hyperlink" Target="https://ec.europa.eu/environment/nature/natura2000/management/docs/art6/BG_art_6_guide_jun_2019.pdf" TargetMode="External"/><Relationship Id="rId88" Type="http://schemas.openxmlformats.org/officeDocument/2006/relationships/hyperlink" Target="http://natura2000.moew.government.bg/PublicDownloads/Auto/PS_SCI/BG0000614/BG0000614_PS_16.pdf" TargetMode="External"/><Relationship Id="rId111" Type="http://schemas.openxmlformats.org/officeDocument/2006/relationships/hyperlink" Target="https://ec.europa.eu/environment/nature/natura2000/management/docs/art6/BG_art_6_guide_jun_2019.pdf" TargetMode="External"/><Relationship Id="rId132" Type="http://schemas.openxmlformats.org/officeDocument/2006/relationships/hyperlink" Target="http://registers.moew.government.bg/eo" TargetMode="External"/><Relationship Id="rId153" Type="http://schemas.openxmlformats.org/officeDocument/2006/relationships/hyperlink" Target="http://registers.moew.government.bg/ovos/" TargetMode="External"/><Relationship Id="rId174" Type="http://schemas.openxmlformats.org/officeDocument/2006/relationships/hyperlink" Target="http://registers.moew.government.bg/ovos/" TargetMode="External"/><Relationship Id="rId179" Type="http://schemas.openxmlformats.org/officeDocument/2006/relationships/hyperlink" Target="https://www.eea.europa.eu/data-and-maps/explore-interactive-maps/water-framework-directive-quality-elements" TargetMode="External"/><Relationship Id="rId195" Type="http://schemas.openxmlformats.org/officeDocument/2006/relationships/hyperlink" Target="https://www.iucnredlist.org" TargetMode="External"/><Relationship Id="rId209" Type="http://schemas.openxmlformats.org/officeDocument/2006/relationships/hyperlink" Target="http://eea.government.bg/bg/bio/nsmbr/praktichesko-rakovodstvo-metodiki-za-monitoring-i-otsenka/Podhod_Dunav.pdf" TargetMode="External"/><Relationship Id="rId190" Type="http://schemas.openxmlformats.org/officeDocument/2006/relationships/hyperlink" Target="http://eea.government.bg/bg/bio/nsmbr/praktichesko-rakovodstvo-metodiki-za-monitoring-i-otsenka/Podhod_Dunav.pdf" TargetMode="External"/><Relationship Id="rId204" Type="http://schemas.openxmlformats.org/officeDocument/2006/relationships/hyperlink" Target="file:///F:/Natura%202000_2021_PUDOOS/data_Zoni/Pril_1244.pdf" TargetMode="External"/><Relationship Id="rId220" Type="http://schemas.openxmlformats.org/officeDocument/2006/relationships/hyperlink" Target="http://www.danubesurvey.org/jds4/publications/scientific-report" TargetMode="External"/><Relationship Id="rId225" Type="http://schemas.openxmlformats.org/officeDocument/2006/relationships/hyperlink" Target="http://natura2000.moew.government.bg/Home/Natura2000ProtectedSites" TargetMode="External"/><Relationship Id="rId15" Type="http://schemas.openxmlformats.org/officeDocument/2006/relationships/hyperlink" Target="http://natura2000.moew.government.bg/Home/Natura2000ProtectedSites" TargetMode="External"/><Relationship Id="rId36" Type="http://schemas.openxmlformats.org/officeDocument/2006/relationships/hyperlink" Target="http://natura2000.moew.government.bg/Home/Reports?reportType=Invertebrates" TargetMode="External"/><Relationship Id="rId57" Type="http://schemas.openxmlformats.org/officeDocument/2006/relationships/hyperlink" Target="file:///F:/Natura%202000_2021_PUDOOS/data_Zoni/Pril_1244.pdf" TargetMode="External"/><Relationship Id="rId106" Type="http://schemas.openxmlformats.org/officeDocument/2006/relationships/hyperlink" Target="https://www.eea.europa.eu/data-and-maps/explore-interactive-maps/water-framework-directive-quality-elements" TargetMode="External"/><Relationship Id="rId127" Type="http://schemas.openxmlformats.org/officeDocument/2006/relationships/hyperlink" Target="http://www.bd-dunav.org/uploads/content/files/upravlenie-na-vodite/PURB-2016-2021-final/Razdel-1/prilojenia_R1/Pril_1244.pdf" TargetMode="External"/><Relationship Id="rId10" Type="http://schemas.openxmlformats.org/officeDocument/2006/relationships/hyperlink" Target="http://natura2000.moew.government.bg/Home/Natura2000ProtectedSites" TargetMode="External"/><Relationship Id="rId31" Type="http://schemas.openxmlformats.org/officeDocument/2006/relationships/hyperlink" Target="http://natura2000.moew.government.bg/PublicDownloads/Auto/PS_SCI/BG0000614/BG0000614_PS_16.pdf" TargetMode="External"/><Relationship Id="rId52" Type="http://schemas.openxmlformats.org/officeDocument/2006/relationships/hyperlink" Target="http://eea.government.bg/bg/bio/nsmbr/praktichesko-rakovodstvo-metodiki-za-monitoring-i-otsenka/Podhod_Dunav.pdf" TargetMode="External"/><Relationship Id="rId73" Type="http://schemas.openxmlformats.org/officeDocument/2006/relationships/hyperlink" Target="https://nature-art17.eionet.europa.eu/article17/species/report/" TargetMode="External"/><Relationship Id="rId78" Type="http://schemas.openxmlformats.org/officeDocument/2006/relationships/hyperlink" Target="https://www.eea.europa.eu/data-and-maps/explore-interactive-maps/water-framework-directive-quality-elements" TargetMode="External"/><Relationship Id="rId94" Type="http://schemas.openxmlformats.org/officeDocument/2006/relationships/hyperlink" Target="http://eea.government.bg/bg/bio/opos/activities-results/ribi" TargetMode="External"/><Relationship Id="rId99" Type="http://schemas.openxmlformats.org/officeDocument/2006/relationships/hyperlink" Target="https://fishbase.mnhn.fr/search.php" TargetMode="External"/><Relationship Id="rId101" Type="http://schemas.openxmlformats.org/officeDocument/2006/relationships/hyperlink" Target="https://nature-art17.eionet.europa.eu/article17/species/report/" TargetMode="External"/><Relationship Id="rId122" Type="http://schemas.openxmlformats.org/officeDocument/2006/relationships/hyperlink" Target="http://registers.moew.government.bg/eo" TargetMode="External"/><Relationship Id="rId143" Type="http://schemas.openxmlformats.org/officeDocument/2006/relationships/hyperlink" Target="http://registers.moew.government.bg/ovos/" TargetMode="External"/><Relationship Id="rId148" Type="http://schemas.openxmlformats.org/officeDocument/2006/relationships/hyperlink" Target="http://www.bd-dunav.org/uploads/content/files/upravlenie-na-vodite/PURB-2016-2021-final/Razdel-1/prilojenia_R1/Pril_1244.pdf" TargetMode="External"/><Relationship Id="rId164" Type="http://schemas.openxmlformats.org/officeDocument/2006/relationships/hyperlink" Target="https://ec.europa.eu/environment/nature/natura2000/management/docs/art6/BG_art_6_guide_jun_2019.pdf" TargetMode="External"/><Relationship Id="rId169" Type="http://schemas.openxmlformats.org/officeDocument/2006/relationships/hyperlink" Target="http://www.bd-dunav.org/uploads/content/files/upravlenie-na-vodite/PURB-2016-2021-final/Razdel-1/prilojenia_R1/Pril_1244.pdf" TargetMode="External"/><Relationship Id="rId185" Type="http://schemas.openxmlformats.org/officeDocument/2006/relationships/hyperlink" Target="https://www.coe.int/en/web/bern-convention"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e-ecodb.bas.bg/rdb/bg/vol2/" TargetMode="External"/><Relationship Id="rId210" Type="http://schemas.openxmlformats.org/officeDocument/2006/relationships/hyperlink" Target="https://nature-art17.eionet.europa.eu/article17/species/report/" TargetMode="External"/><Relationship Id="rId215" Type="http://schemas.openxmlformats.org/officeDocument/2006/relationships/hyperlink" Target="http://natura2000.moew.government.bg/PublicDownloads/Auto/SDF_REF_SPECIES/1355/1355_Species_102.zip" TargetMode="External"/><Relationship Id="rId236" Type="http://schemas.openxmlformats.org/officeDocument/2006/relationships/hyperlink" Target="http://registers.moew.government.bg/eo" TargetMode="External"/><Relationship Id="rId26" Type="http://schemas.openxmlformats.org/officeDocument/2006/relationships/hyperlink" Target="http://www.procurement.iag.bg:8080/cgi-bin/lup.cgi" TargetMode="External"/><Relationship Id="rId231" Type="http://schemas.openxmlformats.org/officeDocument/2006/relationships/hyperlink" Target="http://registers.moew.government.bg/eo" TargetMode="External"/><Relationship Id="rId47" Type="http://schemas.openxmlformats.org/officeDocument/2006/relationships/hyperlink" Target="file:///F:/Natura%202000_2021_PUDOOS/data_Zoni/Pril_1244.pdf" TargetMode="External"/><Relationship Id="rId68" Type="http://schemas.openxmlformats.org/officeDocument/2006/relationships/hyperlink" Target="https://www.eea.europa.eu/data-and-maps/explore-interactive-maps/water-framework-directive-quality-elements?utm_source=EEASubscriptions&amp;utm_medium=RSSFeeds&amp;utm_campaign=Generic" TargetMode="External"/><Relationship Id="rId89" Type="http://schemas.openxmlformats.org/officeDocument/2006/relationships/hyperlink" Target="http://www.bd-dunav.org/uploads/content/files/upravlenie-na-vodite/PURB-2016-2021-final/Razdel-1/prilojenia_R1/Pril_1244.pdf" TargetMode="External"/><Relationship Id="rId112" Type="http://schemas.openxmlformats.org/officeDocument/2006/relationships/hyperlink" Target="https://www.coe.int/en/web/bern-convention" TargetMode="External"/><Relationship Id="rId133" Type="http://schemas.openxmlformats.org/officeDocument/2006/relationships/hyperlink" Target="http://registers.moew.government.bg/ovos/" TargetMode="External"/><Relationship Id="rId154" Type="http://schemas.openxmlformats.org/officeDocument/2006/relationships/hyperlink" Target="https://nature-art17.eionet.europa.eu/article17/species/report/" TargetMode="External"/><Relationship Id="rId175" Type="http://schemas.openxmlformats.org/officeDocument/2006/relationships/hyperlink" Target="http://natura2000.moew.government.bg/PublicDownloads/Auto/PS_SCI/BG0000199/BG0000199_PS_16.pdf" TargetMode="External"/><Relationship Id="rId196" Type="http://schemas.openxmlformats.org/officeDocument/2006/relationships/hyperlink" Target="http://registers.moew.government.bg/eo" TargetMode="External"/><Relationship Id="rId200" Type="http://schemas.openxmlformats.org/officeDocument/2006/relationships/hyperlink" Target="http://natura2000.moew.government.bg/PublicDownloads/Auto/PS_SCI/BG0000199/BG0000199_PS_16.pdf" TargetMode="External"/><Relationship Id="rId16" Type="http://schemas.openxmlformats.org/officeDocument/2006/relationships/hyperlink" Target="https://ec.europa.eu/environment/nature/knowledge/rep_habitats/index_en.htm" TargetMode="External"/><Relationship Id="rId221" Type="http://schemas.openxmlformats.org/officeDocument/2006/relationships/hyperlink" Target="https://nature-art17.eionet.europa.eu/article17/species/report/" TargetMode="External"/><Relationship Id="rId37" Type="http://schemas.openxmlformats.org/officeDocument/2006/relationships/hyperlink" Target="http://natura2000.moew.government.bg/PublicDownloads/Auto/PS_SCI/BG0000614/BG0000614_PS_16.pdf" TargetMode="External"/><Relationship Id="rId58" Type="http://schemas.openxmlformats.org/officeDocument/2006/relationships/hyperlink" Target="https://www.eea.europa.eu/data-and-maps/explore-interactive-maps/water-framework-directive-quality-elements" TargetMode="External"/><Relationship Id="rId79" Type="http://schemas.openxmlformats.org/officeDocument/2006/relationships/hyperlink" Target="http://e-ecodb.bas.bg/rdb/bg/vol2/" TargetMode="External"/><Relationship Id="rId102" Type="http://schemas.openxmlformats.org/officeDocument/2006/relationships/hyperlink" Target="http://natura2000.moew.government.bg/PublicDownloads/Auto/PS_SCI/BG0000614/BG0000614_PS_16.pdf" TargetMode="External"/><Relationship Id="rId123" Type="http://schemas.openxmlformats.org/officeDocument/2006/relationships/hyperlink" Target="http://registers.moew.government.bg/ovos/" TargetMode="External"/><Relationship Id="rId144" Type="http://schemas.openxmlformats.org/officeDocument/2006/relationships/hyperlink" Target="http://eea.government.bg/bg/bio/nsmbr/praktichesko-rakovodstvo-metodiki-za-monitoring-i-otsenka/Podhod_Misgurnus.pdf" TargetMode="External"/><Relationship Id="rId90" Type="http://schemas.openxmlformats.org/officeDocument/2006/relationships/hyperlink" Target="https://www.eea.europa.eu/data-and-maps/explore-interactive-maps/water-framework-directive-quality-elements?utm_source=EEASubscriptions&amp;utm_medium=RSSFeeds&amp;utm_campaign=Generic" TargetMode="External"/><Relationship Id="rId165" Type="http://schemas.openxmlformats.org/officeDocument/2006/relationships/hyperlink" Target="https://fishbase.mnhn.fr/search.php" TargetMode="External"/><Relationship Id="rId186" Type="http://schemas.openxmlformats.org/officeDocument/2006/relationships/hyperlink" Target="https://fishbase.mnhn.fr/search.php" TargetMode="External"/><Relationship Id="rId211" Type="http://schemas.openxmlformats.org/officeDocument/2006/relationships/hyperlink" Target="http://registers.moew.government.bg/eo" TargetMode="External"/><Relationship Id="rId232" Type="http://schemas.openxmlformats.org/officeDocument/2006/relationships/hyperlink" Target="http://registers.moew.government.bg/ovos/" TargetMode="External"/><Relationship Id="rId27" Type="http://schemas.openxmlformats.org/officeDocument/2006/relationships/hyperlink" Target="https://ec.europa.eu/environment/nature/knowledge/rep_habitats/index_en.htm" TargetMode="External"/><Relationship Id="rId48" Type="http://schemas.openxmlformats.org/officeDocument/2006/relationships/hyperlink" Target="https://www.eea.europa.eu/data-and-maps/explore-interactive-maps/water-framework-directive-quality-elements" TargetMode="External"/><Relationship Id="rId69" Type="http://schemas.openxmlformats.org/officeDocument/2006/relationships/hyperlink" Target="file:///F:/Natura%202000_2021_PUDOOS/data_Zoni/Pril_1244.pdf" TargetMode="External"/><Relationship Id="rId113" Type="http://schemas.openxmlformats.org/officeDocument/2006/relationships/hyperlink" Target="https://fishbase.mnhn.fr/search.php" TargetMode="External"/><Relationship Id="rId134" Type="http://schemas.openxmlformats.org/officeDocument/2006/relationships/hyperlink" Target="http://eea.government.bg/bg/bio/nsmbr/praktichesko-rakovodstvo-metodiki-za-monitoring-i-otsenka/Podhod_Dunav.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ea.government.bg/bg/bio/opos/activities-results/biezghrbnachni-zhivotni" TargetMode="External"/><Relationship Id="rId2" Type="http://schemas.openxmlformats.org/officeDocument/2006/relationships/hyperlink" Target="http://natura2000.moew.government.bg/Home/Reports?reportType=Invertebrates" TargetMode="External"/><Relationship Id="rId1" Type="http://schemas.openxmlformats.org/officeDocument/2006/relationships/hyperlink" Target="http://bbf.biodiversity.bg/document-190" TargetMode="External"/><Relationship Id="rId6" Type="http://schemas.openxmlformats.org/officeDocument/2006/relationships/hyperlink" Target="http://eea.government.bg/bg/bio/opos/activities-results/biezghrbnachni-zhivotni" TargetMode="External"/><Relationship Id="rId5" Type="http://schemas.openxmlformats.org/officeDocument/2006/relationships/hyperlink" Target="http://natura2000.moew.government.bg/Home/Reports?reportType=Invertebrates" TargetMode="External"/><Relationship Id="rId4" Type="http://schemas.openxmlformats.org/officeDocument/2006/relationships/hyperlink" Target="http://bbf.biodiversity.bg/document-1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6F0DA-944A-4877-B3DF-66FE189A3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233</Pages>
  <Words>81388</Words>
  <Characters>463915</Characters>
  <Application>Microsoft Office Word</Application>
  <DocSecurity>0</DocSecurity>
  <Lines>3865</Lines>
  <Paragraphs>1088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23</cp:revision>
  <dcterms:created xsi:type="dcterms:W3CDTF">2021-11-06T15:30:00Z</dcterms:created>
  <dcterms:modified xsi:type="dcterms:W3CDTF">2021-11-28T07:56:00Z</dcterms:modified>
</cp:coreProperties>
</file>